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28DD377" w14:textId="77777777">
      <w:pPr>
        <w:pStyle w:val="Title"/>
        <w:rPr>
          <w:caps w:val="0"/>
          <w:kern w:val="0"/>
        </w:rPr>
      </w:pPr>
      <w:r w:rsidRPr="002F6A28">
        <w:rPr>
          <w:caps w:val="0"/>
          <w:kern w:val="0"/>
        </w:rPr>
        <w:t>NOTIFICATION</w:t>
      </w:r>
    </w:p>
    <w:p w:rsidR="009239F7" w:rsidRPr="002F6A28" w:rsidP="002F6A28" w14:paraId="05F648E3" w14:textId="77777777">
      <w:pPr>
        <w:jc w:val="center"/>
      </w:pPr>
      <w:r w:rsidRPr="002F6A28">
        <w:t>The following notification is being circulated in accordance with Article 10.6</w:t>
      </w:r>
    </w:p>
    <w:p w:rsidR="009239F7" w:rsidRPr="002F6A28" w:rsidP="002F6A28" w14:paraId="5456D8F9"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58CDC37"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2CE9E41"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B99D643"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07BDC074" w14:textId="77777777">
            <w:pPr>
              <w:spacing w:after="120"/>
            </w:pPr>
            <w:r w:rsidRPr="002F6A28">
              <w:rPr>
                <w:b/>
              </w:rPr>
              <w:t>If applicable, name of local government involved (Article 3.2 and 7.2):</w:t>
            </w:r>
            <w:r w:rsidRPr="00C379C8" w:rsidR="00EE3A11">
              <w:t xml:space="preserve"> </w:t>
            </w:r>
          </w:p>
        </w:tc>
      </w:tr>
      <w:tr w14:paraId="4A4097A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7E8D4B0"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A34524F" w14:textId="77777777">
            <w:pPr>
              <w:spacing w:before="120" w:after="120"/>
            </w:pPr>
            <w:r w:rsidRPr="002F6A28">
              <w:rPr>
                <w:b/>
              </w:rPr>
              <w:t>Agency responsible:</w:t>
            </w:r>
            <w:r w:rsidRPr="00C379C8" w:rsidR="00EE3A11">
              <w:t xml:space="preserve"> </w:t>
            </w:r>
          </w:p>
          <w:p w:rsidR="00EE3A11" w:rsidRPr="00C379C8" w:rsidP="00155128" w14:paraId="64466987" w14:textId="77777777">
            <w:pPr>
              <w:spacing w:after="120"/>
            </w:pPr>
            <w:r w:rsidRPr="00C379C8">
              <w:t xml:space="preserve">Local Environment </w:t>
            </w:r>
            <w:r w:rsidRPr="00C379C8">
              <w:t>Quality Branch, Environmental Protection Division, Department for Climate Change, Environment and Rural Affairs, Welsh Government.</w:t>
            </w:r>
          </w:p>
          <w:p w:rsidR="00F85C99" w:rsidRPr="002F6A28" w:rsidP="00AA646C" w14:paraId="7C4B4F29"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7028C00B" w14:textId="77777777">
            <w:r w:rsidRPr="00C379C8">
              <w:t>UK TBT Enquiry Point</w:t>
            </w:r>
          </w:p>
          <w:p w:rsidR="00AC6C6E" w:rsidRPr="00C379C8" w:rsidP="00AA646C" w14:paraId="665C526A" w14:textId="77777777">
            <w:r w:rsidRPr="00C379C8">
              <w:t>Trade Policy Group</w:t>
            </w:r>
          </w:p>
          <w:p w:rsidR="00AC6C6E" w:rsidRPr="00C379C8" w:rsidP="00AA646C" w14:paraId="7ED2A66A" w14:textId="77777777">
            <w:r w:rsidRPr="00C379C8">
              <w:t>Department for Business and Trade</w:t>
            </w:r>
          </w:p>
          <w:p w:rsidR="00AC6C6E" w:rsidRPr="00C379C8" w:rsidP="00AA646C" w14:paraId="72471EA6" w14:textId="77777777">
            <w:r w:rsidRPr="00C379C8">
              <w:t>Old Admiralty Building</w:t>
            </w:r>
          </w:p>
          <w:p w:rsidR="00AC6C6E" w:rsidRPr="00C379C8" w:rsidP="00AA646C" w14:paraId="2D6FC71C" w14:textId="77777777">
            <w:r w:rsidRPr="00C379C8">
              <w:t>London</w:t>
            </w:r>
          </w:p>
          <w:p w:rsidR="00AC6C6E" w:rsidRPr="00C379C8" w:rsidP="00AA646C" w14:paraId="343639F1" w14:textId="77777777">
            <w:r w:rsidRPr="00C379C8">
              <w:t>SW1A 2DY</w:t>
            </w:r>
          </w:p>
          <w:p w:rsidR="00AC6C6E" w:rsidRPr="00C379C8" w:rsidP="00AA646C" w14:paraId="1F5991F1" w14:textId="77777777">
            <w:pPr>
              <w:spacing w:after="120"/>
            </w:pPr>
            <w:hyperlink r:id="rId6" w:history="1">
              <w:r w:rsidRPr="00C379C8">
                <w:rPr>
                  <w:color w:val="0000FF"/>
                  <w:u w:val="single"/>
                </w:rPr>
                <w:t>TBTEnquiriesUK@businessandtrade.gov.uk</w:t>
              </w:r>
            </w:hyperlink>
          </w:p>
        </w:tc>
      </w:tr>
      <w:tr w14:paraId="479D4F1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B06B7F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BCD21F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079EDA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EFBB9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FFD277D" w14:textId="77777777">
            <w:pPr>
              <w:spacing w:before="120" w:after="120"/>
            </w:pPr>
            <w:r w:rsidRPr="002F6A28">
              <w:rPr>
                <w:b/>
              </w:rPr>
              <w:t xml:space="preserve">Products covered (HS or CCCN where applicable, </w:t>
            </w:r>
            <w:r w:rsidRPr="002F6A28">
              <w:rPr>
                <w:b/>
              </w:rPr>
              <w:t>otherwise national tariff heading. ICS numbers may be provided in addition, where applicable):</w:t>
            </w:r>
            <w:r w:rsidRPr="00C379C8" w:rsidR="00EE3A11">
              <w:t xml:space="preserve"> Beauty or make-up preparations and preparations for the care of the skin (other than medicaments), including sunscreen or suntan preparations; manicure or pedicure products. (CCCN 3304990000)</w:t>
            </w:r>
          </w:p>
          <w:p w:rsidR="00EE3A11" w:rsidRPr="00C379C8" w:rsidP="002F6A28" w14:paraId="4DE0BBC1" w14:textId="77777777">
            <w:pPr>
              <w:spacing w:before="120" w:after="120"/>
            </w:pPr>
            <w:r w:rsidRPr="00C379C8">
              <w:t>Organic surface-active agents (other than soap) P; surface-active preparations, washing preparations (including auxiliary washing preparations) and cleaning preparations, whether or not containing soap, other than those of heading 3401. (HS 3402)</w:t>
            </w:r>
          </w:p>
          <w:p w:rsidR="00EE3A11" w:rsidRPr="00C379C8" w:rsidP="002F6A28" w14:paraId="418FB0AE" w14:textId="77777777">
            <w:pPr>
              <w:spacing w:before="120" w:after="120"/>
            </w:pPr>
            <w:r w:rsidRPr="00C379C8">
              <w:t>Insecticides, rodenticides, fungicides, herbicides, anti-sprouting products and plant-growth regulators, disinfectants and similar products, put up in forms or packings for retail sale or as preparations or articles (for example, sulphur-treated bands, wicks and candles, and fly-papers) HS 3808)</w:t>
            </w:r>
          </w:p>
        </w:tc>
      </w:tr>
      <w:tr w14:paraId="772541D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0A030B0"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C7888CF" w14:textId="77777777">
            <w:pPr>
              <w:spacing w:before="120" w:after="120"/>
            </w:pPr>
            <w:r w:rsidRPr="002F6A28">
              <w:rPr>
                <w:b/>
              </w:rPr>
              <w:t>Title, number of pages and language(s) of the notified document:</w:t>
            </w:r>
            <w:r w:rsidRPr="00C379C8" w:rsidR="00EE3A11">
              <w:t xml:space="preserve"> The Environmental Protection (Single-use Plastic Products) (Wet Wipes) (Wales) Regulations 2025; (4 page(s), in English)</w:t>
            </w:r>
          </w:p>
        </w:tc>
      </w:tr>
      <w:tr w14:paraId="43E1814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B5CC53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1072B58" w14:textId="77777777">
            <w:pPr>
              <w:spacing w:before="120" w:after="120"/>
              <w:rPr>
                <w:b/>
              </w:rPr>
            </w:pPr>
            <w:r w:rsidRPr="002F6A28">
              <w:rPr>
                <w:b/>
              </w:rPr>
              <w:t>Description of content:</w:t>
            </w:r>
            <w:r w:rsidRPr="00C379C8" w:rsidR="00FE448B">
              <w:t xml:space="preserve"> These regulations introduce a ban on the supply of wet wipes containing plastic to 'consumers'. 'Consumers' is defined in </w:t>
            </w:r>
            <w:hyperlink r:id="rId7" w:history="1">
              <w:r w:rsidRPr="00C379C8" w:rsidR="00FE448B">
                <w:rPr>
                  <w:color w:val="0000FF"/>
                  <w:u w:val="single"/>
                </w:rPr>
                <w:t>The Environmental Protection (Single-use Plastic Products) (Wales) Act 2023 (SUPP Act).</w:t>
              </w:r>
            </w:hyperlink>
            <w:r w:rsidRPr="00C379C8" w:rsidR="00FE448B">
              <w:t xml:space="preserve"> Plastic is also already defined in the SUPP Act and will have the same meaning here. The draft legislation defines a wet wipe as 'a non-woven piece of fabric which has been pre-wetted'. The draft legislation also defines medical as 'includes surgical' and treatment as 'includes diagnosis'.</w:t>
            </w:r>
          </w:p>
          <w:p w:rsidR="00FE448B" w:rsidRPr="00C379C8" w:rsidP="002F6A28" w14:paraId="6B16B0BF" w14:textId="77777777">
            <w:pPr>
              <w:spacing w:before="120" w:after="120"/>
            </w:pPr>
            <w:r w:rsidRPr="00C379C8">
              <w:t>These regulations will apply to all businesses in Wales</w:t>
            </w:r>
          </w:p>
          <w:p w:rsidR="00FE448B" w:rsidRPr="00C379C8" w:rsidP="002F6A28" w14:paraId="60879129" w14:textId="77777777">
            <w:pPr>
              <w:spacing w:before="120" w:after="120"/>
            </w:pPr>
            <w:r w:rsidRPr="00C379C8">
              <w:t xml:space="preserve">These restrictions will </w:t>
            </w:r>
            <w:r w:rsidRPr="00C379C8">
              <w:rPr>
                <w:b/>
                <w:bCs/>
              </w:rPr>
              <w:t>not</w:t>
            </w:r>
            <w:r w:rsidRPr="00C379C8">
              <w:t xml:space="preserve"> apply to:</w:t>
            </w:r>
          </w:p>
          <w:p w:rsidR="00FE448B" w:rsidRPr="00C379C8" w:rsidP="002F6A28" w14:paraId="4BD8C2D0" w14:textId="77777777">
            <w:pPr>
              <w:numPr>
                <w:ilvl w:val="0"/>
                <w:numId w:val="16"/>
              </w:numPr>
              <w:spacing w:before="120" w:after="120"/>
            </w:pPr>
            <w:r w:rsidRPr="00C379C8">
              <w:t xml:space="preserve">The manufacture or import of wet </w:t>
            </w:r>
            <w:r w:rsidRPr="00C379C8">
              <w:t>wipes containing plastic.</w:t>
            </w:r>
          </w:p>
          <w:p w:rsidR="00FE448B" w:rsidRPr="00C379C8" w:rsidP="002F6A28" w14:paraId="55B67523" w14:textId="77777777">
            <w:pPr>
              <w:numPr>
                <w:ilvl w:val="0"/>
                <w:numId w:val="16"/>
              </w:numPr>
              <w:spacing w:before="120" w:after="120"/>
            </w:pPr>
            <w:r w:rsidRPr="00C379C8">
              <w:t>Supply, including sale and providing for free, of wet wipes containing plastic, for the purpose of business-to-business supply.</w:t>
            </w:r>
          </w:p>
          <w:p w:rsidR="00FE448B" w:rsidRPr="00C379C8" w:rsidP="002F6A28" w14:paraId="53B895CE" w14:textId="77777777">
            <w:pPr>
              <w:numPr>
                <w:ilvl w:val="0"/>
                <w:numId w:val="16"/>
              </w:numPr>
              <w:spacing w:before="120" w:after="120"/>
            </w:pPr>
            <w:r w:rsidRPr="00C379C8">
              <w:t>The supply or offer to supply of wet wipes containing plastic designed or manufactured for use in connection with medical care or treatment.</w:t>
            </w:r>
          </w:p>
          <w:p w:rsidR="00FE448B" w:rsidRPr="00C379C8" w:rsidP="002F6A28" w14:paraId="6B57F4B9" w14:textId="77777777">
            <w:pPr>
              <w:spacing w:before="120" w:after="120"/>
            </w:pPr>
            <w:r w:rsidRPr="00C379C8">
              <w:t xml:space="preserve">Breach of these prohibitions will be an offence under the regulations. The regulations confer powers on enforcement authorities to impose civil sanctions, including monetary penalties and stop notices, in addition to criminal prosecution as provided for in the SUPP Act and </w:t>
            </w:r>
            <w:hyperlink r:id="rId8" w:history="1">
              <w:r w:rsidRPr="00C379C8">
                <w:rPr>
                  <w:color w:val="0000FF"/>
                  <w:u w:val="single"/>
                </w:rPr>
                <w:t>The Environmental Protection (Single-use Plastic Products) (Civil Sanctions) (Wales) Regulations 2023</w:t>
              </w:r>
            </w:hyperlink>
          </w:p>
          <w:p w:rsidR="00FE448B" w:rsidRPr="00C379C8" w:rsidP="002F6A28" w14:paraId="285444D6" w14:textId="77777777">
            <w:pPr>
              <w:spacing w:before="120" w:after="120"/>
            </w:pPr>
            <w:r w:rsidRPr="00C379C8">
              <w:t>The draft legislation provides a transition period of 18 months for manufacturers to adapt their manufacturing processes and supply chains.</w:t>
            </w:r>
          </w:p>
        </w:tc>
      </w:tr>
      <w:tr w14:paraId="062E6F6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2A9D0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6D7BE09" w14:textId="77777777">
            <w:pPr>
              <w:spacing w:before="120" w:after="120"/>
              <w:rPr>
                <w:b/>
              </w:rPr>
            </w:pPr>
            <w:r w:rsidRPr="002F6A28">
              <w:rPr>
                <w:b/>
              </w:rPr>
              <w:t>Objective and rationale, including the nature of urgent problems where applicable:</w:t>
            </w:r>
            <w:r w:rsidRPr="00C379C8" w:rsidR="00EE3A11">
              <w:t xml:space="preserve"> The Welsh Government has committed to tackling plastic pollution and its impact on our environment, economy and health. Our goal is to maximise resource efficiency and minimise plastic waste, by following the principles of the waste hierarchy: Reduce, Reuse, Recycle. This includes moving away from a take, make, waste model and towards a circular economy for plastic.</w:t>
            </w:r>
          </w:p>
          <w:p w:rsidR="00EE3A11" w:rsidRPr="00C379C8" w:rsidP="002F6A28" w14:paraId="3DA22F98" w14:textId="77777777">
            <w:pPr>
              <w:spacing w:before="120" w:after="120"/>
            </w:pPr>
            <w:r w:rsidRPr="00C379C8">
              <w:t xml:space="preserve">Wet wipes containing plastic are an unnecessary source of plastic and microplastic pollution, which recent evidence suggests may have significant impacts on plant, animal and human health. A </w:t>
            </w:r>
            <w:hyperlink r:id="rId9" w:history="1">
              <w:r w:rsidRPr="00C379C8">
                <w:rPr>
                  <w:color w:val="0000FF"/>
                  <w:u w:val="single"/>
                </w:rPr>
                <w:t>2021 research project</w:t>
              </w:r>
            </w:hyperlink>
            <w:r w:rsidRPr="00C379C8">
              <w:t xml:space="preserve"> found that long microplastic fibres released into the environment could disrupt the health of the aquatic ecosystem</w:t>
            </w:r>
            <w:r w:rsidRPr="00C379C8">
              <w:t>￼</w:t>
            </w:r>
            <w:r w:rsidRPr="00C379C8">
              <w:t xml:space="preserve">. Further research from the </w:t>
            </w:r>
            <w:hyperlink r:id="rId10" w:history="1">
              <w:r w:rsidRPr="00C379C8">
                <w:rPr>
                  <w:color w:val="0000FF"/>
                  <w:u w:val="single"/>
                </w:rPr>
                <w:t>Water Industry</w:t>
              </w:r>
            </w:hyperlink>
            <w:hyperlink w:anchor="_ftn1" w:history="1">
              <w:r w:rsidRPr="00C379C8">
                <w:t>[1]</w:t>
              </w:r>
            </w:hyperlink>
            <w:r w:rsidRPr="00C379C8">
              <w:t>￼</w:t>
            </w:r>
            <w:r w:rsidRPr="00C379C8">
              <w:t>.</w:t>
            </w:r>
          </w:p>
          <w:p w:rsidR="00EE3A11" w:rsidRPr="00C379C8" w:rsidP="002F6A28" w14:paraId="1208A945" w14:textId="77777777">
            <w:pPr>
              <w:spacing w:before="120" w:after="120"/>
            </w:pPr>
            <w:r w:rsidRPr="00C379C8">
              <w:t>Wet wipes containing plastic contribute to environmental harm through littering and being wrongly flushed.</w:t>
            </w:r>
          </w:p>
          <w:p w:rsidR="00EE3A11" w:rsidRPr="00C379C8" w:rsidP="002F6A28" w14:paraId="715287BE" w14:textId="77777777">
            <w:pPr>
              <w:spacing w:before="120" w:after="120"/>
            </w:pPr>
            <w:r w:rsidRPr="00C379C8">
              <w:t>The proposed regulations are intended to reduce the use of wet wipes containing plastic, thereby reducing the amount of plastic entering the natural environment and the amount of microplastics entering the food chain and water treatment facilities.; Protection of human health or safety; Protection of animal or plant life or health; Protection of the environment</w:t>
            </w:r>
          </w:p>
        </w:tc>
      </w:tr>
      <w:tr w14:paraId="17C3B96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E745AC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0CB12AF" w14:textId="77777777">
            <w:pPr>
              <w:spacing w:before="120" w:after="120"/>
              <w:rPr>
                <w:bCs/>
              </w:rPr>
            </w:pPr>
            <w:r w:rsidRPr="002F6A28">
              <w:rPr>
                <w:b/>
              </w:rPr>
              <w:t>Relevant documents:</w:t>
            </w:r>
            <w:r w:rsidRPr="002F6A28" w:rsidR="00EE3A11">
              <w:t xml:space="preserve"> </w:t>
            </w:r>
          </w:p>
          <w:p w:rsidR="00EE3A11" w:rsidRPr="002F6A28" w:rsidP="007F13E8" w14:paraId="59987241" w14:textId="77777777">
            <w:pPr>
              <w:spacing w:before="120" w:after="120"/>
            </w:pPr>
            <w:hyperlink r:id="rId11" w:history="1">
              <w:r w:rsidRPr="002F6A28">
                <w:rPr>
                  <w:color w:val="0000FF"/>
                  <w:u w:val="single"/>
                </w:rPr>
                <w:t>G/TBT/N/GBR/92</w:t>
              </w:r>
            </w:hyperlink>
            <w:r w:rsidRPr="002F6A28" w:rsidR="00255753">
              <w:t xml:space="preserve"> – Scottish Government Notification - The Environmental Protection (Wet Wipes Containing Plastic) (Scotland) Regulations 2024; (6 page(s), in English)</w:t>
            </w:r>
          </w:p>
          <w:p w:rsidR="00EE3A11" w:rsidRPr="002F6A28" w:rsidP="007F13E8" w14:paraId="486407AC" w14:textId="77777777">
            <w:pPr>
              <w:spacing w:before="120" w:after="120"/>
            </w:pPr>
            <w:hyperlink r:id="rId12" w:history="1">
              <w:r w:rsidRPr="002F6A28">
                <w:rPr>
                  <w:color w:val="0000FF"/>
                  <w:u w:val="single"/>
                </w:rPr>
                <w:t>G/TBT/N/GBR/94</w:t>
              </w:r>
            </w:hyperlink>
            <w:r w:rsidRPr="002F6A28" w:rsidR="00255753">
              <w:t xml:space="preserve"> – Draft legislation: The Environmental Protection (Wet Wipes Containing Plastic) Regulations (Northern Ireland) 2025;</w:t>
            </w:r>
          </w:p>
          <w:p w:rsidR="00EE3A11" w:rsidRPr="002F6A28" w:rsidP="007F13E8" w14:paraId="40872614" w14:textId="77777777">
            <w:pPr>
              <w:spacing w:before="120" w:after="120"/>
            </w:pPr>
            <w:hyperlink r:id="rId13" w:history="1">
              <w:r w:rsidRPr="002F6A28">
                <w:rPr>
                  <w:color w:val="0000FF"/>
                  <w:u w:val="single"/>
                </w:rPr>
                <w:t>G/TBT/N/GBR/84</w:t>
              </w:r>
            </w:hyperlink>
            <w:r w:rsidRPr="002F6A28" w:rsidR="00255753">
              <w:t xml:space="preserve"> - The Environmental Protection (Wet Wipes Containing Plastic) (England) Regulations 2024</w:t>
            </w:r>
          </w:p>
          <w:p w:rsidR="00EE3A11" w:rsidRPr="002F6A28" w:rsidP="007F13E8" w14:paraId="1BCCA9E1" w14:textId="77777777">
            <w:pPr>
              <w:spacing w:before="120" w:after="120"/>
            </w:pPr>
            <w:r w:rsidRPr="002F6A28">
              <w:t>Referenced Notification(s):</w:t>
            </w:r>
          </w:p>
          <w:p w:rsidR="00EE3A11" w:rsidRPr="002F6A28" w:rsidP="007F13E8" w14:paraId="159DE3B3" w14:textId="77777777">
            <w:pPr>
              <w:numPr>
                <w:ilvl w:val="0"/>
                <w:numId w:val="17"/>
              </w:numPr>
              <w:spacing w:before="120" w:after="120"/>
            </w:pPr>
            <w:hyperlink r:id="rId14" w:history="1">
              <w:r w:rsidRPr="002F6A28">
                <w:rPr>
                  <w:color w:val="0000FF"/>
                  <w:u w:val="single"/>
                </w:rPr>
                <w:t>G/TBT/N/GBR/92</w:t>
              </w:r>
            </w:hyperlink>
          </w:p>
          <w:p w:rsidR="00EE3A11" w:rsidRPr="002F6A28" w:rsidP="007F13E8" w14:paraId="6534FE07" w14:textId="77777777">
            <w:pPr>
              <w:numPr>
                <w:ilvl w:val="0"/>
                <w:numId w:val="17"/>
              </w:numPr>
              <w:spacing w:before="120" w:after="120"/>
            </w:pPr>
            <w:hyperlink r:id="rId15" w:history="1">
              <w:r w:rsidRPr="002F6A28">
                <w:rPr>
                  <w:color w:val="0000FF"/>
                  <w:u w:val="single"/>
                </w:rPr>
                <w:t>G/TBT/N/GBR/94</w:t>
              </w:r>
            </w:hyperlink>
          </w:p>
          <w:p w:rsidR="00EE3A11" w:rsidRPr="002F6A28" w:rsidP="007F13E8" w14:paraId="3D022EA1" w14:textId="77777777">
            <w:pPr>
              <w:numPr>
                <w:ilvl w:val="0"/>
                <w:numId w:val="17"/>
              </w:numPr>
              <w:spacing w:before="120" w:after="120"/>
            </w:pPr>
            <w:hyperlink r:id="rId16" w:history="1">
              <w:r w:rsidRPr="002F6A28">
                <w:rPr>
                  <w:color w:val="0000FF"/>
                  <w:u w:val="single"/>
                </w:rPr>
                <w:t>G/TBT/N/GBR/84</w:t>
              </w:r>
            </w:hyperlink>
          </w:p>
        </w:tc>
      </w:tr>
      <w:tr w14:paraId="798EDAE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AAC288A"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99C0F99" w14:textId="77777777">
            <w:pPr>
              <w:spacing w:before="120" w:after="120"/>
            </w:pPr>
            <w:r w:rsidRPr="002F6A28">
              <w:rPr>
                <w:b/>
              </w:rPr>
              <w:t>Proposed date of adoption:</w:t>
            </w:r>
            <w:r w:rsidRPr="00C379C8">
              <w:t xml:space="preserve"> May 2025</w:t>
            </w:r>
          </w:p>
          <w:p w:rsidR="00EE3A11" w:rsidRPr="002F6A28" w:rsidP="008953C4" w14:paraId="030F35C8" w14:textId="77777777">
            <w:pPr>
              <w:spacing w:after="120"/>
            </w:pPr>
            <w:r w:rsidRPr="002F6A28">
              <w:rPr>
                <w:b/>
              </w:rPr>
              <w:t>Proposed date of entry into force:</w:t>
            </w:r>
            <w:r w:rsidRPr="00C379C8">
              <w:t xml:space="preserve"> November 2026</w:t>
            </w:r>
          </w:p>
        </w:tc>
      </w:tr>
      <w:tr w14:paraId="4C42C45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718273"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5A66A24" w14:textId="77777777">
            <w:pPr>
              <w:spacing w:before="120" w:after="120"/>
            </w:pPr>
            <w:r w:rsidRPr="002F6A28">
              <w:rPr>
                <w:b/>
              </w:rPr>
              <w:t>Final date for comments:</w:t>
            </w:r>
            <w:r w:rsidRPr="00C379C8" w:rsidR="00EE3A11">
              <w:t xml:space="preserve"> 60 days from notification</w:t>
            </w:r>
          </w:p>
        </w:tc>
      </w:tr>
      <w:tr w14:paraId="0A390E8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874031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5A78B5B"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79A0185" w14:textId="77777777">
            <w:pPr>
              <w:keepNext/>
              <w:keepLines/>
              <w:spacing w:after="120"/>
              <w:rPr>
                <w:bCs/>
              </w:rPr>
            </w:pPr>
            <w:hyperlink r:id="rId17" w:tgtFrame="_blank" w:history="1">
              <w:r w:rsidRPr="00A12DDE">
                <w:rPr>
                  <w:bCs/>
                  <w:color w:val="0000FF"/>
                  <w:u w:val="single"/>
                </w:rPr>
                <w:t>https://members.wto.org/crnattachments/2025/TBT/GBR/25_01202_00_e.pdf</w:t>
              </w:r>
            </w:hyperlink>
          </w:p>
        </w:tc>
      </w:tr>
    </w:tbl>
    <w:p w:rsidR="00EE3A11" w:rsidRPr="002F6A28" w:rsidP="002F6A28" w14:paraId="49EF2842" w14:textId="77777777"/>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89F6E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D7C9B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116331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1F9981" w14:textId="77777777">
    <w:pPr>
      <w:pStyle w:val="Header"/>
      <w:pBdr>
        <w:bottom w:val="single" w:sz="4" w:space="1" w:color="auto"/>
      </w:pBdr>
      <w:tabs>
        <w:tab w:val="clear" w:pos="4513"/>
        <w:tab w:val="clear" w:pos="9027"/>
      </w:tabs>
      <w:jc w:val="center"/>
    </w:pPr>
    <w:r w:rsidRPr="002F6A28">
      <w:t>tbtSymbol</w:t>
    </w:r>
  </w:p>
  <w:p w:rsidR="009239F7" w:rsidRPr="002F6A28" w:rsidP="009239F7" w14:paraId="4F50D862" w14:textId="77777777">
    <w:pPr>
      <w:pStyle w:val="Header"/>
      <w:pBdr>
        <w:bottom w:val="single" w:sz="4" w:space="1" w:color="auto"/>
      </w:pBdr>
      <w:tabs>
        <w:tab w:val="clear" w:pos="4513"/>
        <w:tab w:val="clear" w:pos="9027"/>
      </w:tabs>
      <w:jc w:val="center"/>
    </w:pPr>
  </w:p>
  <w:p w:rsidR="009239F7" w:rsidRPr="002F6A28" w:rsidP="009239F7" w14:paraId="6B89FE5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7F0430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EC925E" w14:textId="77777777">
    <w:pPr>
      <w:pStyle w:val="Header"/>
      <w:pBdr>
        <w:bottom w:val="single" w:sz="4" w:space="1" w:color="auto"/>
      </w:pBdr>
      <w:tabs>
        <w:tab w:val="clear" w:pos="4513"/>
        <w:tab w:val="clear" w:pos="9027"/>
      </w:tabs>
      <w:jc w:val="center"/>
    </w:pPr>
    <w:bookmarkStart w:id="0" w:name="spsSymbolHeader"/>
    <w:r w:rsidRPr="002F6A28">
      <w:t>G/TBT/N/</w:t>
    </w:r>
    <w:r w:rsidRPr="002F6A28">
      <w:t>GBR</w:t>
    </w:r>
    <w:r w:rsidRPr="002F6A28">
      <w:t>/100</w:t>
    </w:r>
    <w:bookmarkEnd w:id="0"/>
  </w:p>
  <w:p w:rsidR="009239F7" w:rsidRPr="002F6A28" w:rsidP="009239F7" w14:paraId="4FB7DEB7" w14:textId="77777777">
    <w:pPr>
      <w:pStyle w:val="Header"/>
      <w:pBdr>
        <w:bottom w:val="single" w:sz="4" w:space="1" w:color="auto"/>
      </w:pBdr>
      <w:tabs>
        <w:tab w:val="clear" w:pos="4513"/>
        <w:tab w:val="clear" w:pos="9027"/>
      </w:tabs>
      <w:jc w:val="center"/>
    </w:pPr>
  </w:p>
  <w:p w:rsidR="009239F7" w:rsidRPr="002F6A28" w:rsidP="009239F7" w14:paraId="5BE7DFA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97C0D5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2F065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38D961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9C329FF" w14:textId="77777777">
          <w:pPr>
            <w:jc w:val="right"/>
            <w:rPr>
              <w:b/>
              <w:color w:val="FF0000"/>
              <w:szCs w:val="16"/>
            </w:rPr>
          </w:pPr>
        </w:p>
      </w:tc>
    </w:tr>
    <w:bookmarkEnd w:id="1"/>
    <w:tr w14:paraId="637FD49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A12DDE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0D76D11" w14:textId="77777777">
          <w:pPr>
            <w:jc w:val="right"/>
            <w:rPr>
              <w:b/>
              <w:szCs w:val="16"/>
            </w:rPr>
          </w:pPr>
        </w:p>
      </w:tc>
    </w:tr>
    <w:tr w14:paraId="5E32D02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A0C175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CE7A85C" w14:textId="77777777">
          <w:pPr>
            <w:jc w:val="right"/>
            <w:rPr>
              <w:b/>
              <w:szCs w:val="16"/>
            </w:rPr>
          </w:pPr>
          <w:bookmarkStart w:id="2" w:name="bmkSymbols"/>
          <w:r w:rsidRPr="002F6A28">
            <w:rPr>
              <w:b/>
              <w:szCs w:val="16"/>
            </w:rPr>
            <w:t>G/TBT/N/</w:t>
          </w:r>
          <w:r w:rsidRPr="002F6A28">
            <w:rPr>
              <w:b/>
              <w:szCs w:val="16"/>
            </w:rPr>
            <w:t>GBR</w:t>
          </w:r>
          <w:r w:rsidRPr="002F6A28">
            <w:rPr>
              <w:b/>
              <w:szCs w:val="16"/>
            </w:rPr>
            <w:t>/100</w:t>
          </w:r>
          <w:bookmarkEnd w:id="2"/>
        </w:p>
      </w:tc>
    </w:tr>
    <w:tr w14:paraId="5420798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E673B75" w14:textId="77777777"/>
      </w:tc>
      <w:tc>
        <w:tcPr>
          <w:tcW w:w="5448" w:type="dxa"/>
          <w:gridSpan w:val="2"/>
          <w:shd w:val="clear" w:color="auto" w:fill="FFFFFF"/>
          <w:tcMar>
            <w:left w:w="108" w:type="dxa"/>
            <w:right w:w="108" w:type="dxa"/>
          </w:tcMar>
          <w:vAlign w:val="center"/>
        </w:tcPr>
        <w:p w:rsidR="00ED54E0" w:rsidRPr="009239F7" w:rsidP="00B801E9" w14:paraId="3960DD8F" w14:textId="41E818AF">
          <w:pPr>
            <w:jc w:val="right"/>
            <w:rPr>
              <w:szCs w:val="16"/>
            </w:rPr>
          </w:pPr>
          <w:bookmarkStart w:id="3" w:name="spsDateDistribution"/>
          <w:bookmarkStart w:id="4" w:name="bmkDate"/>
          <w:bookmarkEnd w:id="3"/>
          <w:bookmarkEnd w:id="4"/>
          <w:r>
            <w:rPr>
              <w:szCs w:val="16"/>
            </w:rPr>
            <w:t>6 February 2025</w:t>
          </w:r>
        </w:p>
      </w:tc>
    </w:tr>
    <w:tr w14:paraId="3C02C0C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CE44F24" w14:textId="77777777">
          <w:pPr>
            <w:jc w:val="left"/>
            <w:rPr>
              <w:b/>
            </w:rPr>
          </w:pPr>
          <w:bookmarkStart w:id="5" w:name="bmkSerial"/>
          <w:r w:rsidRPr="002F6A28">
            <w:rPr>
              <w:color w:val="FF0000"/>
              <w:szCs w:val="16"/>
            </w:rPr>
            <w:t>(25-0844)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DBD235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1C2EC4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0A9DD1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F93BCE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DEFD5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83381931">
    <w:abstractNumId w:val="9"/>
  </w:num>
  <w:num w:numId="2" w16cid:durableId="1201629972">
    <w:abstractNumId w:val="7"/>
  </w:num>
  <w:num w:numId="3" w16cid:durableId="500314257">
    <w:abstractNumId w:val="6"/>
  </w:num>
  <w:num w:numId="4" w16cid:durableId="1034119407">
    <w:abstractNumId w:val="5"/>
  </w:num>
  <w:num w:numId="5" w16cid:durableId="1005401114">
    <w:abstractNumId w:val="4"/>
  </w:num>
  <w:num w:numId="6" w16cid:durableId="2147358955">
    <w:abstractNumId w:val="12"/>
  </w:num>
  <w:num w:numId="7" w16cid:durableId="1772123349">
    <w:abstractNumId w:val="11"/>
  </w:num>
  <w:num w:numId="8" w16cid:durableId="334843783">
    <w:abstractNumId w:val="10"/>
  </w:num>
  <w:num w:numId="9" w16cid:durableId="152720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0514226">
    <w:abstractNumId w:val="13"/>
  </w:num>
  <w:num w:numId="11" w16cid:durableId="1074158485">
    <w:abstractNumId w:val="8"/>
  </w:num>
  <w:num w:numId="12" w16cid:durableId="397752293">
    <w:abstractNumId w:val="3"/>
  </w:num>
  <w:num w:numId="13" w16cid:durableId="1370380355">
    <w:abstractNumId w:val="2"/>
  </w:num>
  <w:num w:numId="14" w16cid:durableId="1580602193">
    <w:abstractNumId w:val="1"/>
  </w:num>
  <w:num w:numId="15" w16cid:durableId="1490173739">
    <w:abstractNumId w:val="0"/>
  </w:num>
  <w:num w:numId="16" w16cid:durableId="376398215">
    <w:abstractNumId w:val="14"/>
  </w:num>
  <w:num w:numId="17" w16cid:durableId="2085836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55753"/>
    <w:rsid w:val="00267723"/>
    <w:rsid w:val="00270637"/>
    <w:rsid w:val="0027067B"/>
    <w:rsid w:val="002D21E3"/>
    <w:rsid w:val="002E174F"/>
    <w:rsid w:val="002F6A28"/>
    <w:rsid w:val="00303D9D"/>
    <w:rsid w:val="00304AAE"/>
    <w:rsid w:val="00305616"/>
    <w:rsid w:val="003124EC"/>
    <w:rsid w:val="00320A1B"/>
    <w:rsid w:val="00342196"/>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A6B54"/>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387B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ukwir.org/plastics-received-by-the-water-industry-and-how-best-to-tackle-them-through-source-control" TargetMode="External" /><Relationship Id="rId11" Type="http://schemas.openxmlformats.org/officeDocument/2006/relationships/hyperlink" Target="https://eping.wto.org/en/Search/Index?countryIds=C826&amp;freeText=wet%20wipes&amp;viewData=%20G%2FTBT%2FN%2FGBR%2F92" TargetMode="External" /><Relationship Id="rId12" Type="http://schemas.openxmlformats.org/officeDocument/2006/relationships/hyperlink" Target="https://eping.wto.org/en/Search/Index?countryIds=C826&amp;freeText=wet%20wipes&amp;viewData=%20G%2FTBT%2FN%2FGBR%2F94" TargetMode="External" /><Relationship Id="rId13" Type="http://schemas.openxmlformats.org/officeDocument/2006/relationships/hyperlink" Target="https://eping.wto.org/en/Search/Index?domainIds=1&amp;countryIds=C826&amp;documentSymbol=G%2FTBT%2FN%2FGBR%2F84%20&amp;viewData=G%2FTBT%2FN%2FGBR%2F84" TargetMode="External" /><Relationship Id="rId14" Type="http://schemas.openxmlformats.org/officeDocument/2006/relationships/hyperlink" Target="https://eping.wto.org/en/Search/Index?viewData=G/TBT/N/GBR/92" TargetMode="External" /><Relationship Id="rId15" Type="http://schemas.openxmlformats.org/officeDocument/2006/relationships/hyperlink" Target="https://eping.wto.org/en/Search/Index?viewData=G/TBT/N/GBR/94" TargetMode="External" /><Relationship Id="rId16" Type="http://schemas.openxmlformats.org/officeDocument/2006/relationships/hyperlink" Target="https://eping.wto.org/en/Search/Index?viewData=G/TBT/N/GBR/84" TargetMode="External" /><Relationship Id="rId17" Type="http://schemas.openxmlformats.org/officeDocument/2006/relationships/hyperlink" Target="https://members.wto.org/crnattachments/2025/TBT/GBR/25_01202_00_e.pdf"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EnquiriesUK@businessandtrade.gov.uk" TargetMode="External" /><Relationship Id="rId7" Type="http://schemas.openxmlformats.org/officeDocument/2006/relationships/hyperlink" Target="https://www.legislation.gov.uk/en/asc/2023/2/contents/enacted" TargetMode="External" /><Relationship Id="rId8" Type="http://schemas.openxmlformats.org/officeDocument/2006/relationships/hyperlink" Target="https://www.legislation.gov.uk/en/wsi/2023/1288/contents/made" TargetMode="External" /><Relationship Id="rId9" Type="http://schemas.openxmlformats.org/officeDocument/2006/relationships/hyperlink" Target="https://www.sciencedirect.com/science/article/abs/pii/S004896972102214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D7A5458-2860-49AD-9F2D-1AE372945A1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10</TotalTime>
  <Pages>3</Pages>
  <Words>776</Words>
  <Characters>4773</Characters>
  <Application>Microsoft Office Word</Application>
  <DocSecurity>0</DocSecurity>
  <Lines>101</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10</cp:revision>
  <dcterms:created xsi:type="dcterms:W3CDTF">2022-04-26T06:59:00Z</dcterms:created>
  <dcterms:modified xsi:type="dcterms:W3CDTF">2025-02-06T10:13:00Z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