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2524DC" w14:textId="77777777">
      <w:pPr>
        <w:pStyle w:val="Title"/>
        <w:rPr>
          <w:caps w:val="0"/>
          <w:kern w:val="0"/>
        </w:rPr>
      </w:pPr>
      <w:r w:rsidRPr="002F6A28">
        <w:rPr>
          <w:caps w:val="0"/>
          <w:kern w:val="0"/>
        </w:rPr>
        <w:t>NOTIFICATION</w:t>
      </w:r>
    </w:p>
    <w:p w:rsidR="009239F7" w:rsidRPr="002F6A28" w:rsidP="002F6A28" w14:paraId="3C03F8F1" w14:textId="77777777">
      <w:pPr>
        <w:jc w:val="center"/>
      </w:pPr>
      <w:r w:rsidRPr="002F6A28">
        <w:t>The following notification is being circulated in accordance with Article 10.6</w:t>
      </w:r>
    </w:p>
    <w:p w:rsidR="009239F7" w:rsidRPr="002F6A28" w:rsidP="002F6A28" w14:paraId="7F721A67"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7C854F4F"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576BCDFD"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DCA4464" w14:textId="77777777">
            <w:pPr>
              <w:spacing w:before="120" w:after="120"/>
            </w:pPr>
            <w:r w:rsidRPr="002F6A28">
              <w:rPr>
                <w:b/>
              </w:rPr>
              <w:t>Notifying Member:</w:t>
            </w:r>
            <w:r w:rsidRPr="00C92678" w:rsidR="00EE3A11">
              <w:t xml:space="preserve"> </w:t>
            </w:r>
            <w:r w:rsidRPr="00C92678" w:rsidR="00EE3A11">
              <w:rPr>
                <w:u w:val="single"/>
              </w:rPr>
              <w:t>UNITED ARAB EMIRATES</w:t>
            </w:r>
          </w:p>
          <w:p w:rsidR="00F85C99" w:rsidRPr="002F6A28" w:rsidP="002F6A28" w14:paraId="33AE963B" w14:textId="77777777">
            <w:r w:rsidRPr="002F6A28">
              <w:rPr>
                <w:b/>
              </w:rPr>
              <w:t>If applicable, name of local government involved (Article 3.2 and 7.2):</w:t>
            </w:r>
            <w:r w:rsidRPr="00C379C8" w:rsidR="00EE3A11">
              <w:t xml:space="preserve"> Abu Dhabi Quality and Conformity Council (QCC)</w:t>
            </w:r>
          </w:p>
          <w:p w:rsidR="00EE3A11" w:rsidRPr="00C379C8" w:rsidP="002F6A28" w14:paraId="4BC63079" w14:textId="77777777">
            <w:r w:rsidRPr="00C379C8">
              <w:t>Address: P.O. Box 853, Abu Dhabi, UAE</w:t>
            </w:r>
          </w:p>
          <w:p w:rsidR="00EE3A11" w:rsidRPr="00C379C8" w:rsidP="002F6A28" w14:paraId="0D3E6009" w14:textId="77777777">
            <w:r w:rsidRPr="00C379C8">
              <w:t>Telephone: +971 2 403 2222</w:t>
            </w:r>
          </w:p>
          <w:p w:rsidR="00EE3A11" w:rsidRPr="00C379C8" w:rsidP="002F6A28" w14:paraId="2CF6F716" w14:textId="77777777">
            <w:r w:rsidRPr="00C379C8">
              <w:t>Fax: +971 2 403 2220</w:t>
            </w:r>
          </w:p>
          <w:p w:rsidR="00EE3A11" w:rsidRPr="00C379C8" w:rsidP="002F6A28" w14:paraId="1971DB37" w14:textId="77777777">
            <w:r w:rsidRPr="00C379C8">
              <w:t xml:space="preserve">Email: </w:t>
            </w:r>
            <w:hyperlink r:id="rId5" w:history="1">
              <w:r w:rsidRPr="00C379C8">
                <w:rPr>
                  <w:color w:val="0000FF"/>
                  <w:u w:val="single"/>
                </w:rPr>
                <w:t>info@qcc.gov.ae</w:t>
              </w:r>
            </w:hyperlink>
          </w:p>
          <w:p w:rsidR="00EE3A11" w:rsidRPr="00C379C8" w:rsidP="007F2D92" w14:paraId="3FF386C0" w14:textId="77777777">
            <w:pPr>
              <w:spacing w:after="120"/>
            </w:pPr>
            <w:r w:rsidRPr="00C379C8">
              <w:t xml:space="preserve">Website: </w:t>
            </w:r>
            <w:hyperlink r:id="rId6" w:tgtFrame="_blank" w:history="1">
              <w:r w:rsidRPr="00C379C8">
                <w:rPr>
                  <w:color w:val="0000FF"/>
                  <w:u w:val="single"/>
                </w:rPr>
                <w:t>https://qcc.gov.ae</w:t>
              </w:r>
            </w:hyperlink>
          </w:p>
        </w:tc>
      </w:tr>
      <w:tr w14:paraId="2769A9F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40888E"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43C376FE" w14:textId="77777777">
            <w:pPr>
              <w:spacing w:before="120" w:after="120"/>
            </w:pPr>
            <w:r w:rsidRPr="002F6A28">
              <w:rPr>
                <w:b/>
              </w:rPr>
              <w:t>Agency responsible:</w:t>
            </w:r>
            <w:r w:rsidRPr="00C379C8" w:rsidR="00EE3A11">
              <w:t xml:space="preserve"> </w:t>
            </w:r>
          </w:p>
          <w:p w:rsidR="00EE3A11" w:rsidRPr="00C379C8" w:rsidP="00155128" w14:paraId="3CB8CC16" w14:textId="77777777">
            <w:pPr>
              <w:spacing w:after="120"/>
            </w:pPr>
            <w:r w:rsidRPr="00C379C8">
              <w:t>Abu Dhabi Quality and Conformity Council (QCC)</w:t>
            </w:r>
          </w:p>
          <w:p w:rsidR="00F85C99" w:rsidRPr="002F6A28" w:rsidP="00AA646C" w14:paraId="187A2B5B" w14:textId="77777777">
            <w:pPr>
              <w:spacing w:after="120"/>
            </w:pPr>
            <w:r w:rsidRPr="002F6A28">
              <w:rPr>
                <w:b/>
              </w:rPr>
              <w:t>Name and address (including telephone and fax numbers</w:t>
            </w:r>
            <w:r w:rsidRPr="002F6A28" w:rsidR="0009487E">
              <w:rPr>
                <w:b/>
              </w:rPr>
              <w:t>,</w:t>
            </w:r>
            <w:r w:rsidRPr="002F6A28">
              <w:rPr>
                <w:b/>
              </w:rPr>
              <w:t xml:space="preserve"> email</w:t>
            </w:r>
            <w:r w:rsidRPr="002F6A28">
              <w:rPr>
                <w:b/>
              </w:rPr>
              <w:t xml:space="preserve">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21DE00DA" w14:textId="77777777">
            <w:r w:rsidRPr="00C379C8">
              <w:t>Abu Dhabi Quality and Conformity Council (QCC)</w:t>
            </w:r>
          </w:p>
          <w:p w:rsidR="00AC6C6E" w:rsidRPr="00C379C8" w:rsidP="00AA646C" w14:paraId="5CD366E9" w14:textId="77777777">
            <w:r w:rsidRPr="00C379C8">
              <w:t>Address: P.O. Box 853, Abu Dhabi, UAE</w:t>
            </w:r>
          </w:p>
          <w:p w:rsidR="00AC6C6E" w:rsidRPr="00C379C8" w:rsidP="00AA646C" w14:paraId="351FEFEE" w14:textId="77777777">
            <w:r w:rsidRPr="00C379C8">
              <w:t>Telephone: +971 2 403 2222</w:t>
            </w:r>
          </w:p>
          <w:p w:rsidR="00AC6C6E" w:rsidRPr="00C379C8" w:rsidP="00AA646C" w14:paraId="25445DE5" w14:textId="77777777">
            <w:r w:rsidRPr="00C379C8">
              <w:t>Fax: +971 2 403 2220</w:t>
            </w:r>
          </w:p>
          <w:p w:rsidR="00AC6C6E" w:rsidRPr="00C379C8" w:rsidP="00AA646C" w14:paraId="4AD2EB43" w14:textId="77777777">
            <w:r w:rsidRPr="00C379C8">
              <w:t xml:space="preserve">Email: </w:t>
            </w:r>
            <w:hyperlink r:id="rId5" w:history="1">
              <w:r w:rsidRPr="00C379C8">
                <w:rPr>
                  <w:color w:val="0000FF"/>
                  <w:u w:val="single"/>
                </w:rPr>
                <w:t>info@qcc.gov.ae</w:t>
              </w:r>
            </w:hyperlink>
          </w:p>
          <w:p w:rsidR="00AC6C6E" w:rsidRPr="00C379C8" w:rsidP="00AA646C" w14:paraId="189857B6" w14:textId="77777777">
            <w:pPr>
              <w:spacing w:after="120"/>
            </w:pPr>
            <w:r w:rsidRPr="00C379C8">
              <w:t xml:space="preserve">Website: </w:t>
            </w:r>
            <w:hyperlink r:id="rId6" w:tgtFrame="_blank" w:history="1">
              <w:r w:rsidRPr="00C379C8">
                <w:rPr>
                  <w:color w:val="0000FF"/>
                  <w:u w:val="single"/>
                </w:rPr>
                <w:t>https://qcc.gov.ae</w:t>
              </w:r>
            </w:hyperlink>
          </w:p>
        </w:tc>
      </w:tr>
      <w:tr w14:paraId="5C912C5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BA99809"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43A530E" w14:textId="77777777">
            <w:pPr>
              <w:spacing w:before="120" w:after="120"/>
            </w:pPr>
            <w:r w:rsidRPr="002F6A28">
              <w:rPr>
                <w:b/>
              </w:rPr>
              <w:t>Notified under Article 2.9.2 [ ], 2.10.1 [ ], 5.6.2 [ ], 5.7.1 [ ],</w:t>
            </w:r>
            <w:r w:rsidR="00F85CDF">
              <w:rPr>
                <w:b/>
              </w:rPr>
              <w:t xml:space="preserve"> </w:t>
            </w:r>
            <w:r w:rsidR="008D641C">
              <w:rPr>
                <w:b/>
              </w:rPr>
              <w:t>3.2 [X], 7.2 [X]</w:t>
            </w:r>
            <w:r w:rsidR="00D428FA">
              <w:rPr>
                <w:b/>
              </w:rPr>
              <w:t>,</w:t>
            </w:r>
            <w:r w:rsidRPr="002F6A28">
              <w:rPr>
                <w:b/>
              </w:rPr>
              <w:t xml:space="preserve"> other</w:t>
            </w:r>
            <w:r w:rsidR="00FF5C69">
              <w:rPr>
                <w:b/>
              </w:rPr>
              <w:t>:</w:t>
            </w:r>
            <w:r w:rsidR="003531C5">
              <w:t xml:space="preserve"> </w:t>
            </w:r>
          </w:p>
        </w:tc>
      </w:tr>
      <w:tr w14:paraId="26EFF71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85F8AF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462A210"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The Technical Regulation (based on a Guideline document) and a Conformity Scheme are planned to be enforced in June 2025 covers certain types of Food and beverage products. The mandatory requirements will be enforced on the following food and beverages products: packaged and non-packaged Breads and Pastries, Beverages including dairy products, fats and oils and fat emulsions and food targeting children. Exclusions include fresh fruits and vegetables, and products with minimal nutritional content such as spices.</w:t>
            </w:r>
          </w:p>
        </w:tc>
      </w:tr>
      <w:tr w14:paraId="3FC89C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EE7C8F5"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7D154C65" w14:textId="77777777">
            <w:pPr>
              <w:spacing w:before="120" w:after="120"/>
            </w:pPr>
            <w:r w:rsidRPr="002F6A28">
              <w:rPr>
                <w:b/>
              </w:rPr>
              <w:t>Title, number of pages and language(s) of the notified document:</w:t>
            </w:r>
            <w:r w:rsidRPr="00C379C8" w:rsidR="00EE3A11">
              <w:t xml:space="preserve"> </w:t>
            </w:r>
          </w:p>
          <w:p w:rsidR="00EE3A11" w:rsidRPr="00C379C8" w:rsidP="002F6A28" w14:paraId="3520C663" w14:textId="77777777">
            <w:pPr>
              <w:numPr>
                <w:ilvl w:val="0"/>
                <w:numId w:val="16"/>
              </w:numPr>
              <w:spacing w:before="120" w:after="120"/>
            </w:pPr>
            <w:r w:rsidRPr="00C379C8">
              <w:t>certification scheme for food and Beverages using the Nutri-Mark, (12 pages in English)</w:t>
            </w:r>
          </w:p>
          <w:p w:rsidR="00EE3A11" w:rsidRPr="00C379C8" w:rsidP="002F6A28" w14:paraId="45679C01" w14:textId="77777777">
            <w:pPr>
              <w:numPr>
                <w:ilvl w:val="0"/>
                <w:numId w:val="16"/>
              </w:numPr>
              <w:spacing w:before="120" w:after="120"/>
            </w:pPr>
            <w:r w:rsidRPr="00C379C8">
              <w:t>Abu Dhabi Guideline for the use of Nutrition Mark (31 pages in English)</w:t>
            </w:r>
          </w:p>
          <w:p w:rsidR="00EE3A11" w:rsidRPr="00C379C8" w:rsidP="002F6A28" w14:paraId="32D8BC9D" w14:textId="77777777">
            <w:pPr>
              <w:spacing w:before="120" w:after="120"/>
            </w:pPr>
            <w:r w:rsidRPr="00C379C8">
              <w:t>(12 page(s), in English), (31 page(s), in English)</w:t>
            </w:r>
          </w:p>
        </w:tc>
      </w:tr>
      <w:tr w14:paraId="3D3CCDA8" w14:textId="77777777" w:rsidTr="00A07A33">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2F6A28" w14:paraId="0E1EBBC3"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C15D505" w14:textId="77777777">
            <w:pPr>
              <w:spacing w:before="120" w:after="120"/>
              <w:rPr>
                <w:b/>
              </w:rPr>
            </w:pPr>
            <w:r w:rsidRPr="002F6A28">
              <w:rPr>
                <w:b/>
              </w:rPr>
              <w:t>Description of content:</w:t>
            </w:r>
            <w:r w:rsidRPr="00C379C8" w:rsidR="00FE448B">
              <w:t xml:space="preserve"> From 1st June 2025, certain food and beverages products which include packaged and non-packaged Breads and Pastries, Beverages including dairy products, fats and oils and fat emulsions and food targeting children sold in Abu Dhabi, UAE will be subjected to labeling requirements. </w:t>
            </w:r>
          </w:p>
          <w:p w:rsidR="00FE448B" w:rsidRPr="00C379C8" w:rsidP="002F6A28" w14:paraId="7C9A0EF5" w14:textId="77777777">
            <w:pPr>
              <w:spacing w:before="120" w:after="120"/>
            </w:pPr>
            <w:r w:rsidRPr="00C379C8">
              <w:t>The Abu Dhabi Quality and Conformity Council (QCC) in collaboration with The Abu Dhabi Department of Health (DoH) and the Abu Dhabi Public Health Center (ADPHC) are launching and enforcing the Nutri-Mark scheme aiming to overcome the overweight and obesity challenge through empowering consumers to make nutritional decisions based on Front of Pack Label and encouraging healthier eating habits.</w:t>
            </w:r>
          </w:p>
        </w:tc>
      </w:tr>
      <w:tr w14:paraId="10E9E6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0AA7B3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074627B5" w14:textId="77777777">
            <w:pPr>
              <w:spacing w:before="120" w:after="120"/>
              <w:rPr>
                <w:b/>
              </w:rPr>
            </w:pPr>
            <w:r w:rsidRPr="002F6A28">
              <w:rPr>
                <w:b/>
              </w:rPr>
              <w:t>Objective and rationale, including the nature of urgent problems where applicable:</w:t>
            </w:r>
            <w:r w:rsidRPr="00C379C8" w:rsidR="00EE3A11">
              <w:t xml:space="preserve"> High sugar intake is linked to increased risk of obesity and diabetes. The World Health Organization (WHO) has called on countries to take action to reduce individuals' intake of sugar to as low as possible, stating that "nutritionally, people do not need any sugar in their diet". Collectively, the existing and additional measures aim to:</w:t>
            </w:r>
          </w:p>
          <w:p w:rsidR="00EE3A11" w:rsidRPr="00C379C8" w:rsidP="002F6A28" w14:paraId="296DF0BF" w14:textId="77777777">
            <w:pPr>
              <w:numPr>
                <w:ilvl w:val="0"/>
                <w:numId w:val="17"/>
              </w:numPr>
              <w:spacing w:before="120" w:after="120"/>
            </w:pPr>
            <w:r w:rsidRPr="00C379C8">
              <w:t>improve public health though helping consumers to be informed about the level of sugar, salt, and saturated fat in certain types of food and beverages to make healthier choices,</w:t>
            </w:r>
          </w:p>
          <w:p w:rsidR="00A14804" w:rsidP="00A14804" w14:paraId="79B98662" w14:textId="77777777">
            <w:pPr>
              <w:numPr>
                <w:ilvl w:val="0"/>
                <w:numId w:val="17"/>
              </w:numPr>
              <w:spacing w:before="120" w:after="120"/>
            </w:pPr>
            <w:r w:rsidRPr="00C379C8">
              <w:t xml:space="preserve">drive industry reformulation.; Consumer information, labelling; Protection of human health or safety; </w:t>
            </w:r>
          </w:p>
          <w:p w:rsidR="00EE3A11" w:rsidRPr="00C379C8" w:rsidP="00A14804" w14:paraId="5D6543E1" w14:textId="77777777">
            <w:pPr>
              <w:spacing w:before="120" w:after="120"/>
              <w:ind w:left="360"/>
            </w:pPr>
            <w:r w:rsidRPr="00C379C8">
              <w:t>Consumer information, labelling; Prevention of deceptive practices and consumer protection; Protection of human health or safety</w:t>
            </w:r>
          </w:p>
        </w:tc>
      </w:tr>
      <w:tr w14:paraId="01885E55"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78360B50"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4C5D045B" w14:textId="77777777">
            <w:pPr>
              <w:spacing w:before="120" w:after="120"/>
              <w:rPr>
                <w:bCs/>
              </w:rPr>
            </w:pPr>
            <w:r w:rsidRPr="002F6A28">
              <w:rPr>
                <w:b/>
              </w:rPr>
              <w:t xml:space="preserve">Relevant </w:t>
            </w:r>
            <w:r w:rsidRPr="002F6A28">
              <w:rPr>
                <w:b/>
              </w:rPr>
              <w:t>documents:</w:t>
            </w:r>
            <w:r w:rsidRPr="002F6A28" w:rsidR="00EE3A11">
              <w:t xml:space="preserve"> </w:t>
            </w:r>
          </w:p>
          <w:p w:rsidR="00EE3A11" w:rsidRPr="002F6A28" w:rsidP="007F13E8" w14:paraId="277D007C" w14:textId="77777777">
            <w:pPr>
              <w:spacing w:before="120" w:after="120"/>
            </w:pPr>
            <w:r w:rsidRPr="002F6A28">
              <w:t>-</w:t>
            </w:r>
          </w:p>
        </w:tc>
      </w:tr>
      <w:tr w14:paraId="24120AB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679788B7"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3B64CA45" w14:textId="77777777">
            <w:pPr>
              <w:spacing w:before="120" w:after="120"/>
            </w:pPr>
            <w:r w:rsidRPr="002F6A28">
              <w:rPr>
                <w:b/>
              </w:rPr>
              <w:t>Proposed date of adoption:</w:t>
            </w:r>
            <w:r w:rsidRPr="00C379C8">
              <w:t xml:space="preserve"> To be determined</w:t>
            </w:r>
          </w:p>
          <w:p w:rsidR="00EE3A11" w:rsidRPr="002F6A28" w:rsidP="008953C4" w14:paraId="24B08CB0" w14:textId="77777777">
            <w:pPr>
              <w:spacing w:after="120"/>
            </w:pPr>
            <w:r w:rsidRPr="002F6A28">
              <w:rPr>
                <w:b/>
              </w:rPr>
              <w:t>Proposed date of entry into force:</w:t>
            </w:r>
            <w:r w:rsidRPr="00C379C8">
              <w:t xml:space="preserve"> 1 June 2025</w:t>
            </w:r>
          </w:p>
        </w:tc>
      </w:tr>
      <w:tr w14:paraId="0A71C27B"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330D81A"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3DF594D" w14:textId="77777777">
            <w:pPr>
              <w:spacing w:before="120" w:after="120"/>
            </w:pPr>
            <w:r w:rsidRPr="002F6A28">
              <w:rPr>
                <w:b/>
              </w:rPr>
              <w:t>Final date for comments:</w:t>
            </w:r>
            <w:r w:rsidRPr="00C379C8" w:rsidR="00EE3A11">
              <w:t xml:space="preserve"> 60 days from notification</w:t>
            </w:r>
          </w:p>
        </w:tc>
      </w:tr>
      <w:tr w14:paraId="23DE7A21"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493EA48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033B9416"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[X</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1FACC1D2" w14:textId="77777777">
            <w:pPr>
              <w:keepNext/>
              <w:keepLines/>
              <w:rPr>
                <w:bCs/>
              </w:rPr>
            </w:pPr>
            <w:r w:rsidRPr="00A12DDE">
              <w:rPr>
                <w:bCs/>
              </w:rPr>
              <w:t>Abu Dhabi Quality and Conformity Council (QCC)</w:t>
            </w:r>
          </w:p>
          <w:p w:rsidR="00EE3A11" w:rsidRPr="00A12DDE" w:rsidP="00B16145" w14:paraId="4194671D" w14:textId="77777777">
            <w:pPr>
              <w:keepNext/>
              <w:keepLines/>
              <w:rPr>
                <w:bCs/>
              </w:rPr>
            </w:pPr>
            <w:r w:rsidRPr="00A12DDE">
              <w:rPr>
                <w:bCs/>
              </w:rPr>
              <w:t>Address: P.O. Box 853, Abu Dhabi, UAE</w:t>
            </w:r>
          </w:p>
          <w:p w:rsidR="00EE3A11" w:rsidRPr="00A12DDE" w:rsidP="00B16145" w14:paraId="75449B7F" w14:textId="77777777">
            <w:pPr>
              <w:keepNext/>
              <w:keepLines/>
              <w:rPr>
                <w:bCs/>
              </w:rPr>
            </w:pPr>
            <w:r w:rsidRPr="00A12DDE">
              <w:rPr>
                <w:bCs/>
              </w:rPr>
              <w:t>Telephone: +971 2 403 2222</w:t>
            </w:r>
          </w:p>
          <w:p w:rsidR="00EE3A11" w:rsidRPr="00A12DDE" w:rsidP="00B16145" w14:paraId="640E60C7" w14:textId="77777777">
            <w:pPr>
              <w:keepNext/>
              <w:keepLines/>
              <w:rPr>
                <w:bCs/>
              </w:rPr>
            </w:pPr>
            <w:r w:rsidRPr="00A12DDE">
              <w:rPr>
                <w:bCs/>
              </w:rPr>
              <w:t>Fax: +971 2 403 2220</w:t>
            </w:r>
          </w:p>
          <w:p w:rsidR="00EE3A11" w:rsidRPr="00A12DDE" w:rsidP="00B16145" w14:paraId="16A3A60F" w14:textId="77777777">
            <w:pPr>
              <w:keepNext/>
              <w:keepLines/>
              <w:rPr>
                <w:bCs/>
              </w:rPr>
            </w:pPr>
            <w:r w:rsidRPr="00A12DDE">
              <w:rPr>
                <w:bCs/>
              </w:rPr>
              <w:t xml:space="preserve">Email: </w:t>
            </w:r>
            <w:hyperlink r:id="rId5" w:history="1">
              <w:r w:rsidRPr="00A12DDE">
                <w:rPr>
                  <w:bCs/>
                  <w:color w:val="0000FF"/>
                  <w:u w:val="single"/>
                </w:rPr>
                <w:t>info@qcc.gov.ae</w:t>
              </w:r>
            </w:hyperlink>
          </w:p>
          <w:p w:rsidR="00EE3A11" w:rsidRPr="00A12DDE" w:rsidP="00B16145" w14:paraId="1F265947" w14:textId="77777777">
            <w:pPr>
              <w:keepNext/>
              <w:keepLines/>
              <w:rPr>
                <w:bCs/>
              </w:rPr>
            </w:pPr>
            <w:r w:rsidRPr="00A12DDE">
              <w:rPr>
                <w:bCs/>
              </w:rPr>
              <w:t xml:space="preserve">Website: </w:t>
            </w:r>
            <w:hyperlink r:id="rId6" w:tgtFrame="_blank" w:history="1">
              <w:r w:rsidRPr="00A12DDE">
                <w:rPr>
                  <w:bCs/>
                  <w:color w:val="0000FF"/>
                  <w:u w:val="single"/>
                </w:rPr>
                <w:t>https://qcc.gov.ae</w:t>
              </w:r>
            </w:hyperlink>
          </w:p>
          <w:p w:rsidR="00EE3A11" w:rsidRPr="00A12DDE" w:rsidP="00B16145" w14:paraId="1D3BCBBE" w14:textId="77777777">
            <w:pPr>
              <w:keepNext/>
              <w:keepLines/>
              <w:pBdr>
                <w:top w:val="none" w:sz="0" w:space="4" w:color="auto"/>
              </w:pBdr>
              <w:rPr>
                <w:bCs/>
              </w:rPr>
            </w:pPr>
            <w:hyperlink r:id="rId7" w:tgtFrame="_blank" w:history="1">
              <w:r w:rsidRPr="00A12DDE">
                <w:rPr>
                  <w:bCs/>
                  <w:color w:val="0000FF"/>
                  <w:u w:val="single"/>
                </w:rPr>
                <w:t>https://members.wto.org/crnattachments/2025/TBT/ARE/25_01157_00_e.pdf</w:t>
              </w:r>
            </w:hyperlink>
          </w:p>
          <w:p w:rsidR="00EE3A11" w:rsidRPr="00A12DDE" w:rsidP="00B16145" w14:paraId="1A03EE6D" w14:textId="77777777">
            <w:pPr>
              <w:keepNext/>
              <w:keepLines/>
              <w:spacing w:after="120"/>
              <w:rPr>
                <w:bCs/>
              </w:rPr>
            </w:pPr>
            <w:hyperlink r:id="rId8" w:tgtFrame="_blank" w:history="1">
              <w:r w:rsidRPr="00A12DDE">
                <w:rPr>
                  <w:bCs/>
                  <w:color w:val="0000FF"/>
                  <w:u w:val="single"/>
                </w:rPr>
                <w:t>https://members.wto.org/crnattachments/2025/TBT/ARE/25_01157_01_e.pdf</w:t>
              </w:r>
            </w:hyperlink>
          </w:p>
        </w:tc>
      </w:tr>
    </w:tbl>
    <w:p w:rsidR="00EE3A11" w:rsidRPr="002F6A28" w:rsidP="002F6A28" w14:paraId="2900161D"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C90372"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F5A9AE"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74E7AFE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CDAAA79" w14:textId="77777777">
    <w:pPr>
      <w:pStyle w:val="Header"/>
      <w:pBdr>
        <w:bottom w:val="single" w:sz="4" w:space="1" w:color="auto"/>
      </w:pBdr>
      <w:tabs>
        <w:tab w:val="clear" w:pos="4513"/>
        <w:tab w:val="clear" w:pos="9027"/>
      </w:tabs>
      <w:jc w:val="center"/>
    </w:pPr>
    <w:r w:rsidRPr="002F6A28">
      <w:t>tbtSymbol</w:t>
    </w:r>
  </w:p>
  <w:p w:rsidR="009239F7" w:rsidRPr="002F6A28" w:rsidP="009239F7" w14:paraId="7BCAB3FA" w14:textId="77777777">
    <w:pPr>
      <w:pStyle w:val="Header"/>
      <w:pBdr>
        <w:bottom w:val="single" w:sz="4" w:space="1" w:color="auto"/>
      </w:pBdr>
      <w:tabs>
        <w:tab w:val="clear" w:pos="4513"/>
        <w:tab w:val="clear" w:pos="9027"/>
      </w:tabs>
      <w:jc w:val="center"/>
    </w:pPr>
  </w:p>
  <w:p w:rsidR="009239F7" w:rsidRPr="002F6A28" w:rsidP="009239F7" w14:paraId="2A677DB9"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F4EFE7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AE8ACD" w14:textId="77777777">
    <w:pPr>
      <w:pStyle w:val="Header"/>
      <w:pBdr>
        <w:bottom w:val="single" w:sz="4" w:space="1" w:color="auto"/>
      </w:pBdr>
      <w:tabs>
        <w:tab w:val="clear" w:pos="4513"/>
        <w:tab w:val="clear" w:pos="9027"/>
      </w:tabs>
      <w:jc w:val="center"/>
    </w:pPr>
    <w:bookmarkStart w:id="0" w:name="spsSymbolHeader"/>
    <w:r w:rsidRPr="002F6A28">
      <w:t>G/TBT/N/ARE/655</w:t>
    </w:r>
    <w:bookmarkEnd w:id="0"/>
  </w:p>
  <w:p w:rsidR="009239F7" w:rsidRPr="002F6A28" w:rsidP="009239F7" w14:paraId="1F0F8E66" w14:textId="77777777">
    <w:pPr>
      <w:pStyle w:val="Header"/>
      <w:pBdr>
        <w:bottom w:val="single" w:sz="4" w:space="1" w:color="auto"/>
      </w:pBdr>
      <w:tabs>
        <w:tab w:val="clear" w:pos="4513"/>
        <w:tab w:val="clear" w:pos="9027"/>
      </w:tabs>
      <w:jc w:val="center"/>
    </w:pPr>
  </w:p>
  <w:p w:rsidR="009239F7" w:rsidRPr="002F6A28" w:rsidP="009239F7" w14:paraId="32D6B42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71CAE30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DFA7CF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C8503B7"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5EC86C2" w14:textId="77777777">
          <w:pPr>
            <w:jc w:val="right"/>
            <w:rPr>
              <w:b/>
              <w:color w:val="FF0000"/>
              <w:szCs w:val="16"/>
            </w:rPr>
          </w:pPr>
        </w:p>
      </w:tc>
    </w:tr>
    <w:bookmarkEnd w:id="1"/>
    <w:tr w14:paraId="7489B7C5"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D9819CA"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F225E55" w14:textId="77777777">
          <w:pPr>
            <w:jc w:val="right"/>
            <w:rPr>
              <w:b/>
              <w:szCs w:val="16"/>
            </w:rPr>
          </w:pPr>
        </w:p>
      </w:tc>
    </w:tr>
    <w:tr w14:paraId="0A48FDD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25BF90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D6E448E" w14:textId="77777777">
          <w:pPr>
            <w:jc w:val="right"/>
            <w:rPr>
              <w:b/>
              <w:szCs w:val="16"/>
            </w:rPr>
          </w:pPr>
          <w:bookmarkStart w:id="2" w:name="bmkSymbols"/>
          <w:r w:rsidRPr="002F6A28">
            <w:rPr>
              <w:b/>
              <w:szCs w:val="16"/>
            </w:rPr>
            <w:t>G/TBT/N/ARE/655</w:t>
          </w:r>
          <w:bookmarkEnd w:id="2"/>
        </w:p>
      </w:tc>
    </w:tr>
    <w:tr w14:paraId="43673FC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D3DE2B7" w14:textId="77777777"/>
      </w:tc>
      <w:tc>
        <w:tcPr>
          <w:tcW w:w="5448" w:type="dxa"/>
          <w:gridSpan w:val="2"/>
          <w:shd w:val="clear" w:color="auto" w:fill="FFFFFF"/>
          <w:tcMar>
            <w:left w:w="108" w:type="dxa"/>
            <w:right w:w="108" w:type="dxa"/>
          </w:tcMar>
          <w:vAlign w:val="center"/>
        </w:tcPr>
        <w:p w:rsidR="00ED54E0" w:rsidRPr="009239F7" w:rsidP="00B801E9" w14:paraId="3A2F4B44" w14:textId="49FE5B37">
          <w:pPr>
            <w:jc w:val="right"/>
            <w:rPr>
              <w:szCs w:val="16"/>
            </w:rPr>
          </w:pPr>
          <w:bookmarkStart w:id="3" w:name="spsDateDistribution"/>
          <w:bookmarkStart w:id="4" w:name="bmkDate"/>
          <w:bookmarkEnd w:id="3"/>
          <w:bookmarkEnd w:id="4"/>
          <w:r>
            <w:rPr>
              <w:szCs w:val="16"/>
            </w:rPr>
            <w:t>3 February 2025</w:t>
          </w:r>
        </w:p>
      </w:tc>
    </w:tr>
    <w:tr w14:paraId="4D768908"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B077BFA" w14:textId="27CA9424">
          <w:pPr>
            <w:jc w:val="left"/>
            <w:rPr>
              <w:b/>
            </w:rPr>
          </w:pPr>
          <w:bookmarkStart w:id="5" w:name="bmkSerial"/>
          <w:r w:rsidRPr="002F6A28">
            <w:rPr>
              <w:color w:val="FF0000"/>
              <w:szCs w:val="16"/>
            </w:rPr>
            <w:t>(25-0779)</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192C243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28A3E2F2"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773C81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FCF8EBF"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246222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multilevel"/>
    <w:tmpl w:val="63D526B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22175619">
    <w:abstractNumId w:val="9"/>
  </w:num>
  <w:num w:numId="2" w16cid:durableId="1708874800">
    <w:abstractNumId w:val="7"/>
  </w:num>
  <w:num w:numId="3" w16cid:durableId="682897310">
    <w:abstractNumId w:val="6"/>
  </w:num>
  <w:num w:numId="4" w16cid:durableId="717780575">
    <w:abstractNumId w:val="5"/>
  </w:num>
  <w:num w:numId="5" w16cid:durableId="1800565637">
    <w:abstractNumId w:val="4"/>
  </w:num>
  <w:num w:numId="6" w16cid:durableId="33966355">
    <w:abstractNumId w:val="12"/>
  </w:num>
  <w:num w:numId="7" w16cid:durableId="1755318023">
    <w:abstractNumId w:val="11"/>
  </w:num>
  <w:num w:numId="8" w16cid:durableId="2083552983">
    <w:abstractNumId w:val="10"/>
  </w:num>
  <w:num w:numId="9" w16cid:durableId="14341256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25415275">
    <w:abstractNumId w:val="13"/>
  </w:num>
  <w:num w:numId="11" w16cid:durableId="1160078438">
    <w:abstractNumId w:val="8"/>
  </w:num>
  <w:num w:numId="12" w16cid:durableId="2113089711">
    <w:abstractNumId w:val="3"/>
  </w:num>
  <w:num w:numId="13" w16cid:durableId="1844658955">
    <w:abstractNumId w:val="2"/>
  </w:num>
  <w:num w:numId="14" w16cid:durableId="620915476">
    <w:abstractNumId w:val="1"/>
  </w:num>
  <w:num w:numId="15" w16cid:durableId="761336101">
    <w:abstractNumId w:val="0"/>
  </w:num>
  <w:num w:numId="16" w16cid:durableId="131678991">
    <w:abstractNumId w:val="14"/>
  </w:num>
  <w:num w:numId="17" w16cid:durableId="2929474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84F81"/>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2D92"/>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4536D"/>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D7F50"/>
    <w:rsid w:val="009E75ED"/>
    <w:rsid w:val="009F1F2F"/>
    <w:rsid w:val="009F21A8"/>
    <w:rsid w:val="00A07A33"/>
    <w:rsid w:val="00A12DDE"/>
    <w:rsid w:val="00A14804"/>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727370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qcc.gov.ae" TargetMode="External" /><Relationship Id="rId6" Type="http://schemas.openxmlformats.org/officeDocument/2006/relationships/hyperlink" Target="https://qcc.gov.ae" TargetMode="External" /><Relationship Id="rId7" Type="http://schemas.openxmlformats.org/officeDocument/2006/relationships/hyperlink" Target="https://members.wto.org/crnattachments/2025/TBT/ARE/25_01157_00_e.pdf" TargetMode="External" /><Relationship Id="rId8" Type="http://schemas.openxmlformats.org/officeDocument/2006/relationships/hyperlink" Target="https://members.wto.org/crnattachments/2025/TBT/ARE/25_01157_01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680</Words>
  <Characters>3880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2025-02-03T13:42:00Z</dcterms:created>
  <dcterms:modified xsi:type="dcterms:W3CDTF">2025-02-03T13:47:00Z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