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61F9CD03" w14:textId="77777777">
      <w:pPr>
        <w:pStyle w:val="Title"/>
        <w:rPr>
          <w:caps w:val="0"/>
          <w:kern w:val="0"/>
        </w:rPr>
      </w:pPr>
      <w:r w:rsidRPr="009D7E91">
        <w:rPr>
          <w:caps w:val="0"/>
          <w:kern w:val="0"/>
        </w:rPr>
        <w:t>NOTIFICATION</w:t>
      </w:r>
    </w:p>
    <w:p w:rsidR="00D67386" w:rsidRPr="009D7E91" w:rsidP="009D7E91" w14:paraId="473AE3DD" w14:textId="77777777">
      <w:pPr>
        <w:jc w:val="center"/>
      </w:pPr>
      <w:r w:rsidRPr="009D7E91">
        <w:t>La notification suivante est communiquée conformément à l'article 10.6.</w:t>
      </w:r>
    </w:p>
    <w:p w:rsidR="00D67386" w:rsidRPr="009D7E91" w:rsidP="009D7E91" w14:paraId="3944698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6CC9CF25"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10905A00"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0CD96734" w14:textId="77777777">
            <w:pPr>
              <w:spacing w:before="120" w:after="120"/>
            </w:pPr>
            <w:r w:rsidRPr="009D7E91">
              <w:rPr>
                <w:b/>
              </w:rPr>
              <w:t>Membre notifiant:</w:t>
            </w:r>
            <w:r w:rsidRPr="009D7E91" w:rsidR="006F55D1">
              <w:t xml:space="preserve"> </w:t>
            </w:r>
            <w:r w:rsidRPr="009D7E91" w:rsidR="006F55D1">
              <w:rPr>
                <w:u w:val="single"/>
              </w:rPr>
              <w:t>CANADA</w:t>
            </w:r>
          </w:p>
          <w:p w:rsidR="008D58AD" w:rsidRPr="009D7E91" w:rsidP="009D7E91" w14:paraId="0B58E805" w14:textId="77777777">
            <w:pPr>
              <w:spacing w:after="120"/>
            </w:pPr>
            <w:r w:rsidRPr="009D7E91">
              <w:rPr>
                <w:b/>
              </w:rPr>
              <w:t>Le cas échéant, pouvoirs publics locaux concernés (articles 3.2 et 7.2):</w:t>
            </w:r>
            <w:r w:rsidRPr="009D7E91" w:rsidR="006F55D1">
              <w:t xml:space="preserve"> </w:t>
            </w:r>
          </w:p>
        </w:tc>
      </w:tr>
      <w:tr w14:paraId="7B25020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51CBBA6"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0A5796DD" w14:textId="77777777">
            <w:pPr>
              <w:spacing w:before="120" w:after="120"/>
              <w:rPr>
                <w:bCs/>
              </w:rPr>
            </w:pPr>
            <w:r w:rsidRPr="009D7E91">
              <w:rPr>
                <w:b/>
              </w:rPr>
              <w:t>Organisme responsable:</w:t>
            </w:r>
            <w:r w:rsidRPr="009D7E91" w:rsidR="006F55D1">
              <w:t xml:space="preserve"> </w:t>
            </w:r>
          </w:p>
          <w:p w:rsidR="006F55D1" w:rsidRPr="009D7E91" w:rsidP="006C14E7" w14:paraId="5D4361AB" w14:textId="77777777">
            <w:pPr>
              <w:spacing w:after="120"/>
            </w:pPr>
            <w:r w:rsidRPr="009D7E91">
              <w:t>Ministère de la Santé</w:t>
            </w:r>
          </w:p>
          <w:p w:rsidR="008D58AD" w:rsidRPr="009D7E91" w:rsidP="00064E8E" w14:paraId="7D06BE99" w14:textId="77777777">
            <w:pPr>
              <w:spacing w:after="120"/>
            </w:pPr>
            <w:r w:rsidRPr="009D7E91">
              <w:rPr>
                <w:b/>
              </w:rPr>
              <w:t xml:space="preserve">Les nom et </w:t>
            </w:r>
            <w:r w:rsidRPr="009D7E91">
              <w:rPr>
                <w:b/>
              </w:rPr>
              <w:t>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06CAFFDA" w14:textId="77777777">
            <w:r w:rsidRPr="005469C3">
              <w:t>Autorité responsable des notifications et Point d'information du Canada</w:t>
            </w:r>
          </w:p>
          <w:p w:rsidR="00CB44EC" w:rsidRPr="005469C3" w:rsidP="00064E8E" w14:paraId="34C602DF" w14:textId="77777777">
            <w:r w:rsidRPr="005469C3">
              <w:t>Direction des règlements et obstacles techniques</w:t>
            </w:r>
          </w:p>
          <w:p w:rsidR="00CB44EC" w:rsidRPr="005469C3" w:rsidP="00064E8E" w14:paraId="2B68F317" w14:textId="77777777">
            <w:r w:rsidRPr="005469C3">
              <w:t>Affaires mondiales Canada</w:t>
            </w:r>
          </w:p>
          <w:p w:rsidR="00CB44EC" w:rsidRPr="005469C3" w:rsidP="00064E8E" w14:paraId="7442772B" w14:textId="77777777">
            <w:r w:rsidRPr="005469C3">
              <w:t>111, promenade Sussex</w:t>
            </w:r>
          </w:p>
          <w:p w:rsidR="00CB44EC" w:rsidRPr="005469C3" w:rsidP="00064E8E" w14:paraId="34E2A734" w14:textId="77777777">
            <w:r w:rsidRPr="005469C3">
              <w:t>Ottawa, Ontario, K1A 0G2</w:t>
            </w:r>
          </w:p>
          <w:p w:rsidR="00CB44EC" w:rsidRPr="005469C3" w:rsidP="00064E8E" w14:paraId="76355605" w14:textId="77777777">
            <w:r w:rsidRPr="005469C3">
              <w:t>Canada</w:t>
            </w:r>
          </w:p>
          <w:p w:rsidR="00CB44EC" w:rsidRPr="005469C3" w:rsidP="00064E8E" w14:paraId="7731FFBD" w14:textId="77777777">
            <w:r w:rsidRPr="005469C3">
              <w:t>Téléphone : 343-203-4273</w:t>
            </w:r>
          </w:p>
          <w:p w:rsidR="00CB44EC" w:rsidRPr="005469C3" w:rsidP="00064E8E" w14:paraId="542CF4AA" w14:textId="77777777">
            <w:r w:rsidRPr="005469C3">
              <w:t>Télécopieur : 613-943-0346</w:t>
            </w:r>
          </w:p>
          <w:p w:rsidR="00CB44EC" w:rsidRPr="005469C3" w:rsidP="00064E8E" w14:paraId="5BB2F31A" w14:textId="77777777">
            <w:pPr>
              <w:spacing w:after="120"/>
            </w:pPr>
            <w:r w:rsidRPr="005469C3">
              <w:t xml:space="preserve">Courriel : </w:t>
            </w:r>
            <w:hyperlink r:id="rId5" w:history="1">
              <w:r w:rsidRPr="005469C3">
                <w:rPr>
                  <w:color w:val="0000FF"/>
                  <w:u w:val="single"/>
                </w:rPr>
                <w:t>pointdinformation@international.gc.ca</w:t>
              </w:r>
            </w:hyperlink>
          </w:p>
        </w:tc>
      </w:tr>
      <w:tr w14:paraId="08FF675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5CB1790"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6B53CD7F"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567B03F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92C4527"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4265CD1F"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Les numéros de l'ICS peuvent aussi être indiqués, le cas échéant):</w:t>
            </w:r>
            <w:r w:rsidRPr="009D7E91">
              <w:t xml:space="preserve"> Produits alimentaires préemballés (ICS : 67.230)</w:t>
            </w:r>
          </w:p>
        </w:tc>
      </w:tr>
      <w:tr w14:paraId="56EFE42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852FAAF"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3267E604" w14:textId="77777777">
            <w:pPr>
              <w:spacing w:before="120" w:after="120"/>
            </w:pPr>
            <w:r w:rsidRPr="009D7E91">
              <w:rPr>
                <w:b/>
              </w:rPr>
              <w:t>Intitulé, nombre de pages et langue(s) du texte notifié:</w:t>
            </w:r>
            <w:r w:rsidRPr="009D7E91" w:rsidR="006F55D1">
              <w:t xml:space="preserve"> Proposition de modification au Tableau des mentions et des allégations autorisées concernant la teneur nutritive (sans sucres)</w:t>
            </w:r>
          </w:p>
        </w:tc>
      </w:tr>
      <w:tr w14:paraId="1BBAFB3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C103E3A"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2630084B" w14:textId="77777777">
            <w:pPr>
              <w:spacing w:before="120" w:after="120"/>
            </w:pPr>
            <w:r w:rsidRPr="009D7E91">
              <w:rPr>
                <w:b/>
              </w:rPr>
              <w:t>Teneur:</w:t>
            </w:r>
            <w:r w:rsidRPr="009D7E91" w:rsidR="006F55D1">
              <w:t xml:space="preserve"> La Direction des aliments et de la nutrition de Santé Canada propose une modification de la condition liée à l'énergie pour l'allégation « sans sucres » dans le Tableau des mentions et des allégations autorisées concernant la teneur nutritive (le « Tableau »). En juillet 2022, Santé Canada a révisé les conditions applicables à l'allégation « sans sucres » (article 37 du Tableau) afin de rendre les exigences relatives à l'énergie moins restrictives. Par conséquent, les aliments peuvent désormais répondre aux critères de l'allégation « peu d'énergie » (c'est-à-dire 40 calories ou moins), plutôt qu'aux critères de l'allégation « sans énergie » (moins de 5 calories). Cependant, les modifications de l'article 37 ont involontairement affecté les gommes à mâcher. Par conséquent, les gommes à mâcher qui étaient auparavant exemptées des exigences énergétiques pour l'allégation « sans sucres » pourraient ne plus être conformes au Règlement sur les aliments et drogues après la fin de la période de transition applicable, soit le 31 décembre 2025.</w:t>
            </w:r>
          </w:p>
        </w:tc>
      </w:tr>
      <w:tr w14:paraId="25B78A5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F434763"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031690D6" w14:textId="77777777">
            <w:pPr>
              <w:spacing w:before="120" w:after="120"/>
            </w:pPr>
            <w:r w:rsidRPr="009D7E91">
              <w:rPr>
                <w:b/>
              </w:rPr>
              <w:t>Objectif et justification, y compris la nature des problèmes urgents, le cas échéant:</w:t>
            </w:r>
            <w:r w:rsidRPr="009D7E91">
              <w:t xml:space="preserve"> Santé Canada n'avait pas l'intention d'empêcher les gommes à mâcher de porter l'allégation "sans sucres". Par conséquent, Santé Canada prévoit modifier le Tableau des mentions et des allégations autorisées concernant la teneur nutritive pour réintroduire l'exemption relative à l'énergie pour les gommes à mâcher à l'article 37, colonne 2, paragraphe (b), en ce qui concerne l'allégation « sans sucres » (tel que décrit dans le document cité en référence ci-dessous).</w:t>
            </w:r>
          </w:p>
          <w:p w:rsidR="007A5F08" w:rsidRPr="009D7E91" w:rsidP="00305401" w14:paraId="13BF1C90" w14:textId="77777777">
            <w:pPr>
              <w:spacing w:before="120" w:after="120"/>
            </w:pPr>
            <w:r w:rsidRPr="009D7E91">
              <w:t>L'objectif de ce document d'information est d'annoncer publiquement l'intention du Ministère à cet égard et de fournir les coordonnées pour ceux qui souhaitant transmettre des commentaires, des questions ou de l'information scientifique nouvelle pertinente à la proposition.</w:t>
            </w:r>
          </w:p>
        </w:tc>
      </w:tr>
      <w:tr w14:paraId="12CE819D"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0D432E22"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654D91DC" w14:textId="77777777">
            <w:pPr>
              <w:spacing w:before="120" w:after="120"/>
            </w:pPr>
            <w:r w:rsidRPr="009D7E91">
              <w:rPr>
                <w:b/>
              </w:rPr>
              <w:t>Documents pertinents:</w:t>
            </w:r>
            <w:r w:rsidRPr="009D7E91" w:rsidR="006F55D1">
              <w:t xml:space="preserve"> </w:t>
            </w:r>
          </w:p>
          <w:p w:rsidR="006F55D1" w:rsidRPr="009D7E91" w:rsidP="001348DC" w14:paraId="6BE19802" w14:textId="77777777">
            <w:pPr>
              <w:spacing w:before="120" w:after="120"/>
            </w:pPr>
            <w:r w:rsidRPr="009D7E91">
              <w:t>Page Web « Avis de proposition et avis de modification » de Santé Canada, publiée le 17 janvier 2025 (disponible en français et en anglais) :</w:t>
            </w:r>
          </w:p>
          <w:p w:rsidR="006F55D1" w:rsidRPr="009D7E91" w:rsidP="001348DC" w14:paraId="489184EE" w14:textId="77777777">
            <w:pPr>
              <w:spacing w:before="120" w:after="120"/>
            </w:pPr>
            <w:hyperlink r:id="rId6" w:history="1">
              <w:r w:rsidRPr="009D7E91">
                <w:rPr>
                  <w:color w:val="0000FF"/>
                  <w:u w:val="single"/>
                </w:rPr>
                <w:t>https://www.canada.ca/fr/sante-canada/services/aliments-nutrition/legislation-lignes-directrices/lois-reglements/avis-proposition-avis-modification.html</w:t>
              </w:r>
            </w:hyperlink>
            <w:r w:rsidRPr="009D7E91">
              <w:t xml:space="preserve"> (français)</w:t>
            </w:r>
          </w:p>
          <w:p w:rsidR="006F55D1" w:rsidRPr="009D7E91" w:rsidP="001348DC" w14:paraId="11A57036" w14:textId="77777777">
            <w:pPr>
              <w:spacing w:before="120" w:after="120"/>
            </w:pPr>
            <w:hyperlink r:id="rId7" w:history="1">
              <w:r w:rsidRPr="009D7E91">
                <w:rPr>
                  <w:color w:val="0000FF"/>
                  <w:u w:val="single"/>
                </w:rPr>
                <w:t>https://www.canada.ca/en/health-canada/services/food-nutrition/legislation-guidelines/acts-regulations/notices-proposal-notices-modification.html</w:t>
              </w:r>
            </w:hyperlink>
            <w:r w:rsidRPr="009D7E91">
              <w:t xml:space="preserve"> (anglais)</w:t>
            </w:r>
          </w:p>
        </w:tc>
      </w:tr>
      <w:tr w14:paraId="7E16A664"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174F2E24"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53A9E734" w14:textId="77777777">
            <w:pPr>
              <w:spacing w:before="120" w:after="120"/>
              <w:ind w:left="34"/>
              <w:rPr>
                <w:bCs/>
              </w:rPr>
            </w:pPr>
            <w:r w:rsidRPr="009D7E91">
              <w:rPr>
                <w:b/>
              </w:rPr>
              <w:t>Date projetée pour l'adoption:</w:t>
            </w:r>
            <w:r w:rsidRPr="009D7E91">
              <w:t xml:space="preserve"> La modification proposée sera légalement permise une fois publiée dans le document de Santé Canada incorporé par renvoi intitule « Étiquetage nutritionnelle — Tableau des mentions et des allégations autorisées concernant la teneur nutritive » (</w:t>
            </w:r>
            <w:hyperlink r:id="rId8" w:tgtFrame="_blank" w:history="1">
              <w:r w:rsidRPr="009D7E91">
                <w:rPr>
                  <w:color w:val="0000FF"/>
                  <w:u w:val="single"/>
                </w:rPr>
                <w:t>https://www.canada.ca/fr/sante-canada/services/documents-techniques-exigences-etiquetage/tableau-allegations-autorisees-concernant-teneur-nutritive/document-tableau.html</w:t>
              </w:r>
            </w:hyperlink>
            <w:r w:rsidRPr="009D7E91">
              <w:t>).</w:t>
            </w:r>
          </w:p>
          <w:p w:rsidR="006F55D1" w:rsidRPr="009D7E91" w:rsidP="009B0524" w14:paraId="3817A4B6" w14:textId="77777777">
            <w:pPr>
              <w:spacing w:after="120"/>
              <w:ind w:left="34"/>
              <w:rPr>
                <w:b/>
              </w:rPr>
            </w:pPr>
            <w:r w:rsidRPr="009D7E91">
              <w:rPr>
                <w:b/>
              </w:rPr>
              <w:t>Date projetée pour l'entrée en vigueur:</w:t>
            </w:r>
            <w:r w:rsidRPr="009D7E91">
              <w:t xml:space="preserve"> La modification proposée indiquée dans ce document entrent en vigueur le jour qu'elle est apportée aux document, Étiquetage nutritionnelle — Tableau des mentions et des allégations autorisées concernant la teneur nutritive (</w:t>
            </w:r>
            <w:hyperlink r:id="rId8" w:tgtFrame="_blank" w:history="1">
              <w:r w:rsidRPr="009D7E91">
                <w:rPr>
                  <w:color w:val="0000FF"/>
                  <w:u w:val="single"/>
                </w:rPr>
                <w:t>https://www.canada.ca/fr/sante-canada/services/documents-techniques-exigences-etiquetage/tableau-allegations-autorisees-concernant-teneur-nutritive/document-tableau.html</w:t>
              </w:r>
            </w:hyperlink>
            <w:r w:rsidRPr="009D7E91">
              <w:t>), et publié sur le site web de Santé Canada.</w:t>
            </w:r>
          </w:p>
        </w:tc>
      </w:tr>
      <w:tr w14:paraId="62F2F0D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5FA4715"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2D85DB1A" w14:textId="77777777">
            <w:pPr>
              <w:spacing w:before="120" w:after="120"/>
            </w:pPr>
            <w:r w:rsidRPr="009D7E91">
              <w:rPr>
                <w:b/>
              </w:rPr>
              <w:t>Date limite pour la présentation des observations:</w:t>
            </w:r>
            <w:r w:rsidRPr="009D7E91" w:rsidR="006F55D1">
              <w:t xml:space="preserve"> 2 avril 2025; Le date final pour les présentations des observations et 02-04-25, soit 75 jours à compter de la date de publication de l'Avis de « Proposition de modification au Tableau des mentions et des allégations autorisées concernant la teneur nutritive (sans sucres) »</w:t>
            </w:r>
          </w:p>
          <w:p w:rsidR="006F55D1" w:rsidRPr="009D7E91" w:rsidP="009D7E91" w14:paraId="0333528F" w14:textId="77777777">
            <w:pPr>
              <w:spacing w:before="120" w:after="120"/>
            </w:pPr>
            <w:r w:rsidRPr="009D7E91">
              <w:t>publié sur le site web de Santé Canada.</w:t>
            </w:r>
          </w:p>
        </w:tc>
      </w:tr>
      <w:tr w14:paraId="6BB32FFA"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1D0D7CF6"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297FBD97"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[X</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249903A1" w14:textId="77777777">
            <w:pPr>
              <w:keepNext/>
              <w:keepLines/>
            </w:pPr>
            <w:r w:rsidRPr="009D7E91">
              <w:t>L'Avis de « Proposition de modification au Tableau des mentions et des allégations autorisées concernant la teneur nutritive (sans sucres) » est disponible à partir des liens Web suivants :</w:t>
            </w:r>
          </w:p>
          <w:p w:rsidR="006F55D1" w:rsidRPr="009D7E91" w:rsidP="00481B71" w14:paraId="1D2CECB1" w14:textId="77777777">
            <w:pPr>
              <w:keepNext/>
              <w:keepLines/>
            </w:pPr>
            <w:hyperlink r:id="rId9" w:tgtFrame="_blank" w:history="1">
              <w:r w:rsidRPr="009D7E91">
                <w:rPr>
                  <w:color w:val="0000FF"/>
                  <w:u w:val="single"/>
                </w:rPr>
                <w:t>https://www.canada.ca/fr/sante-canada/services/aliments-nutrition/legislation-lignes-directrices/lois-reglements/avis-proposition-avis-modification/tableau-mentions-allegations-autorisees-concernant-teneur-nutritive-sans-sucres.html</w:t>
              </w:r>
            </w:hyperlink>
            <w:r w:rsidRPr="009D7E91">
              <w:t xml:space="preserve"> (français)</w:t>
            </w:r>
          </w:p>
          <w:p w:rsidR="006F55D1" w:rsidRPr="009D7E91" w:rsidP="00481B71" w14:paraId="5F80F46D" w14:textId="77777777">
            <w:pPr>
              <w:keepNext/>
              <w:keepLines/>
            </w:pPr>
            <w:hyperlink r:id="rId10" w:tgtFrame="_blank" w:history="1">
              <w:r w:rsidRPr="009D7E91">
                <w:rPr>
                  <w:color w:val="0000FF"/>
                  <w:u w:val="single"/>
                </w:rPr>
                <w:t>https://www.canada.ca/en/health-canada/services/food-nutrition/legislation-guidelines/acts-regulations/notices-proposal-notices-modification/table-permitted-nutrient-content-statements-claims-free-of-sugars.html</w:t>
              </w:r>
            </w:hyperlink>
            <w:r w:rsidRPr="009D7E91">
              <w:t xml:space="preserve"> (anglais)</w:t>
            </w:r>
          </w:p>
          <w:p w:rsidR="006F55D1" w:rsidRPr="009D7E91" w:rsidP="00481B71" w14:paraId="712DE74A" w14:textId="77777777">
            <w:pPr>
              <w:keepNext/>
              <w:keepLines/>
            </w:pPr>
            <w:r w:rsidRPr="009D7E91">
              <w:t>Ou obtenu en écrivant au :</w:t>
            </w:r>
          </w:p>
          <w:p w:rsidR="006F55D1" w:rsidRPr="009D7E91" w:rsidP="00481B71" w14:paraId="090EFF17" w14:textId="77777777">
            <w:pPr>
              <w:keepNext/>
              <w:keepLines/>
            </w:pPr>
            <w:r w:rsidRPr="009D7E91">
              <w:t>Autorité responsable des notifications et Point d'information du Canada</w:t>
            </w:r>
          </w:p>
          <w:p w:rsidR="006F55D1" w:rsidRPr="009D7E91" w:rsidP="00481B71" w14:paraId="1F5CDCEA" w14:textId="77777777">
            <w:pPr>
              <w:keepNext/>
              <w:keepLines/>
            </w:pPr>
            <w:r w:rsidRPr="009D7E91">
              <w:t>Direction des règlements et obstacles techniques</w:t>
            </w:r>
          </w:p>
          <w:p w:rsidR="006F55D1" w:rsidRPr="009D7E91" w:rsidP="00481B71" w14:paraId="4893C264" w14:textId="77777777">
            <w:pPr>
              <w:keepNext/>
              <w:keepLines/>
            </w:pPr>
            <w:r w:rsidRPr="009D7E91">
              <w:t>Affaires mondiales Canada</w:t>
            </w:r>
          </w:p>
          <w:p w:rsidR="006F55D1" w:rsidRPr="009D7E91" w:rsidP="00481B71" w14:paraId="679557CF" w14:textId="77777777">
            <w:pPr>
              <w:keepNext/>
              <w:keepLines/>
            </w:pPr>
            <w:r w:rsidRPr="009D7E91">
              <w:t>111, promenade Sussex</w:t>
            </w:r>
          </w:p>
          <w:p w:rsidR="006F55D1" w:rsidRPr="009D7E91" w:rsidP="00481B71" w14:paraId="6756861A" w14:textId="77777777">
            <w:pPr>
              <w:keepNext/>
              <w:keepLines/>
            </w:pPr>
            <w:r w:rsidRPr="009D7E91">
              <w:t>Ottawa, Ontario, K1A 0G2</w:t>
            </w:r>
          </w:p>
          <w:p w:rsidR="006F55D1" w:rsidRPr="009D7E91" w:rsidP="00481B71" w14:paraId="7D636E7B" w14:textId="77777777">
            <w:pPr>
              <w:keepNext/>
              <w:keepLines/>
            </w:pPr>
            <w:r w:rsidRPr="009D7E91">
              <w:t>Canada</w:t>
            </w:r>
          </w:p>
          <w:p w:rsidR="006F55D1" w:rsidRPr="009D7E91" w:rsidP="00481B71" w14:paraId="6A92591F" w14:textId="77777777">
            <w:pPr>
              <w:keepNext/>
              <w:keepLines/>
            </w:pPr>
            <w:r w:rsidRPr="009D7E91">
              <w:t>Téléphone : 343-203-4273</w:t>
            </w:r>
          </w:p>
          <w:p w:rsidR="006F55D1" w:rsidRPr="009D7E91" w:rsidP="00481B71" w14:paraId="0B71DE98" w14:textId="77777777">
            <w:pPr>
              <w:keepNext/>
              <w:keepLines/>
            </w:pPr>
            <w:r w:rsidRPr="009D7E91">
              <w:t>Télécopieur : 613-943-0346</w:t>
            </w:r>
          </w:p>
          <w:p w:rsidR="006F55D1" w:rsidRPr="009D7E91" w:rsidP="0019115F" w14:paraId="2A752903" w14:textId="77777777">
            <w:pPr>
              <w:keepNext/>
              <w:keepLines/>
              <w:spacing w:after="120"/>
            </w:pPr>
            <w:r w:rsidRPr="009D7E91">
              <w:t xml:space="preserve">Courriel : </w:t>
            </w:r>
            <w:hyperlink r:id="rId5" w:history="1">
              <w:r w:rsidRPr="009D7E91">
                <w:rPr>
                  <w:color w:val="0000FF"/>
                  <w:u w:val="single"/>
                </w:rPr>
                <w:t>pointdinformation@international.gc.ca</w:t>
              </w:r>
            </w:hyperlink>
          </w:p>
        </w:tc>
      </w:tr>
    </w:tbl>
    <w:p w:rsidR="006F55D1" w:rsidRPr="009D7E91" w:rsidP="009D7E91" w14:paraId="54448C7F" w14:textId="77777777"/>
    <w:sectPr w:rsidSect="00AE3C0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DA10D91"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155E5682"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5CD10A64"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5387C64" w14:textId="77777777">
    <w:pPr>
      <w:pStyle w:val="Header"/>
      <w:pBdr>
        <w:bottom w:val="single" w:sz="4" w:space="1" w:color="auto"/>
      </w:pBdr>
      <w:tabs>
        <w:tab w:val="clear" w:pos="4513"/>
        <w:tab w:val="clear" w:pos="9027"/>
      </w:tabs>
      <w:jc w:val="center"/>
    </w:pPr>
    <w:r w:rsidRPr="009D7E91">
      <w:t>tbtSymbol</w:t>
    </w:r>
  </w:p>
  <w:p w:rsidR="00D67386" w:rsidRPr="009D7E91" w:rsidP="00D67386" w14:paraId="5308E3F7" w14:textId="77777777">
    <w:pPr>
      <w:pStyle w:val="Header"/>
      <w:pBdr>
        <w:bottom w:val="single" w:sz="4" w:space="1" w:color="auto"/>
      </w:pBdr>
      <w:tabs>
        <w:tab w:val="clear" w:pos="4513"/>
        <w:tab w:val="clear" w:pos="9027"/>
      </w:tabs>
      <w:jc w:val="center"/>
    </w:pPr>
  </w:p>
  <w:p w:rsidR="00D67386" w:rsidRPr="009D7E91" w:rsidP="00D67386" w14:paraId="171E5A31"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0276CD0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F8871A8" w14:textId="77777777">
    <w:pPr>
      <w:pStyle w:val="Header"/>
      <w:pBdr>
        <w:bottom w:val="single" w:sz="4" w:space="1" w:color="auto"/>
      </w:pBdr>
      <w:tabs>
        <w:tab w:val="clear" w:pos="4513"/>
        <w:tab w:val="clear" w:pos="9027"/>
      </w:tabs>
      <w:jc w:val="center"/>
    </w:pPr>
    <w:bookmarkStart w:id="0" w:name="spsSymbolHeader"/>
    <w:r w:rsidRPr="009D7E91">
      <w:t>G/TBT/N/CAN/738</w:t>
    </w:r>
    <w:bookmarkEnd w:id="0"/>
  </w:p>
  <w:p w:rsidR="00D67386" w:rsidRPr="009D7E91" w:rsidP="00D67386" w14:paraId="307D4792" w14:textId="77777777">
    <w:pPr>
      <w:pStyle w:val="Header"/>
      <w:pBdr>
        <w:bottom w:val="single" w:sz="4" w:space="1" w:color="auto"/>
      </w:pBdr>
      <w:tabs>
        <w:tab w:val="clear" w:pos="4513"/>
        <w:tab w:val="clear" w:pos="9027"/>
      </w:tabs>
      <w:jc w:val="center"/>
    </w:pPr>
  </w:p>
  <w:p w:rsidR="00D67386" w:rsidRPr="009D7E91" w:rsidP="00D67386" w14:paraId="512F8A86"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3</w:t>
    </w:r>
    <w:r w:rsidRPr="009D7E91">
      <w:fldChar w:fldCharType="end"/>
    </w:r>
    <w:r w:rsidRPr="009D7E91">
      <w:t xml:space="preserve"> -</w:t>
    </w:r>
  </w:p>
  <w:p w:rsidR="00DD65B2" w:rsidRPr="009D7E91" w:rsidP="00D67386" w14:paraId="27E2126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76D103"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54727918"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469C7665" w14:textId="77777777">
          <w:pPr>
            <w:jc w:val="right"/>
            <w:rPr>
              <w:b/>
              <w:color w:val="FF0000"/>
              <w:szCs w:val="18"/>
            </w:rPr>
          </w:pPr>
        </w:p>
      </w:tc>
    </w:tr>
    <w:bookmarkEnd w:id="1"/>
    <w:tr w14:paraId="7578D65F"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183D5581"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0406019F" w14:textId="77777777">
          <w:pPr>
            <w:jc w:val="right"/>
            <w:rPr>
              <w:b/>
              <w:szCs w:val="18"/>
            </w:rPr>
          </w:pPr>
        </w:p>
      </w:tc>
    </w:tr>
    <w:tr w14:paraId="2BFD4327"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37C501C2"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1BE14413" w14:textId="77777777">
          <w:pPr>
            <w:jc w:val="right"/>
            <w:rPr>
              <w:b/>
              <w:szCs w:val="18"/>
            </w:rPr>
          </w:pPr>
          <w:bookmarkStart w:id="2" w:name="bmkSymbols"/>
          <w:r w:rsidRPr="009D7E91">
            <w:rPr>
              <w:b/>
              <w:szCs w:val="18"/>
            </w:rPr>
            <w:t>G/TBT/N/CAN/738</w:t>
          </w:r>
          <w:bookmarkEnd w:id="2"/>
        </w:p>
      </w:tc>
    </w:tr>
    <w:tr w14:paraId="2265DD00"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2E05F620"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35C003FD" w14:textId="13400FB5">
          <w:pPr>
            <w:jc w:val="right"/>
            <w:rPr>
              <w:szCs w:val="18"/>
            </w:rPr>
          </w:pPr>
          <w:bookmarkStart w:id="3" w:name="spsDateDistribution"/>
          <w:bookmarkStart w:id="4" w:name="bmkDate"/>
          <w:bookmarkEnd w:id="3"/>
          <w:bookmarkEnd w:id="4"/>
          <w:r>
            <w:rPr>
              <w:szCs w:val="18"/>
            </w:rPr>
            <w:t>3 février 2025</w:t>
          </w:r>
        </w:p>
      </w:tc>
    </w:tr>
    <w:tr w14:paraId="4441E76F"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38DC058B" w14:textId="77777777">
          <w:pPr>
            <w:jc w:val="left"/>
            <w:rPr>
              <w:b/>
              <w:szCs w:val="18"/>
            </w:rPr>
          </w:pPr>
          <w:bookmarkStart w:id="5" w:name="bmkSerial"/>
          <w:r w:rsidRPr="009D7E91">
            <w:rPr>
              <w:color w:val="FF0000"/>
              <w:szCs w:val="18"/>
            </w:rPr>
            <w:t>(25-0765)</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6BCD7657"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3</w:t>
          </w:r>
          <w:r w:rsidRPr="009D7E91">
            <w:rPr>
              <w:bCs/>
              <w:szCs w:val="18"/>
            </w:rPr>
            <w:fldChar w:fldCharType="end"/>
          </w:r>
          <w:bookmarkEnd w:id="6"/>
        </w:p>
      </w:tc>
    </w:tr>
    <w:tr w14:paraId="383CBD69"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2F5862AB"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6CCE0FB0" w14:textId="42FABC9D">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anglais</w:t>
          </w:r>
          <w:r>
            <w:rPr>
              <w:bCs/>
              <w:szCs w:val="18"/>
            </w:rPr>
            <w:t>/</w:t>
          </w:r>
          <w:r w:rsidRPr="009D7E91" w:rsidR="006F55D1">
            <w:rPr>
              <w:bCs/>
              <w:szCs w:val="18"/>
            </w:rPr>
            <w:t>français</w:t>
          </w:r>
          <w:bookmarkEnd w:id="9"/>
          <w:bookmarkEnd w:id="8"/>
        </w:p>
      </w:tc>
    </w:tr>
  </w:tbl>
  <w:p w:rsidR="00DD65B2" w:rsidRPr="009D7E91" w14:paraId="0D3B435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46106881">
    <w:abstractNumId w:val="8"/>
  </w:num>
  <w:num w:numId="2" w16cid:durableId="97874867">
    <w:abstractNumId w:val="3"/>
  </w:num>
  <w:num w:numId="3" w16cid:durableId="420610608">
    <w:abstractNumId w:val="2"/>
  </w:num>
  <w:num w:numId="4" w16cid:durableId="1804346083">
    <w:abstractNumId w:val="1"/>
  </w:num>
  <w:num w:numId="5" w16cid:durableId="2106336504">
    <w:abstractNumId w:val="0"/>
  </w:num>
  <w:num w:numId="6" w16cid:durableId="1837725059">
    <w:abstractNumId w:val="13"/>
  </w:num>
  <w:num w:numId="7" w16cid:durableId="1063723673">
    <w:abstractNumId w:val="11"/>
  </w:num>
  <w:num w:numId="8" w16cid:durableId="735669618">
    <w:abstractNumId w:val="14"/>
  </w:num>
  <w:num w:numId="9" w16cid:durableId="1513491687">
    <w:abstractNumId w:val="10"/>
  </w:num>
  <w:num w:numId="10" w16cid:durableId="1959338656">
    <w:abstractNumId w:val="9"/>
  </w:num>
  <w:num w:numId="11" w16cid:durableId="2042244988">
    <w:abstractNumId w:val="7"/>
  </w:num>
  <w:num w:numId="12" w16cid:durableId="779451731">
    <w:abstractNumId w:val="6"/>
  </w:num>
  <w:num w:numId="13" w16cid:durableId="383145536">
    <w:abstractNumId w:val="5"/>
  </w:num>
  <w:num w:numId="14" w16cid:durableId="836966151">
    <w:abstractNumId w:val="4"/>
  </w:num>
  <w:num w:numId="15" w16cid:durableId="1998876392">
    <w:abstractNumId w:val="12"/>
  </w:num>
  <w:num w:numId="16" w16cid:durableId="5229406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removePersonalInformation/>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9115F"/>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355E"/>
    <w:rsid w:val="00425766"/>
    <w:rsid w:val="0043612A"/>
    <w:rsid w:val="00450063"/>
    <w:rsid w:val="00461179"/>
    <w:rsid w:val="004619C0"/>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5F08"/>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C76A7"/>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1A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anada.ca/en/health-canada/services/food-nutrition/legislation-guidelines/acts-regulations/notices-proposal-notices-modification/table-permitted-nutrient-content-statements-claims-free-of-sugars.html"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ointdinformation@international.gc.ca" TargetMode="External" /><Relationship Id="rId6" Type="http://schemas.openxmlformats.org/officeDocument/2006/relationships/hyperlink" Target="https://www.canada.ca/fr/sante-canada/services/aliments-nutrition/legislation-lignes-directrices/lois-reglements/avis-proposition-avis-modification.html" TargetMode="External" /><Relationship Id="rId7" Type="http://schemas.openxmlformats.org/officeDocument/2006/relationships/hyperlink" Target="https://www.canada.ca/en/health-canada/services/food-nutrition/legislation-guidelines/acts-regulations/notices-proposal-notices-modification.html" TargetMode="External" /><Relationship Id="rId8" Type="http://schemas.openxmlformats.org/officeDocument/2006/relationships/hyperlink" Target="https://www.canada.ca/fr/sante-canada/services/documents-techniques-exigences-etiquetage/tableau-allegations-autorisees-concernant-teneur-nutritive/document-tableau.html" TargetMode="External" /><Relationship Id="rId9" Type="http://schemas.openxmlformats.org/officeDocument/2006/relationships/hyperlink" Target="https://www.canada.ca/fr/sante-canada/services/aliments-nutrition/legislation-lignes-directrices/lois-reglements/avis-proposition-avis-modification/tableau-mentions-allegations-autorisees-concernant-teneur-nutritive-sans-sucres.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589056B-672A-4A17-807F-59A3ED819C8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786</Words>
  <Characters>5500</Characters>
  <Application>Microsoft Office Word</Application>
  <DocSecurity>0</DocSecurity>
  <Lines>110</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2025-02-03T10:11:00Z</dcterms:created>
  <dcterms:modified xsi:type="dcterms:W3CDTF">2025-02-03T10:25:00Z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