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C9144" w14:textId="7A6873EE" w:rsidR="002D78C9" w:rsidRDefault="00892FE4" w:rsidP="00DD3DD7">
      <w:pPr>
        <w:pStyle w:val="Title"/>
      </w:pPr>
      <w:r w:rsidRPr="002F663C">
        <w:t>NOTIFICATION</w:t>
      </w:r>
    </w:p>
    <w:p w14:paraId="614DDB48" w14:textId="77777777" w:rsidR="002F663C" w:rsidRPr="002F663C" w:rsidRDefault="00892FE4" w:rsidP="00DD3DD7">
      <w:pPr>
        <w:pStyle w:val="Title3"/>
      </w:pPr>
      <w:r w:rsidRPr="002F663C">
        <w:t>Addendum</w:t>
      </w:r>
    </w:p>
    <w:p w14:paraId="02E2437C" w14:textId="77777777" w:rsidR="002F663C" w:rsidRDefault="00892FE4"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30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3D4395DB" w14:textId="77777777" w:rsidR="001E2E4A" w:rsidRPr="002F663C" w:rsidRDefault="001E2E4A" w:rsidP="001E2E4A">
      <w:pPr>
        <w:rPr>
          <w:rFonts w:eastAsia="Calibri" w:cs="Times New Roman"/>
        </w:rPr>
      </w:pPr>
    </w:p>
    <w:p w14:paraId="64D8DA09" w14:textId="77777777" w:rsidR="002F663C" w:rsidRPr="002F663C" w:rsidRDefault="00892FE4" w:rsidP="002F663C">
      <w:pPr>
        <w:jc w:val="center"/>
        <w:rPr>
          <w:rFonts w:eastAsia="Calibri" w:cs="Times New Roman"/>
          <w:b/>
        </w:rPr>
      </w:pPr>
      <w:r w:rsidRPr="002F663C">
        <w:rPr>
          <w:rFonts w:eastAsia="Calibri" w:cs="Times New Roman"/>
          <w:b/>
        </w:rPr>
        <w:t>_______________</w:t>
      </w:r>
    </w:p>
    <w:p w14:paraId="6E317631" w14:textId="77777777" w:rsidR="002F663C" w:rsidRDefault="002F663C" w:rsidP="002F663C">
      <w:pPr>
        <w:rPr>
          <w:rFonts w:eastAsia="Calibri" w:cs="Times New Roman"/>
        </w:rPr>
      </w:pPr>
    </w:p>
    <w:p w14:paraId="7A90175B" w14:textId="77777777" w:rsidR="00C14444" w:rsidRPr="002F663C" w:rsidRDefault="00C14444" w:rsidP="002F663C">
      <w:pPr>
        <w:rPr>
          <w:rFonts w:eastAsia="Calibri" w:cs="Times New Roman"/>
        </w:rPr>
      </w:pPr>
    </w:p>
    <w:p w14:paraId="04DCEB15" w14:textId="77777777" w:rsidR="002F663C" w:rsidRPr="002F663C" w:rsidRDefault="00892FE4"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2024 Plastic Minimum Content Standards Reporting for Plastic Beverage Manufactures</w:t>
      </w:r>
    </w:p>
    <w:p w14:paraId="2A334332"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626676" w14:paraId="6C51C0E4"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0BA5A258" w14:textId="77777777" w:rsidR="002F663C" w:rsidRPr="002F663C" w:rsidRDefault="00892FE4"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626676" w14:paraId="64736827" w14:textId="77777777" w:rsidTr="00E9471B">
        <w:tc>
          <w:tcPr>
            <w:tcW w:w="851" w:type="dxa"/>
            <w:shd w:val="clear" w:color="auto" w:fill="auto"/>
          </w:tcPr>
          <w:p w14:paraId="1761CA24" w14:textId="77777777" w:rsidR="002F663C" w:rsidRPr="00711F9C" w:rsidRDefault="00892FE4"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1D947C5B" w14:textId="77777777" w:rsidR="002F663C" w:rsidRPr="002F663C" w:rsidRDefault="00892FE4"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626676" w14:paraId="0BAFAF7D" w14:textId="77777777" w:rsidTr="00E9471B">
        <w:tc>
          <w:tcPr>
            <w:tcW w:w="851" w:type="dxa"/>
            <w:shd w:val="clear" w:color="auto" w:fill="auto"/>
          </w:tcPr>
          <w:p w14:paraId="3A6F89BE" w14:textId="77777777" w:rsidR="002F663C" w:rsidRPr="00711F9C" w:rsidRDefault="00892FE4"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404153D" w14:textId="77777777" w:rsidR="002F663C" w:rsidRPr="002F663C" w:rsidRDefault="00892FE4"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626676" w14:paraId="27684349" w14:textId="77777777" w:rsidTr="00E9471B">
        <w:tc>
          <w:tcPr>
            <w:tcW w:w="851" w:type="dxa"/>
            <w:shd w:val="clear" w:color="auto" w:fill="auto"/>
          </w:tcPr>
          <w:p w14:paraId="6DEBF838" w14:textId="77777777" w:rsidR="002F663C" w:rsidRPr="00711F9C" w:rsidRDefault="00892FE4"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09E63D3" w14:textId="77777777" w:rsidR="002F663C" w:rsidRPr="002F663C" w:rsidRDefault="00892FE4"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626676" w14:paraId="654B016D" w14:textId="77777777" w:rsidTr="00E9471B">
        <w:tc>
          <w:tcPr>
            <w:tcW w:w="851" w:type="dxa"/>
            <w:shd w:val="clear" w:color="auto" w:fill="auto"/>
          </w:tcPr>
          <w:p w14:paraId="65EA12BF" w14:textId="77777777" w:rsidR="002F663C" w:rsidRPr="00711F9C" w:rsidRDefault="00892FE4"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FDE1150" w14:textId="77777777" w:rsidR="002F663C" w:rsidRPr="002F663C" w:rsidRDefault="00892FE4"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rsidR="00626676" w14:paraId="0A3F706D" w14:textId="77777777" w:rsidTr="00E9471B">
        <w:tc>
          <w:tcPr>
            <w:tcW w:w="851" w:type="dxa"/>
            <w:shd w:val="clear" w:color="auto" w:fill="auto"/>
          </w:tcPr>
          <w:p w14:paraId="0982AADC" w14:textId="77777777" w:rsidR="002F663C" w:rsidRPr="00711F9C" w:rsidRDefault="00892FE4"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4E181DA" w14:textId="77777777" w:rsidR="002F663C" w:rsidRPr="002F663C" w:rsidRDefault="00892FE4"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tc>
      </w:tr>
      <w:tr w:rsidR="00626676" w14:paraId="1812CE19" w14:textId="77777777" w:rsidTr="00E9471B">
        <w:tc>
          <w:tcPr>
            <w:tcW w:w="851" w:type="dxa"/>
            <w:shd w:val="clear" w:color="auto" w:fill="auto"/>
          </w:tcPr>
          <w:p w14:paraId="3EC8AC30" w14:textId="77777777" w:rsidR="002F663C" w:rsidRPr="00711F9C" w:rsidRDefault="00892FE4"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38275D2" w14:textId="77777777" w:rsidR="002F663C" w:rsidRPr="002F663C" w:rsidRDefault="00892FE4"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2EEEBE99" w14:textId="77777777" w:rsidR="002F663C" w:rsidRPr="002F663C" w:rsidRDefault="00892FE4"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626676" w14:paraId="177C0A32" w14:textId="77777777" w:rsidTr="00E9471B">
        <w:tc>
          <w:tcPr>
            <w:tcW w:w="851" w:type="dxa"/>
            <w:shd w:val="clear" w:color="auto" w:fill="auto"/>
          </w:tcPr>
          <w:p w14:paraId="247958BF" w14:textId="77777777" w:rsidR="002F663C" w:rsidRPr="00711F9C" w:rsidRDefault="00892FE4"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E4E4BAF" w14:textId="77777777" w:rsidR="002F663C" w:rsidRPr="002F663C" w:rsidRDefault="00892FE4"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7CBA7088" w14:textId="77777777" w:rsidR="002F663C" w:rsidRPr="002F663C" w:rsidRDefault="00892FE4"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626676" w14:paraId="466C6F93" w14:textId="77777777" w:rsidTr="00E9471B">
        <w:tc>
          <w:tcPr>
            <w:tcW w:w="851" w:type="dxa"/>
            <w:shd w:val="clear" w:color="auto" w:fill="auto"/>
          </w:tcPr>
          <w:p w14:paraId="0C9FCC27" w14:textId="77777777" w:rsidR="002F663C" w:rsidRPr="00711F9C" w:rsidRDefault="00892FE4"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6967992E" w14:textId="77777777" w:rsidR="002F663C" w:rsidRPr="002F663C" w:rsidRDefault="00892FE4"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626676" w14:paraId="24DB7AC9" w14:textId="77777777" w:rsidTr="00E9471B">
        <w:tc>
          <w:tcPr>
            <w:tcW w:w="851" w:type="dxa"/>
            <w:tcBorders>
              <w:bottom w:val="double" w:sz="4" w:space="0" w:color="auto"/>
            </w:tcBorders>
            <w:shd w:val="clear" w:color="auto" w:fill="auto"/>
          </w:tcPr>
          <w:p w14:paraId="49012987" w14:textId="77777777" w:rsidR="002F663C" w:rsidRPr="00711F9C" w:rsidRDefault="00892FE4" w:rsidP="00C14444">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shd w:val="clear" w:color="auto" w:fill="auto"/>
          </w:tcPr>
          <w:p w14:paraId="4CA2F2B0" w14:textId="77777777" w:rsidR="002F663C" w:rsidRPr="002F663C" w:rsidRDefault="00892FE4" w:rsidP="00EB7B40">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14:paraId="22453131" w14:textId="77777777" w:rsidR="00467A46" w:rsidRDefault="00892FE4" w:rsidP="00EB7B40">
            <w:pPr>
              <w:spacing w:before="120" w:after="120"/>
              <w:rPr>
                <w:rFonts w:eastAsia="Calibri" w:cs="Times New Roman"/>
              </w:rPr>
            </w:pPr>
            <w:r>
              <w:rPr>
                <w:rFonts w:eastAsia="Calibri" w:cs="Times New Roman"/>
              </w:rPr>
              <w:t>2024 Plastic Minimum Content Standards Reporting for Beverage Manufactures Due on or before 1 March 2025</w:t>
            </w:r>
          </w:p>
          <w:p w14:paraId="537CE3D1" w14:textId="77777777" w:rsidR="00467A46" w:rsidRDefault="00467A46" w:rsidP="00EB7B40">
            <w:pPr>
              <w:spacing w:before="120" w:after="120"/>
              <w:rPr>
                <w:rFonts w:eastAsia="Calibri" w:cs="Times New Roman"/>
              </w:rPr>
            </w:pPr>
            <w:hyperlink r:id="rId9" w:history="1">
              <w:r w:rsidRPr="00067AF3">
                <w:rPr>
                  <w:rStyle w:val="Hyperlink"/>
                  <w:rFonts w:eastAsia="Calibri" w:cs="Times New Roman"/>
                </w:rPr>
                <w:t>https://content.govdelivery.com/attachments/CALRECYCLE/2025/01/29/file_attachments/3146076/2024 Plastic Minimum Content Reporting Notice.pdf</w:t>
              </w:r>
            </w:hyperlink>
          </w:p>
          <w:p w14:paraId="793C998C" w14:textId="77777777" w:rsidR="00467A46" w:rsidRDefault="00467A46" w:rsidP="00EB7B40">
            <w:pPr>
              <w:spacing w:before="120" w:after="120"/>
              <w:rPr>
                <w:rFonts w:eastAsia="Calibri" w:cs="Times New Roman"/>
              </w:rPr>
            </w:pPr>
            <w:hyperlink r:id="rId10" w:tgtFrame="_blank" w:history="1">
              <w:r>
                <w:rPr>
                  <w:rFonts w:eastAsia="Calibri" w:cs="Times New Roman"/>
                  <w:color w:val="0000FF"/>
                  <w:u w:val="single"/>
                </w:rPr>
                <w:t>https://members.wto.org/crnattachments/2025/TBT/USA/25_01013_00_e.pdf</w:t>
              </w:r>
            </w:hyperlink>
          </w:p>
        </w:tc>
      </w:tr>
      <w:bookmarkEnd w:id="0"/>
    </w:tbl>
    <w:p w14:paraId="13022C4A" w14:textId="77777777" w:rsidR="002F663C" w:rsidRPr="002F663C" w:rsidRDefault="002F663C" w:rsidP="002F663C">
      <w:pPr>
        <w:jc w:val="left"/>
        <w:rPr>
          <w:rFonts w:eastAsia="Calibri" w:cs="Times New Roman"/>
          <w:highlight w:val="yellow"/>
        </w:rPr>
      </w:pPr>
    </w:p>
    <w:p w14:paraId="5569E05C" w14:textId="77777777" w:rsidR="003971FF" w:rsidRPr="007F6EA2" w:rsidRDefault="00892FE4"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As a reminder, the 2024 Plastic Beverage Container Virgin and Postconsumer Resin Report is due on or before 1 March 2025. Please carefully read the attached notice for information about the requirements and Zoom "virtual office hours" sessions during which staff will be available to answer questions about the reporting and minimum postconsumer recycled (PCR) requirements. The attached standardized report forms should be completed and signed electronically and submitted to CalRecycle by emailing it to </w:t>
      </w:r>
      <w:hyperlink r:id="rId11" w:history="1">
        <w:r w:rsidR="003971FF" w:rsidRPr="002F663C">
          <w:rPr>
            <w:rFonts w:eastAsia="Calibri" w:cs="Times New Roman"/>
            <w:color w:val="0000FF"/>
            <w:szCs w:val="18"/>
            <w:u w:val="single"/>
          </w:rPr>
          <w:t>MarketInformation@CalRecycle.ca.gov</w:t>
        </w:r>
      </w:hyperlink>
      <w:r w:rsidRPr="002F663C">
        <w:rPr>
          <w:rFonts w:eastAsia="Calibri" w:cs="Times New Roman"/>
          <w:szCs w:val="18"/>
        </w:rPr>
        <w:t xml:space="preserve"> or mailing it to Statistical Information Section, Division of Recycling, Department of Resources Recycling and Recovery, P.O. Box 4025, Sacramento, California, 95812-4025.</w:t>
      </w:r>
    </w:p>
    <w:p w14:paraId="59D0FC37" w14:textId="77777777" w:rsidR="00862DE1" w:rsidRPr="002F663C" w:rsidRDefault="00892FE4" w:rsidP="00B16ACF">
      <w:pPr>
        <w:spacing w:before="120" w:after="120"/>
        <w:rPr>
          <w:rFonts w:eastAsia="Calibri" w:cs="Times New Roman"/>
          <w:szCs w:val="18"/>
        </w:rPr>
      </w:pPr>
      <w:r w:rsidRPr="002F663C">
        <w:rPr>
          <w:rFonts w:eastAsia="Calibri" w:cs="Times New Roman"/>
          <w:szCs w:val="18"/>
        </w:rPr>
        <w:lastRenderedPageBreak/>
        <w:t>Beverage Manufacturers that bottle, can, or otherwise fill plastic beverage containers or import filled plastic beverage containers subject to the California Redemption Value (CRV), for sale to distributors, dealers, or consumers are required to report the amount in pounds and by resin type of virgin plastic and postconsumer recycled plastic used by the manufacturer for plastic beverage containers subject to CRV for sale in the state in the previous calendar year.</w:t>
      </w:r>
    </w:p>
    <w:p w14:paraId="4168BF2B" w14:textId="77777777" w:rsidR="00862DE1" w:rsidRPr="002F663C" w:rsidRDefault="00892FE4" w:rsidP="00B16ACF">
      <w:pPr>
        <w:spacing w:before="120" w:after="120"/>
        <w:rPr>
          <w:rFonts w:eastAsia="Calibri" w:cs="Times New Roman"/>
          <w:szCs w:val="18"/>
        </w:rPr>
      </w:pPr>
      <w:r w:rsidRPr="002F663C">
        <w:rPr>
          <w:rFonts w:eastAsia="Calibri" w:cs="Times New Roman"/>
          <w:szCs w:val="18"/>
        </w:rPr>
        <w:t>For more information on these requirements and FAQs, please visit the following webpages:</w:t>
      </w:r>
    </w:p>
    <w:p w14:paraId="6A7AB1C1" w14:textId="77777777" w:rsidR="00862DE1" w:rsidRPr="002F663C" w:rsidRDefault="00862DE1" w:rsidP="00B16ACF">
      <w:pPr>
        <w:spacing w:before="120" w:after="120"/>
        <w:rPr>
          <w:rFonts w:eastAsia="Calibri" w:cs="Times New Roman"/>
          <w:szCs w:val="18"/>
        </w:rPr>
      </w:pPr>
      <w:hyperlink r:id="rId12" w:history="1">
        <w:r w:rsidRPr="002F663C">
          <w:rPr>
            <w:rFonts w:eastAsia="Calibri" w:cs="Times New Roman"/>
            <w:color w:val="0000FF"/>
            <w:szCs w:val="18"/>
            <w:u w:val="single"/>
          </w:rPr>
          <w:t>Plastic Minimum Content Standards and Reporting (AB 793) - CalRecycle Home Page</w:t>
        </w:r>
      </w:hyperlink>
    </w:p>
    <w:p w14:paraId="000230DA" w14:textId="77777777" w:rsidR="00862DE1" w:rsidRPr="002F663C" w:rsidRDefault="00862DE1" w:rsidP="00B16ACF">
      <w:pPr>
        <w:spacing w:before="120" w:after="120"/>
        <w:rPr>
          <w:rFonts w:eastAsia="Calibri" w:cs="Times New Roman"/>
          <w:szCs w:val="18"/>
        </w:rPr>
      </w:pPr>
      <w:hyperlink r:id="rId13" w:history="1">
        <w:r w:rsidRPr="002F663C">
          <w:rPr>
            <w:rFonts w:eastAsia="Calibri" w:cs="Times New Roman"/>
            <w:color w:val="0000FF"/>
            <w:szCs w:val="18"/>
            <w:u w:val="single"/>
          </w:rPr>
          <w:t>Plastic Recycled Content Reporting</w:t>
        </w:r>
      </w:hyperlink>
    </w:p>
    <w:p w14:paraId="6F18D8B5" w14:textId="77777777" w:rsidR="00862DE1" w:rsidRPr="002F663C" w:rsidRDefault="00862DE1" w:rsidP="00B16ACF">
      <w:pPr>
        <w:spacing w:before="120" w:after="120"/>
        <w:rPr>
          <w:rFonts w:eastAsia="Calibri" w:cs="Times New Roman"/>
          <w:szCs w:val="18"/>
        </w:rPr>
      </w:pPr>
      <w:hyperlink r:id="rId14" w:history="1">
        <w:r w:rsidRPr="002F663C">
          <w:rPr>
            <w:rFonts w:eastAsia="Calibri" w:cs="Times New Roman"/>
            <w:color w:val="0000FF"/>
            <w:szCs w:val="18"/>
            <w:u w:val="single"/>
          </w:rPr>
          <w:t>Wine and Distilled Spirits - CalRecycle Home Page</w:t>
        </w:r>
      </w:hyperlink>
    </w:p>
    <w:p w14:paraId="273E9CD4" w14:textId="77777777" w:rsidR="00862DE1" w:rsidRPr="002F663C" w:rsidRDefault="00862DE1" w:rsidP="00B16ACF">
      <w:pPr>
        <w:spacing w:before="120" w:after="120"/>
        <w:rPr>
          <w:rFonts w:eastAsia="Calibri" w:cs="Times New Roman"/>
          <w:szCs w:val="18"/>
        </w:rPr>
      </w:pPr>
      <w:hyperlink r:id="rId15" w:history="1">
        <w:r w:rsidRPr="002F663C">
          <w:rPr>
            <w:rFonts w:eastAsia="Calibri" w:cs="Times New Roman"/>
            <w:color w:val="0000FF"/>
            <w:szCs w:val="18"/>
            <w:u w:val="single"/>
          </w:rPr>
          <w:t>Beverage Container Recycling - CalRecycle Home Page</w:t>
        </w:r>
      </w:hyperlink>
    </w:p>
    <w:p w14:paraId="28134935" w14:textId="77777777" w:rsidR="006C5A96" w:rsidRDefault="00892FE4" w:rsidP="006C5A96">
      <w:pPr>
        <w:jc w:val="center"/>
        <w:rPr>
          <w:b/>
        </w:rPr>
      </w:pPr>
      <w:r w:rsidRPr="003971FF">
        <w:rPr>
          <w:b/>
        </w:rPr>
        <w:t>__________</w:t>
      </w:r>
    </w:p>
    <w:p w14:paraId="06EC4814" w14:textId="77777777" w:rsidR="004D4D19" w:rsidRDefault="004D4D19" w:rsidP="007F38C2">
      <w:pPr>
        <w:jc w:val="center"/>
        <w:rPr>
          <w:b/>
        </w:rPr>
      </w:pPr>
    </w:p>
    <w:p w14:paraId="3195E83B" w14:textId="77777777" w:rsidR="00A1565D" w:rsidRDefault="00A1565D" w:rsidP="003971FF">
      <w:pPr>
        <w:jc w:val="center"/>
        <w:rPr>
          <w:b/>
        </w:rPr>
      </w:pPr>
    </w:p>
    <w:sectPr w:rsidR="00A1565D" w:rsidSect="006C5A96">
      <w:headerReference w:type="even" r:id="rId16"/>
      <w:headerReference w:type="default" r:id="rId17"/>
      <w:footerReference w:type="even" r:id="rId18"/>
      <w:footerReference w:type="default" r:id="rId19"/>
      <w:headerReference w:type="first" r:id="rId20"/>
      <w:foot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15727" w14:textId="77777777" w:rsidR="00892FE4" w:rsidRDefault="00892FE4">
      <w:r>
        <w:separator/>
      </w:r>
    </w:p>
  </w:endnote>
  <w:endnote w:type="continuationSeparator" w:id="0">
    <w:p w14:paraId="5760B906" w14:textId="77777777" w:rsidR="00892FE4" w:rsidRDefault="00892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034E7" w14:textId="77777777" w:rsidR="00544326" w:rsidRPr="00DD3DD7" w:rsidRDefault="00892FE4"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1102C" w14:textId="77777777" w:rsidR="00544326" w:rsidRPr="00DD3DD7" w:rsidRDefault="00892FE4"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939C" w14:textId="623E174D" w:rsidR="005259A3" w:rsidRDefault="005259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155CF" w14:textId="77777777" w:rsidR="004D3A6A" w:rsidRDefault="00892FE4" w:rsidP="00ED54E0">
      <w:r>
        <w:separator/>
      </w:r>
    </w:p>
  </w:footnote>
  <w:footnote w:type="continuationSeparator" w:id="0">
    <w:p w14:paraId="24C60A10" w14:textId="77777777" w:rsidR="004D3A6A" w:rsidRDefault="00892FE4" w:rsidP="00ED54E0">
      <w:r>
        <w:continuationSeparator/>
      </w:r>
    </w:p>
  </w:footnote>
  <w:footnote w:id="1">
    <w:p w14:paraId="38167BC2" w14:textId="77777777" w:rsidR="007F6EA2" w:rsidRDefault="00892FE4">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9D7ED" w14:textId="77777777" w:rsidR="00DD3DD7" w:rsidRDefault="00892FE4"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3FFD3F64" w14:textId="77777777" w:rsidR="004D4D19" w:rsidRPr="00DD3DD7" w:rsidRDefault="004D4D19" w:rsidP="00DD3DD7">
    <w:pPr>
      <w:pStyle w:val="Header"/>
      <w:pBdr>
        <w:bottom w:val="single" w:sz="4" w:space="1" w:color="auto"/>
      </w:pBdr>
      <w:tabs>
        <w:tab w:val="clear" w:pos="4513"/>
        <w:tab w:val="clear" w:pos="9027"/>
      </w:tabs>
      <w:jc w:val="center"/>
    </w:pPr>
  </w:p>
  <w:p w14:paraId="7175C42E" w14:textId="77777777" w:rsidR="00DD3DD7" w:rsidRPr="00DD3DD7" w:rsidRDefault="00892FE4"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4DF40548" w14:textId="6490B1F1"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95F1F" w14:textId="77777777" w:rsidR="00DD3DD7" w:rsidRPr="005259A3" w:rsidRDefault="00892FE4" w:rsidP="00DD3DD7">
    <w:pPr>
      <w:pStyle w:val="Header"/>
      <w:pBdr>
        <w:bottom w:val="single" w:sz="4" w:space="1" w:color="auto"/>
      </w:pBdr>
      <w:tabs>
        <w:tab w:val="clear" w:pos="4513"/>
        <w:tab w:val="clear" w:pos="9027"/>
      </w:tabs>
      <w:jc w:val="center"/>
      <w:rPr>
        <w:lang w:val="es-ES"/>
      </w:rPr>
    </w:pPr>
    <w:bookmarkStart w:id="3" w:name="spsSymbolHeader"/>
    <w:r w:rsidRPr="005259A3">
      <w:rPr>
        <w:lang w:val="es-ES"/>
      </w:rPr>
      <w:t>G/TBT/N/USA/1966/Add.2</w:t>
    </w:r>
    <w:bookmarkEnd w:id="3"/>
  </w:p>
  <w:p w14:paraId="1E72DCF0" w14:textId="77777777" w:rsidR="00DD3DD7" w:rsidRPr="005259A3" w:rsidRDefault="00DD3DD7" w:rsidP="00DD3DD7">
    <w:pPr>
      <w:pStyle w:val="Header"/>
      <w:pBdr>
        <w:bottom w:val="single" w:sz="4" w:space="1" w:color="auto"/>
      </w:pBdr>
      <w:tabs>
        <w:tab w:val="clear" w:pos="4513"/>
        <w:tab w:val="clear" w:pos="9027"/>
      </w:tabs>
      <w:jc w:val="center"/>
      <w:rPr>
        <w:lang w:val="es-ES"/>
      </w:rPr>
    </w:pPr>
  </w:p>
  <w:p w14:paraId="3792B143" w14:textId="77777777" w:rsidR="00DD3DD7" w:rsidRPr="00DD3DD7" w:rsidRDefault="00892FE4"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11A73B86" w14:textId="0310C410"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26676" w14:paraId="66C16274" w14:textId="77777777" w:rsidTr="00544326">
      <w:trPr>
        <w:trHeight w:val="240"/>
        <w:jc w:val="center"/>
      </w:trPr>
      <w:tc>
        <w:tcPr>
          <w:tcW w:w="3794" w:type="dxa"/>
          <w:shd w:val="clear" w:color="auto" w:fill="FFFFFF"/>
          <w:tcMar>
            <w:left w:w="108" w:type="dxa"/>
            <w:right w:w="108" w:type="dxa"/>
          </w:tcMar>
          <w:vAlign w:val="center"/>
        </w:tcPr>
        <w:p w14:paraId="4B31CB0D"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50479F91" w14:textId="77777777" w:rsidR="00ED54E0" w:rsidRPr="00182B84" w:rsidRDefault="00892FE4" w:rsidP="00425DC5">
          <w:pPr>
            <w:jc w:val="right"/>
            <w:rPr>
              <w:b/>
              <w:color w:val="FF0000"/>
              <w:szCs w:val="16"/>
            </w:rPr>
          </w:pPr>
          <w:r>
            <w:rPr>
              <w:b/>
              <w:color w:val="FF0000"/>
              <w:szCs w:val="16"/>
            </w:rPr>
            <w:t xml:space="preserve"> </w:t>
          </w:r>
        </w:p>
      </w:tc>
    </w:tr>
    <w:tr w:rsidR="00626676" w14:paraId="17A4CEC9" w14:textId="77777777" w:rsidTr="00544326">
      <w:trPr>
        <w:trHeight w:val="213"/>
        <w:jc w:val="center"/>
      </w:trPr>
      <w:tc>
        <w:tcPr>
          <w:tcW w:w="3794" w:type="dxa"/>
          <w:vMerge w:val="restart"/>
          <w:shd w:val="clear" w:color="auto" w:fill="FFFFFF"/>
          <w:tcMar>
            <w:left w:w="0" w:type="dxa"/>
            <w:right w:w="0" w:type="dxa"/>
          </w:tcMar>
        </w:tcPr>
        <w:p w14:paraId="23EAE1BF" w14:textId="77777777" w:rsidR="00ED54E0" w:rsidRPr="00182B84" w:rsidRDefault="00892FE4" w:rsidP="00425DC5">
          <w:pPr>
            <w:jc w:val="left"/>
          </w:pPr>
          <w:r w:rsidRPr="00182B84">
            <w:rPr>
              <w:noProof/>
              <w:lang w:val="en-US"/>
            </w:rPr>
            <w:drawing>
              <wp:inline distT="0" distB="0" distL="0" distR="0" wp14:anchorId="37C78FCB" wp14:editId="7DE43D74">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35228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4E31B8E" w14:textId="77777777" w:rsidR="00ED54E0" w:rsidRPr="00182B84" w:rsidRDefault="00ED54E0" w:rsidP="00425DC5">
          <w:pPr>
            <w:jc w:val="right"/>
            <w:rPr>
              <w:b/>
              <w:szCs w:val="16"/>
            </w:rPr>
          </w:pPr>
        </w:p>
      </w:tc>
    </w:tr>
    <w:tr w:rsidR="00626676" w:rsidRPr="006E5310" w14:paraId="26BEB602" w14:textId="77777777" w:rsidTr="00544326">
      <w:trPr>
        <w:trHeight w:val="868"/>
        <w:jc w:val="center"/>
      </w:trPr>
      <w:tc>
        <w:tcPr>
          <w:tcW w:w="3794" w:type="dxa"/>
          <w:vMerge/>
          <w:shd w:val="clear" w:color="auto" w:fill="FFFFFF"/>
          <w:tcMar>
            <w:left w:w="108" w:type="dxa"/>
            <w:right w:w="108" w:type="dxa"/>
          </w:tcMar>
        </w:tcPr>
        <w:p w14:paraId="289DB157"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44A9128C" w14:textId="77777777" w:rsidR="00DD3DD7" w:rsidRPr="005259A3" w:rsidRDefault="00892FE4" w:rsidP="00DD3DD7">
          <w:pPr>
            <w:jc w:val="right"/>
            <w:rPr>
              <w:rFonts w:eastAsia="Calibri" w:cs="Times New Roman"/>
              <w:b/>
              <w:szCs w:val="16"/>
              <w:lang w:val="es-ES"/>
            </w:rPr>
          </w:pPr>
          <w:bookmarkStart w:id="4" w:name="bmkSymbols"/>
          <w:r w:rsidRPr="005259A3">
            <w:rPr>
              <w:rFonts w:eastAsia="Calibri" w:cs="Times New Roman"/>
              <w:b/>
              <w:szCs w:val="16"/>
              <w:lang w:val="es-ES"/>
            </w:rPr>
            <w:t>G/TBT/N/USA/1966/Add.2</w:t>
          </w:r>
          <w:bookmarkEnd w:id="4"/>
        </w:p>
        <w:p w14:paraId="25396AB0" w14:textId="77777777" w:rsidR="00C14444" w:rsidRPr="005259A3" w:rsidRDefault="00C14444" w:rsidP="00C14444">
          <w:pPr>
            <w:jc w:val="center"/>
            <w:rPr>
              <w:szCs w:val="16"/>
              <w:lang w:val="es-ES"/>
            </w:rPr>
          </w:pPr>
        </w:p>
      </w:tc>
    </w:tr>
    <w:tr w:rsidR="00626676" w14:paraId="35AB3EE0" w14:textId="77777777" w:rsidTr="00544326">
      <w:trPr>
        <w:trHeight w:val="240"/>
        <w:jc w:val="center"/>
      </w:trPr>
      <w:tc>
        <w:tcPr>
          <w:tcW w:w="3794" w:type="dxa"/>
          <w:vMerge/>
          <w:shd w:val="clear" w:color="auto" w:fill="FFFFFF"/>
          <w:tcMar>
            <w:left w:w="108" w:type="dxa"/>
            <w:right w:w="108" w:type="dxa"/>
          </w:tcMar>
          <w:vAlign w:val="center"/>
        </w:tcPr>
        <w:p w14:paraId="7D593CEB" w14:textId="77777777" w:rsidR="00ED54E0" w:rsidRPr="005259A3" w:rsidRDefault="00ED54E0" w:rsidP="00425DC5">
          <w:pPr>
            <w:rPr>
              <w:lang w:val="es-ES"/>
            </w:rPr>
          </w:pPr>
        </w:p>
      </w:tc>
      <w:tc>
        <w:tcPr>
          <w:tcW w:w="5448" w:type="dxa"/>
          <w:gridSpan w:val="2"/>
          <w:shd w:val="clear" w:color="auto" w:fill="FFFFFF"/>
          <w:tcMar>
            <w:left w:w="108" w:type="dxa"/>
            <w:right w:w="108" w:type="dxa"/>
          </w:tcMar>
          <w:vAlign w:val="center"/>
        </w:tcPr>
        <w:p w14:paraId="63830D89" w14:textId="23E5C363" w:rsidR="00ED54E0" w:rsidRPr="00182B84" w:rsidRDefault="005259A3" w:rsidP="00425DC5">
          <w:pPr>
            <w:jc w:val="right"/>
            <w:rPr>
              <w:szCs w:val="16"/>
            </w:rPr>
          </w:pPr>
          <w:bookmarkStart w:id="5" w:name="bmkDate"/>
          <w:bookmarkEnd w:id="5"/>
          <w:r>
            <w:rPr>
              <w:szCs w:val="16"/>
            </w:rPr>
            <w:t>30 January 2025</w:t>
          </w:r>
        </w:p>
      </w:tc>
    </w:tr>
    <w:tr w:rsidR="00626676" w14:paraId="0A2A42CA"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597E5C1" w14:textId="6A011EA9" w:rsidR="00ED54E0" w:rsidRPr="00182B84" w:rsidRDefault="00892FE4" w:rsidP="00425DC5">
          <w:pPr>
            <w:jc w:val="left"/>
            <w:rPr>
              <w:b/>
            </w:rPr>
          </w:pPr>
          <w:r w:rsidRPr="002F663C">
            <w:rPr>
              <w:rFonts w:eastAsia="Calibri" w:cs="Times New Roman"/>
              <w:color w:val="FF0000"/>
              <w:szCs w:val="16"/>
            </w:rPr>
            <w:t>(</w:t>
          </w:r>
          <w:bookmarkStart w:id="6" w:name="bmkSerial"/>
          <w:bookmarkEnd w:id="6"/>
          <w:r w:rsidR="005259A3">
            <w:rPr>
              <w:rFonts w:eastAsia="Calibri" w:cs="Times New Roman"/>
              <w:color w:val="FF0000"/>
              <w:szCs w:val="16"/>
            </w:rPr>
            <w:t>25-0</w:t>
          </w:r>
          <w:r w:rsidR="006E5310">
            <w:rPr>
              <w:rFonts w:eastAsia="Calibri" w:cs="Times New Roman"/>
              <w:color w:val="FF0000"/>
              <w:szCs w:val="16"/>
            </w:rPr>
            <w:t>715</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2F55D071" w14:textId="77777777" w:rsidR="00ED54E0" w:rsidRPr="00182B84" w:rsidRDefault="00892FE4"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626676" w14:paraId="456EAC3D"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250FAA7" w14:textId="77777777" w:rsidR="00ED54E0" w:rsidRPr="00182B84" w:rsidRDefault="00892FE4"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47ACA625" w14:textId="77777777" w:rsidR="00ED54E0" w:rsidRPr="00182B84" w:rsidRDefault="00892FE4"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41D26EFC"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7A8E1CC">
      <w:start w:val="1"/>
      <w:numFmt w:val="decimal"/>
      <w:pStyle w:val="SummaryText"/>
      <w:lvlText w:val="%1."/>
      <w:lvlJc w:val="left"/>
      <w:pPr>
        <w:ind w:left="360" w:hanging="360"/>
      </w:pPr>
    </w:lvl>
    <w:lvl w:ilvl="1" w:tplc="C98A479E" w:tentative="1">
      <w:start w:val="1"/>
      <w:numFmt w:val="lowerLetter"/>
      <w:lvlText w:val="%2."/>
      <w:lvlJc w:val="left"/>
      <w:pPr>
        <w:ind w:left="1080" w:hanging="360"/>
      </w:pPr>
    </w:lvl>
    <w:lvl w:ilvl="2" w:tplc="D97871D8" w:tentative="1">
      <w:start w:val="1"/>
      <w:numFmt w:val="lowerRoman"/>
      <w:lvlText w:val="%3."/>
      <w:lvlJc w:val="right"/>
      <w:pPr>
        <w:ind w:left="1800" w:hanging="180"/>
      </w:pPr>
    </w:lvl>
    <w:lvl w:ilvl="3" w:tplc="09625138" w:tentative="1">
      <w:start w:val="1"/>
      <w:numFmt w:val="decimal"/>
      <w:lvlText w:val="%4."/>
      <w:lvlJc w:val="left"/>
      <w:pPr>
        <w:ind w:left="2520" w:hanging="360"/>
      </w:pPr>
    </w:lvl>
    <w:lvl w:ilvl="4" w:tplc="2B8C1E1E" w:tentative="1">
      <w:start w:val="1"/>
      <w:numFmt w:val="lowerLetter"/>
      <w:lvlText w:val="%5."/>
      <w:lvlJc w:val="left"/>
      <w:pPr>
        <w:ind w:left="3240" w:hanging="360"/>
      </w:pPr>
    </w:lvl>
    <w:lvl w:ilvl="5" w:tplc="C3AE6A62" w:tentative="1">
      <w:start w:val="1"/>
      <w:numFmt w:val="lowerRoman"/>
      <w:lvlText w:val="%6."/>
      <w:lvlJc w:val="right"/>
      <w:pPr>
        <w:ind w:left="3960" w:hanging="180"/>
      </w:pPr>
    </w:lvl>
    <w:lvl w:ilvl="6" w:tplc="AFBC2B8C" w:tentative="1">
      <w:start w:val="1"/>
      <w:numFmt w:val="decimal"/>
      <w:lvlText w:val="%7."/>
      <w:lvlJc w:val="left"/>
      <w:pPr>
        <w:ind w:left="4680" w:hanging="360"/>
      </w:pPr>
    </w:lvl>
    <w:lvl w:ilvl="7" w:tplc="070A4A58" w:tentative="1">
      <w:start w:val="1"/>
      <w:numFmt w:val="lowerLetter"/>
      <w:lvlText w:val="%8."/>
      <w:lvlJc w:val="left"/>
      <w:pPr>
        <w:ind w:left="5400" w:hanging="360"/>
      </w:pPr>
    </w:lvl>
    <w:lvl w:ilvl="8" w:tplc="8B8C22B2" w:tentative="1">
      <w:start w:val="1"/>
      <w:numFmt w:val="lowerRoman"/>
      <w:lvlText w:val="%9."/>
      <w:lvlJc w:val="right"/>
      <w:pPr>
        <w:ind w:left="6120" w:hanging="180"/>
      </w:pPr>
    </w:lvl>
  </w:abstractNum>
  <w:num w:numId="1" w16cid:durableId="1856646702">
    <w:abstractNumId w:val="9"/>
  </w:num>
  <w:num w:numId="2" w16cid:durableId="877084687">
    <w:abstractNumId w:val="7"/>
  </w:num>
  <w:num w:numId="3" w16cid:durableId="266619906">
    <w:abstractNumId w:val="6"/>
  </w:num>
  <w:num w:numId="4" w16cid:durableId="902449240">
    <w:abstractNumId w:val="5"/>
  </w:num>
  <w:num w:numId="5" w16cid:durableId="703869962">
    <w:abstractNumId w:val="4"/>
  </w:num>
  <w:num w:numId="6" w16cid:durableId="293995144">
    <w:abstractNumId w:val="12"/>
  </w:num>
  <w:num w:numId="7" w16cid:durableId="2045398727">
    <w:abstractNumId w:val="11"/>
  </w:num>
  <w:num w:numId="8" w16cid:durableId="1620143642">
    <w:abstractNumId w:val="10"/>
  </w:num>
  <w:num w:numId="9" w16cid:durableId="20178092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8104314">
    <w:abstractNumId w:val="13"/>
  </w:num>
  <w:num w:numId="11" w16cid:durableId="1599606988">
    <w:abstractNumId w:val="8"/>
  </w:num>
  <w:num w:numId="12" w16cid:durableId="1124889059">
    <w:abstractNumId w:val="3"/>
  </w:num>
  <w:num w:numId="13" w16cid:durableId="1829589335">
    <w:abstractNumId w:val="2"/>
  </w:num>
  <w:num w:numId="14" w16cid:durableId="1768189966">
    <w:abstractNumId w:val="1"/>
  </w:num>
  <w:num w:numId="15" w16cid:durableId="1507596887">
    <w:abstractNumId w:val="0"/>
  </w:num>
  <w:num w:numId="16" w16cid:durableId="139331042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defaultTabStop w:val="567"/>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67AF3"/>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259A3"/>
    <w:rsid w:val="005336B8"/>
    <w:rsid w:val="00544326"/>
    <w:rsid w:val="00547B5F"/>
    <w:rsid w:val="00553944"/>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26676"/>
    <w:rsid w:val="0064657D"/>
    <w:rsid w:val="00657B4C"/>
    <w:rsid w:val="00674CCD"/>
    <w:rsid w:val="006B3175"/>
    <w:rsid w:val="006C5A96"/>
    <w:rsid w:val="006E5310"/>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C0A7E"/>
    <w:rsid w:val="007E6507"/>
    <w:rsid w:val="007F2B8E"/>
    <w:rsid w:val="007F32D1"/>
    <w:rsid w:val="007F38C2"/>
    <w:rsid w:val="007F6EA2"/>
    <w:rsid w:val="00807247"/>
    <w:rsid w:val="00816096"/>
    <w:rsid w:val="0082081F"/>
    <w:rsid w:val="00832639"/>
    <w:rsid w:val="00840C2B"/>
    <w:rsid w:val="00862DE1"/>
    <w:rsid w:val="008739FD"/>
    <w:rsid w:val="00892FE4"/>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77622"/>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535D"/>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69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 w:type="character" w:customStyle="1" w:styleId="UnresolvedMention2">
    <w:name w:val="Unresolved Mention2"/>
    <w:basedOn w:val="DefaultParagraphFont"/>
    <w:uiPriority w:val="99"/>
    <w:rsid w:val="00067A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alrecycle.ca.gov/BevContainer/BevDistMan/PlasticRpt/"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calrecycle.ca.gov/bevcontainer/bevdistman/plasticconte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ketInformation@CalRecycle.ca.gov" TargetMode="External"/><Relationship Id="rId5" Type="http://schemas.openxmlformats.org/officeDocument/2006/relationships/settings" Target="settings.xml"/><Relationship Id="rId15" Type="http://schemas.openxmlformats.org/officeDocument/2006/relationships/hyperlink" Target="https://calrecycle.ca.gov/bevcontainer/" TargetMode="External"/><Relationship Id="rId23" Type="http://schemas.openxmlformats.org/officeDocument/2006/relationships/theme" Target="theme/theme1.xml"/><Relationship Id="rId10" Type="http://schemas.openxmlformats.org/officeDocument/2006/relationships/hyperlink" Target="https://members.wto.org/crnattachments/2025/TBT/USA/25_01013_00_e.pdf"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content.govdelivery.com/attachments/CALRECYCLE/2025/01/29/file_attachments/3146076/2024%20Plastic%20Minimum%20Content%20Reporting%20Notice.pdf" TargetMode="External"/><Relationship Id="rId14" Type="http://schemas.openxmlformats.org/officeDocument/2006/relationships/hyperlink" Target="https://calrecycle.ca.gov/bevcontainer/wine-spirits/"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piani\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77863-C56E-4F19-A883-79C292E91464}">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488</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2025-01-30T08:39:00Z</dcterms:created>
  <dcterms:modified xsi:type="dcterms:W3CDTF">2025-01-30T09:56:00Z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