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5644A" w14:textId="77777777" w:rsidR="002D78C9" w:rsidRDefault="00280F54" w:rsidP="00DD3DD7">
      <w:pPr>
        <w:pStyle w:val="Title"/>
      </w:pPr>
      <w:r w:rsidRPr="002F663C">
        <w:t>NOTIFICATION</w:t>
      </w:r>
    </w:p>
    <w:p w14:paraId="7B353BBA" w14:textId="77777777" w:rsidR="002F663C" w:rsidRPr="002F663C" w:rsidRDefault="00280F54" w:rsidP="00DD3DD7">
      <w:pPr>
        <w:pStyle w:val="Title3"/>
      </w:pPr>
      <w:r w:rsidRPr="002F663C">
        <w:t>Addendum</w:t>
      </w:r>
    </w:p>
    <w:p w14:paraId="44414E66" w14:textId="77777777" w:rsidR="002F663C" w:rsidRDefault="00280F54"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28 January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14:paraId="18697467" w14:textId="77777777" w:rsidR="001E2E4A" w:rsidRPr="002F663C" w:rsidRDefault="001E2E4A" w:rsidP="001E2E4A">
      <w:pPr>
        <w:rPr>
          <w:rFonts w:eastAsia="Calibri" w:cs="Times New Roman"/>
        </w:rPr>
      </w:pPr>
    </w:p>
    <w:p w14:paraId="20A342A0" w14:textId="77777777" w:rsidR="002F663C" w:rsidRPr="002F663C" w:rsidRDefault="00280F54" w:rsidP="002F663C">
      <w:pPr>
        <w:jc w:val="center"/>
        <w:rPr>
          <w:rFonts w:eastAsia="Calibri" w:cs="Times New Roman"/>
          <w:b/>
        </w:rPr>
      </w:pPr>
      <w:r w:rsidRPr="002F663C">
        <w:rPr>
          <w:rFonts w:eastAsia="Calibri" w:cs="Times New Roman"/>
          <w:b/>
        </w:rPr>
        <w:t>_______________</w:t>
      </w:r>
    </w:p>
    <w:p w14:paraId="323FB83C" w14:textId="77777777" w:rsidR="002F663C" w:rsidRDefault="002F663C" w:rsidP="002F663C">
      <w:pPr>
        <w:rPr>
          <w:rFonts w:eastAsia="Calibri" w:cs="Times New Roman"/>
        </w:rPr>
      </w:pPr>
    </w:p>
    <w:p w14:paraId="518BB3E8" w14:textId="77777777" w:rsidR="00C14444" w:rsidRPr="002F663C" w:rsidRDefault="00C14444" w:rsidP="002F663C">
      <w:pPr>
        <w:rPr>
          <w:rFonts w:eastAsia="Calibri" w:cs="Times New Roman"/>
        </w:rPr>
      </w:pPr>
    </w:p>
    <w:p w14:paraId="7781AA83" w14:textId="77777777" w:rsidR="002F663C" w:rsidRPr="002F663C" w:rsidRDefault="00280F54"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New Mailing Standards for Hazardous Materials Outer Packaging and Nonregulated Toxic Materials</w:t>
      </w:r>
    </w:p>
    <w:p w14:paraId="44775E9F"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50589F" w14:paraId="6EBEFB8B"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3275DD7E" w14:textId="77777777" w:rsidR="002F663C" w:rsidRPr="002F663C" w:rsidRDefault="00280F54"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50589F" w14:paraId="55DAF200" w14:textId="77777777" w:rsidTr="00E9471B">
        <w:tc>
          <w:tcPr>
            <w:tcW w:w="851" w:type="dxa"/>
            <w:shd w:val="clear" w:color="auto" w:fill="auto"/>
          </w:tcPr>
          <w:p w14:paraId="2FC4FC5B" w14:textId="77777777" w:rsidR="002F663C" w:rsidRPr="00711F9C" w:rsidRDefault="00280F54"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33120873" w14:textId="77777777" w:rsidR="002F663C" w:rsidRPr="002F663C" w:rsidRDefault="00280F54"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50589F" w14:paraId="0B9D1043" w14:textId="77777777" w:rsidTr="00E9471B">
        <w:tc>
          <w:tcPr>
            <w:tcW w:w="851" w:type="dxa"/>
            <w:shd w:val="clear" w:color="auto" w:fill="auto"/>
          </w:tcPr>
          <w:p w14:paraId="4B82DC1E" w14:textId="77777777" w:rsidR="002F663C" w:rsidRPr="00711F9C" w:rsidRDefault="00280F54"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764336DF" w14:textId="77777777" w:rsidR="002F663C" w:rsidRPr="002F663C" w:rsidRDefault="00280F54"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50589F" w14:paraId="10123EA1" w14:textId="77777777" w:rsidTr="00E9471B">
        <w:tc>
          <w:tcPr>
            <w:tcW w:w="851" w:type="dxa"/>
            <w:shd w:val="clear" w:color="auto" w:fill="auto"/>
          </w:tcPr>
          <w:p w14:paraId="23858893" w14:textId="77777777" w:rsidR="002F663C" w:rsidRPr="00711F9C" w:rsidRDefault="00280F54"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54D525A6" w14:textId="77777777" w:rsidR="002F663C" w:rsidRPr="002F663C" w:rsidRDefault="00280F54" w:rsidP="00C14444">
            <w:pPr>
              <w:spacing w:before="60" w:after="60"/>
              <w:rPr>
                <w:rFonts w:eastAsia="Calibri" w:cs="Times New Roman"/>
              </w:rPr>
            </w:pPr>
            <w:r>
              <w:rPr>
                <w:rFonts w:eastAsia="Calibri" w:cs="Times New Roman"/>
              </w:rPr>
              <w:t>N</w:t>
            </w:r>
            <w:r w:rsidRPr="002F663C">
              <w:rPr>
                <w:rFonts w:eastAsia="Calibri" w:cs="Times New Roman"/>
              </w:rPr>
              <w:t>otified measure published - date: 27 January 2025</w:t>
            </w:r>
          </w:p>
        </w:tc>
      </w:tr>
      <w:tr w:rsidR="0050589F" w14:paraId="7D3D700A" w14:textId="77777777" w:rsidTr="00E9471B">
        <w:tc>
          <w:tcPr>
            <w:tcW w:w="851" w:type="dxa"/>
            <w:shd w:val="clear" w:color="auto" w:fill="auto"/>
          </w:tcPr>
          <w:p w14:paraId="26F95A7E" w14:textId="77777777" w:rsidR="002F663C" w:rsidRPr="00711F9C" w:rsidRDefault="00280F54"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4711497F" w14:textId="77777777" w:rsidR="002F663C" w:rsidRPr="002F663C" w:rsidRDefault="00280F54" w:rsidP="00C14444">
            <w:pPr>
              <w:spacing w:before="60" w:after="60"/>
              <w:rPr>
                <w:rFonts w:eastAsia="Calibri" w:cs="Times New Roman"/>
              </w:rPr>
            </w:pPr>
            <w:r>
              <w:rPr>
                <w:rFonts w:eastAsia="Calibri" w:cs="Times New Roman"/>
              </w:rPr>
              <w:t>N</w:t>
            </w:r>
            <w:r w:rsidRPr="002F663C">
              <w:rPr>
                <w:rFonts w:eastAsia="Calibri" w:cs="Times New Roman"/>
              </w:rPr>
              <w:t>otified measure enters into force - date: 27 January 2025; applicable beginning 19 January 2025.</w:t>
            </w:r>
          </w:p>
        </w:tc>
      </w:tr>
      <w:tr w:rsidR="0050589F" w14:paraId="70702C56" w14:textId="77777777" w:rsidTr="00E9471B">
        <w:tc>
          <w:tcPr>
            <w:tcW w:w="851" w:type="dxa"/>
            <w:shd w:val="clear" w:color="auto" w:fill="auto"/>
          </w:tcPr>
          <w:p w14:paraId="390026D8" w14:textId="77777777" w:rsidR="002F663C" w:rsidRPr="00711F9C" w:rsidRDefault="00280F54"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55DF0602" w14:textId="77777777" w:rsidR="002F663C" w:rsidRPr="002F663C" w:rsidRDefault="00280F54" w:rsidP="00EB7B40">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p w14:paraId="67F656E3" w14:textId="77777777" w:rsidR="002F663C" w:rsidRPr="002F663C" w:rsidRDefault="002F663C" w:rsidP="00EB7B40">
            <w:pPr>
              <w:spacing w:before="120" w:after="120"/>
              <w:rPr>
                <w:rFonts w:eastAsia="Calibri" w:cs="Times New Roman"/>
              </w:rPr>
            </w:pPr>
            <w:hyperlink r:id="rId9" w:tgtFrame="_blank" w:history="1">
              <w:r w:rsidRPr="002F663C">
                <w:rPr>
                  <w:rFonts w:eastAsia="Calibri" w:cs="Times New Roman"/>
                  <w:color w:val="0000FF"/>
                  <w:u w:val="single"/>
                </w:rPr>
                <w:t>https://members.wto.org/crnattachments/2025/TBT/USA/final_measure/25_00972_00_e.pdf</w:t>
              </w:r>
            </w:hyperlink>
          </w:p>
        </w:tc>
      </w:tr>
      <w:tr w:rsidR="0050589F" w14:paraId="1272D558" w14:textId="77777777" w:rsidTr="00E9471B">
        <w:tc>
          <w:tcPr>
            <w:tcW w:w="851" w:type="dxa"/>
            <w:shd w:val="clear" w:color="auto" w:fill="auto"/>
          </w:tcPr>
          <w:p w14:paraId="1A61D256" w14:textId="77777777" w:rsidR="002F663C" w:rsidRPr="00711F9C" w:rsidRDefault="00280F54"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35CEE0B8" w14:textId="77777777" w:rsidR="002F663C" w:rsidRPr="002F663C" w:rsidRDefault="00280F54"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5C8FC484" w14:textId="77777777" w:rsidR="002F663C" w:rsidRPr="002F663C" w:rsidRDefault="00280F54"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50589F" w14:paraId="63347A5D" w14:textId="77777777" w:rsidTr="00E9471B">
        <w:tc>
          <w:tcPr>
            <w:tcW w:w="851" w:type="dxa"/>
            <w:shd w:val="clear" w:color="auto" w:fill="auto"/>
          </w:tcPr>
          <w:p w14:paraId="5A6F5F31" w14:textId="77777777" w:rsidR="002F663C" w:rsidRPr="00711F9C" w:rsidRDefault="00280F54"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7DA3CCEA" w14:textId="77777777" w:rsidR="002F663C" w:rsidRPr="002F663C" w:rsidRDefault="00280F54"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0FF91F5A" w14:textId="77777777" w:rsidR="002F663C" w:rsidRPr="002F663C" w:rsidRDefault="00280F54"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50589F" w14:paraId="7A0FEEFF" w14:textId="77777777" w:rsidTr="00E9471B">
        <w:tc>
          <w:tcPr>
            <w:tcW w:w="851" w:type="dxa"/>
            <w:shd w:val="clear" w:color="auto" w:fill="auto"/>
          </w:tcPr>
          <w:p w14:paraId="6F47243D" w14:textId="77777777" w:rsidR="002F663C" w:rsidRPr="00711F9C" w:rsidRDefault="00280F54"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17462BED" w14:textId="77777777" w:rsidR="002F663C" w:rsidRPr="002F663C" w:rsidRDefault="00280F54"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50589F" w14:paraId="0A766694" w14:textId="77777777" w:rsidTr="00E9471B">
        <w:tc>
          <w:tcPr>
            <w:tcW w:w="851" w:type="dxa"/>
            <w:tcBorders>
              <w:bottom w:val="double" w:sz="4" w:space="0" w:color="auto"/>
            </w:tcBorders>
            <w:shd w:val="clear" w:color="auto" w:fill="auto"/>
          </w:tcPr>
          <w:p w14:paraId="5050ACEA" w14:textId="77777777" w:rsidR="002F663C" w:rsidRPr="00711F9C" w:rsidRDefault="00280F54"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420665A6" w14:textId="77777777" w:rsidR="002F663C" w:rsidRPr="002F663C" w:rsidRDefault="00280F54"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7B49E400" w14:textId="77777777" w:rsidR="002F663C" w:rsidRPr="002F663C" w:rsidRDefault="002F663C" w:rsidP="002F663C">
      <w:pPr>
        <w:jc w:val="left"/>
        <w:rPr>
          <w:rFonts w:eastAsia="Calibri" w:cs="Times New Roman"/>
          <w:highlight w:val="yellow"/>
        </w:rPr>
      </w:pPr>
    </w:p>
    <w:p w14:paraId="5CBCC298" w14:textId="77777777" w:rsidR="003971FF" w:rsidRPr="007F6EA2" w:rsidRDefault="00280F54"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The Postal Service is amending </w:t>
      </w:r>
      <w:hyperlink r:id="rId10" w:history="1">
        <w:r w:rsidR="003971FF" w:rsidRPr="002F663C">
          <w:rPr>
            <w:rFonts w:eastAsia="Calibri" w:cs="Times New Roman"/>
            <w:color w:val="0000FF"/>
            <w:szCs w:val="18"/>
            <w:u w:val="single"/>
          </w:rPr>
          <w:t>Publication 52, Hazardous, Restricted, and Perishable Mail (Pub 52 or Publication 52)</w:t>
        </w:r>
      </w:hyperlink>
      <w:r w:rsidRPr="002F663C">
        <w:rPr>
          <w:rFonts w:eastAsia="Calibri" w:cs="Times New Roman"/>
          <w:szCs w:val="18"/>
        </w:rPr>
        <w:t xml:space="preserve"> by adding new section 131 to require specific outer packaging when mailing most hazardous materials (HAZMAT) or dangerous goods (DG), to remove quantity restrictions for nonregulated toxic materials, and to remove the telephone number requirement from the lithium battery mark.</w:t>
      </w:r>
    </w:p>
    <w:p w14:paraId="50821EF4" w14:textId="77777777" w:rsidR="00BB755C" w:rsidRPr="002F663C" w:rsidRDefault="00280F54" w:rsidP="00B16ACF">
      <w:pPr>
        <w:spacing w:before="120" w:after="120"/>
        <w:rPr>
          <w:rFonts w:eastAsia="Calibri" w:cs="Times New Roman"/>
          <w:szCs w:val="18"/>
        </w:rPr>
      </w:pPr>
      <w:r w:rsidRPr="002F663C">
        <w:rPr>
          <w:rFonts w:eastAsia="Calibri" w:cs="Times New Roman"/>
          <w:szCs w:val="18"/>
        </w:rPr>
        <w:t>Effective 27 January 2025. Applicable beginning 19 January 2025.</w:t>
      </w:r>
    </w:p>
    <w:p w14:paraId="2AEA5966" w14:textId="77777777" w:rsidR="00BB755C" w:rsidRPr="002F663C" w:rsidRDefault="00280F54" w:rsidP="00B16ACF">
      <w:pPr>
        <w:spacing w:before="120" w:after="120"/>
        <w:rPr>
          <w:rFonts w:eastAsia="Calibri" w:cs="Times New Roman"/>
          <w:szCs w:val="18"/>
        </w:rPr>
      </w:pPr>
      <w:r w:rsidRPr="002F663C">
        <w:rPr>
          <w:rFonts w:eastAsia="Calibri" w:cs="Times New Roman"/>
          <w:szCs w:val="18"/>
        </w:rPr>
        <w:t xml:space="preserve">90 Federal Register (FR) 8174, 27 January 2025; </w:t>
      </w:r>
      <w:hyperlink r:id="rId11" w:history="1">
        <w:r w:rsidR="00BB755C" w:rsidRPr="002F663C">
          <w:rPr>
            <w:rFonts w:eastAsia="Calibri" w:cs="Times New Roman"/>
            <w:color w:val="0000FF"/>
            <w:szCs w:val="18"/>
            <w:u w:val="single"/>
          </w:rPr>
          <w:t>Title 39</w:t>
        </w:r>
      </w:hyperlink>
      <w:r w:rsidRPr="002F663C">
        <w:rPr>
          <w:rFonts w:eastAsia="Calibri" w:cs="Times New Roman"/>
          <w:szCs w:val="18"/>
        </w:rPr>
        <w:t xml:space="preserve"> Code of Federal Regulations (CFR) Part </w:t>
      </w:r>
      <w:hyperlink r:id="rId12" w:history="1">
        <w:r w:rsidR="00BB755C" w:rsidRPr="002F663C">
          <w:rPr>
            <w:rFonts w:eastAsia="Calibri" w:cs="Times New Roman"/>
            <w:color w:val="0000FF"/>
            <w:szCs w:val="18"/>
            <w:u w:val="single"/>
          </w:rPr>
          <w:t>111</w:t>
        </w:r>
      </w:hyperlink>
      <w:r w:rsidRPr="002F663C">
        <w:rPr>
          <w:rFonts w:eastAsia="Calibri" w:cs="Times New Roman"/>
          <w:szCs w:val="18"/>
        </w:rPr>
        <w:t xml:space="preserve"> and </w:t>
      </w:r>
      <w:hyperlink r:id="rId13" w:history="1">
        <w:r w:rsidR="00BB755C" w:rsidRPr="002F663C">
          <w:rPr>
            <w:rFonts w:eastAsia="Calibri" w:cs="Times New Roman"/>
            <w:color w:val="0000FF"/>
            <w:szCs w:val="18"/>
            <w:u w:val="single"/>
          </w:rPr>
          <w:t>211</w:t>
        </w:r>
      </w:hyperlink>
      <w:r w:rsidRPr="002F663C">
        <w:rPr>
          <w:rFonts w:eastAsia="Calibri" w:cs="Times New Roman"/>
          <w:szCs w:val="18"/>
        </w:rPr>
        <w:t>:</w:t>
      </w:r>
    </w:p>
    <w:p w14:paraId="7B7460F6" w14:textId="77777777" w:rsidR="00BB755C" w:rsidRPr="002F663C" w:rsidRDefault="00BB755C" w:rsidP="00B16ACF">
      <w:pPr>
        <w:spacing w:before="120" w:after="120"/>
        <w:rPr>
          <w:rFonts w:eastAsia="Calibri" w:cs="Times New Roman"/>
          <w:szCs w:val="18"/>
        </w:rPr>
      </w:pPr>
      <w:hyperlink r:id="rId14" w:history="1">
        <w:r w:rsidRPr="002F663C">
          <w:rPr>
            <w:rFonts w:eastAsia="Calibri" w:cs="Times New Roman"/>
            <w:color w:val="0000FF"/>
            <w:szCs w:val="18"/>
            <w:u w:val="single"/>
          </w:rPr>
          <w:t>https://www.govinfo.gov/content/pkg/FR-2025-01-27/html/2025-01618.htm</w:t>
        </w:r>
      </w:hyperlink>
    </w:p>
    <w:p w14:paraId="3AB8C570" w14:textId="77777777" w:rsidR="00BB755C" w:rsidRPr="002F663C" w:rsidRDefault="00BB755C" w:rsidP="00B16ACF">
      <w:pPr>
        <w:spacing w:before="120" w:after="120"/>
        <w:rPr>
          <w:rFonts w:eastAsia="Calibri" w:cs="Times New Roman"/>
          <w:szCs w:val="18"/>
        </w:rPr>
      </w:pPr>
      <w:hyperlink r:id="rId15" w:history="1">
        <w:r w:rsidRPr="002F663C">
          <w:rPr>
            <w:rFonts w:eastAsia="Calibri" w:cs="Times New Roman"/>
            <w:color w:val="0000FF"/>
            <w:szCs w:val="18"/>
            <w:u w:val="single"/>
          </w:rPr>
          <w:t>https://www.govinfo.gov/content/pkg/FR-2025-01-27/pdf/2025-01618.pdf</w:t>
        </w:r>
      </w:hyperlink>
    </w:p>
    <w:p w14:paraId="5D7B2E21" w14:textId="77777777" w:rsidR="006C5A96" w:rsidRDefault="00280F54" w:rsidP="006C5A96">
      <w:pPr>
        <w:jc w:val="center"/>
        <w:rPr>
          <w:b/>
        </w:rPr>
      </w:pPr>
      <w:r w:rsidRPr="003971FF">
        <w:rPr>
          <w:b/>
        </w:rPr>
        <w:t>__________</w:t>
      </w:r>
    </w:p>
    <w:p w14:paraId="59A59D06" w14:textId="77777777" w:rsidR="004D4D19" w:rsidRDefault="004D4D19" w:rsidP="007F38C2">
      <w:pPr>
        <w:jc w:val="center"/>
        <w:rPr>
          <w:b/>
        </w:rPr>
      </w:pPr>
    </w:p>
    <w:p w14:paraId="4185E4BE" w14:textId="77777777" w:rsidR="00A1565D" w:rsidRDefault="00A1565D" w:rsidP="003971FF">
      <w:pPr>
        <w:jc w:val="center"/>
        <w:rPr>
          <w:b/>
        </w:rPr>
      </w:pPr>
    </w:p>
    <w:sectPr w:rsidR="00A1565D" w:rsidSect="006C5A96">
      <w:headerReference w:type="even" r:id="rId16"/>
      <w:headerReference w:type="default" r:id="rId17"/>
      <w:footerReference w:type="even" r:id="rId18"/>
      <w:footerReference w:type="default" r:id="rId19"/>
      <w:headerReference w:type="first" r:id="rId20"/>
      <w:footerReference w:type="first" r:id="rId21"/>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B1FCD" w14:textId="77777777" w:rsidR="00280F54" w:rsidRDefault="00280F54">
      <w:r>
        <w:separator/>
      </w:r>
    </w:p>
  </w:endnote>
  <w:endnote w:type="continuationSeparator" w:id="0">
    <w:p w14:paraId="6653424C" w14:textId="77777777" w:rsidR="00280F54" w:rsidRDefault="00280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CA8C1" w14:textId="77777777" w:rsidR="00544326" w:rsidRPr="00DD3DD7" w:rsidRDefault="00280F54"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1E90" w14:textId="77777777" w:rsidR="00544326" w:rsidRPr="00DD3DD7" w:rsidRDefault="00280F54" w:rsidP="00DD3DD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10F6E" w14:textId="77777777" w:rsidR="00280F54" w:rsidRDefault="00280F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0FBB8" w14:textId="77777777" w:rsidR="004D3A6A" w:rsidRDefault="00280F54" w:rsidP="00ED54E0">
      <w:r>
        <w:separator/>
      </w:r>
    </w:p>
  </w:footnote>
  <w:footnote w:type="continuationSeparator" w:id="0">
    <w:p w14:paraId="50098505" w14:textId="77777777" w:rsidR="004D3A6A" w:rsidRDefault="00280F54" w:rsidP="00ED54E0">
      <w:r>
        <w:continuationSeparator/>
      </w:r>
    </w:p>
  </w:footnote>
  <w:footnote w:id="1">
    <w:p w14:paraId="0267E5E8" w14:textId="77777777" w:rsidR="007F6EA2" w:rsidRDefault="00280F54">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466E2" w14:textId="77777777" w:rsidR="00DD3DD7" w:rsidRDefault="00280F54"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6FABB3BB" w14:textId="77777777" w:rsidR="004D4D19" w:rsidRPr="00DD3DD7" w:rsidRDefault="004D4D19" w:rsidP="00DD3DD7">
    <w:pPr>
      <w:pStyle w:val="Header"/>
      <w:pBdr>
        <w:bottom w:val="single" w:sz="4" w:space="1" w:color="auto"/>
      </w:pBdr>
      <w:tabs>
        <w:tab w:val="clear" w:pos="4513"/>
        <w:tab w:val="clear" w:pos="9027"/>
      </w:tabs>
      <w:jc w:val="center"/>
    </w:pPr>
  </w:p>
  <w:p w14:paraId="291AFFA7" w14:textId="77777777" w:rsidR="00DD3DD7" w:rsidRPr="00DD3DD7" w:rsidRDefault="00280F54"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0BCE60BE"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EDAAD" w14:textId="77777777" w:rsidR="00DD3DD7" w:rsidRPr="00280F54" w:rsidRDefault="00280F54" w:rsidP="00DD3DD7">
    <w:pPr>
      <w:pStyle w:val="Header"/>
      <w:pBdr>
        <w:bottom w:val="single" w:sz="4" w:space="1" w:color="auto"/>
      </w:pBdr>
      <w:tabs>
        <w:tab w:val="clear" w:pos="4513"/>
        <w:tab w:val="clear" w:pos="9027"/>
      </w:tabs>
      <w:jc w:val="center"/>
      <w:rPr>
        <w:lang w:val="es-ES"/>
      </w:rPr>
    </w:pPr>
    <w:bookmarkStart w:id="3" w:name="spsSymbolHeader"/>
    <w:r w:rsidRPr="00280F54">
      <w:rPr>
        <w:lang w:val="es-ES"/>
      </w:rPr>
      <w:t>G/TBT/N/USA/2078/Add.1</w:t>
    </w:r>
    <w:bookmarkEnd w:id="3"/>
  </w:p>
  <w:p w14:paraId="69C7FF0E" w14:textId="77777777" w:rsidR="00DD3DD7" w:rsidRPr="00280F54" w:rsidRDefault="00DD3DD7" w:rsidP="00DD3DD7">
    <w:pPr>
      <w:pStyle w:val="Header"/>
      <w:pBdr>
        <w:bottom w:val="single" w:sz="4" w:space="1" w:color="auto"/>
      </w:pBdr>
      <w:tabs>
        <w:tab w:val="clear" w:pos="4513"/>
        <w:tab w:val="clear" w:pos="9027"/>
      </w:tabs>
      <w:jc w:val="center"/>
      <w:rPr>
        <w:lang w:val="es-ES"/>
      </w:rPr>
    </w:pPr>
  </w:p>
  <w:p w14:paraId="38909E9E" w14:textId="77777777" w:rsidR="00DD3DD7" w:rsidRPr="00DD3DD7" w:rsidRDefault="00280F54"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1F21E7C5"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50589F" w14:paraId="0D43E88D" w14:textId="77777777" w:rsidTr="00544326">
      <w:trPr>
        <w:trHeight w:val="240"/>
        <w:jc w:val="center"/>
      </w:trPr>
      <w:tc>
        <w:tcPr>
          <w:tcW w:w="3794" w:type="dxa"/>
          <w:shd w:val="clear" w:color="auto" w:fill="FFFFFF"/>
          <w:tcMar>
            <w:left w:w="108" w:type="dxa"/>
            <w:right w:w="108" w:type="dxa"/>
          </w:tcMar>
          <w:vAlign w:val="center"/>
        </w:tcPr>
        <w:p w14:paraId="0AAAF7EE"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5BF62706" w14:textId="77777777" w:rsidR="00ED54E0" w:rsidRPr="00182B84" w:rsidRDefault="00280F54" w:rsidP="00425DC5">
          <w:pPr>
            <w:jc w:val="right"/>
            <w:rPr>
              <w:b/>
              <w:color w:val="FF0000"/>
              <w:szCs w:val="16"/>
            </w:rPr>
          </w:pPr>
          <w:r>
            <w:rPr>
              <w:b/>
              <w:color w:val="FF0000"/>
              <w:szCs w:val="16"/>
            </w:rPr>
            <w:t xml:space="preserve"> </w:t>
          </w:r>
        </w:p>
      </w:tc>
    </w:tr>
    <w:tr w:rsidR="0050589F" w14:paraId="2C656402" w14:textId="77777777" w:rsidTr="00544326">
      <w:trPr>
        <w:trHeight w:val="213"/>
        <w:jc w:val="center"/>
      </w:trPr>
      <w:tc>
        <w:tcPr>
          <w:tcW w:w="3794" w:type="dxa"/>
          <w:vMerge w:val="restart"/>
          <w:shd w:val="clear" w:color="auto" w:fill="FFFFFF"/>
          <w:tcMar>
            <w:left w:w="0" w:type="dxa"/>
            <w:right w:w="0" w:type="dxa"/>
          </w:tcMar>
        </w:tcPr>
        <w:p w14:paraId="013D14C3" w14:textId="77777777" w:rsidR="00ED54E0" w:rsidRPr="00182B84" w:rsidRDefault="00280F54" w:rsidP="00425DC5">
          <w:pPr>
            <w:jc w:val="left"/>
          </w:pPr>
          <w:r w:rsidRPr="00182B84">
            <w:rPr>
              <w:noProof/>
              <w:lang w:val="en-US"/>
            </w:rPr>
            <w:drawing>
              <wp:inline distT="0" distB="0" distL="0" distR="0" wp14:anchorId="7643E97E" wp14:editId="26616B8E">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2615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F521E69" w14:textId="77777777" w:rsidR="00ED54E0" w:rsidRPr="00182B84" w:rsidRDefault="00ED54E0" w:rsidP="00425DC5">
          <w:pPr>
            <w:jc w:val="right"/>
            <w:rPr>
              <w:b/>
              <w:szCs w:val="16"/>
            </w:rPr>
          </w:pPr>
        </w:p>
      </w:tc>
    </w:tr>
    <w:tr w:rsidR="0050589F" w:rsidRPr="00720644" w14:paraId="42C73C6A" w14:textId="77777777" w:rsidTr="00544326">
      <w:trPr>
        <w:trHeight w:val="868"/>
        <w:jc w:val="center"/>
      </w:trPr>
      <w:tc>
        <w:tcPr>
          <w:tcW w:w="3794" w:type="dxa"/>
          <w:vMerge/>
          <w:shd w:val="clear" w:color="auto" w:fill="FFFFFF"/>
          <w:tcMar>
            <w:left w:w="108" w:type="dxa"/>
            <w:right w:w="108" w:type="dxa"/>
          </w:tcMar>
        </w:tcPr>
        <w:p w14:paraId="48BA791B"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34C4D0DF" w14:textId="77777777" w:rsidR="00DD3DD7" w:rsidRPr="00280F54" w:rsidRDefault="00280F54" w:rsidP="00DD3DD7">
          <w:pPr>
            <w:jc w:val="right"/>
            <w:rPr>
              <w:rFonts w:eastAsia="Calibri" w:cs="Times New Roman"/>
              <w:b/>
              <w:szCs w:val="16"/>
              <w:lang w:val="es-ES"/>
            </w:rPr>
          </w:pPr>
          <w:bookmarkStart w:id="4" w:name="bmkSymbols"/>
          <w:r w:rsidRPr="00280F54">
            <w:rPr>
              <w:rFonts w:eastAsia="Calibri" w:cs="Times New Roman"/>
              <w:b/>
              <w:szCs w:val="16"/>
              <w:lang w:val="es-ES"/>
            </w:rPr>
            <w:t>G/TBT/N/USA/2078/Add.1</w:t>
          </w:r>
          <w:bookmarkEnd w:id="4"/>
        </w:p>
        <w:p w14:paraId="7D8DC4E3" w14:textId="77777777" w:rsidR="00C14444" w:rsidRPr="00280F54" w:rsidRDefault="00C14444" w:rsidP="00C14444">
          <w:pPr>
            <w:jc w:val="center"/>
            <w:rPr>
              <w:szCs w:val="16"/>
              <w:lang w:val="es-ES"/>
            </w:rPr>
          </w:pPr>
        </w:p>
      </w:tc>
    </w:tr>
    <w:tr w:rsidR="0050589F" w:rsidRPr="00280F54" w14:paraId="147602F9" w14:textId="77777777" w:rsidTr="00544326">
      <w:trPr>
        <w:trHeight w:val="240"/>
        <w:jc w:val="center"/>
      </w:trPr>
      <w:tc>
        <w:tcPr>
          <w:tcW w:w="3794" w:type="dxa"/>
          <w:vMerge/>
          <w:shd w:val="clear" w:color="auto" w:fill="FFFFFF"/>
          <w:tcMar>
            <w:left w:w="108" w:type="dxa"/>
            <w:right w:w="108" w:type="dxa"/>
          </w:tcMar>
          <w:vAlign w:val="center"/>
        </w:tcPr>
        <w:p w14:paraId="70658366" w14:textId="77777777" w:rsidR="00ED54E0" w:rsidRPr="00280F54" w:rsidRDefault="00ED54E0" w:rsidP="00425DC5">
          <w:pPr>
            <w:rPr>
              <w:lang w:val="es-ES"/>
            </w:rPr>
          </w:pPr>
        </w:p>
      </w:tc>
      <w:tc>
        <w:tcPr>
          <w:tcW w:w="5448" w:type="dxa"/>
          <w:gridSpan w:val="2"/>
          <w:shd w:val="clear" w:color="auto" w:fill="FFFFFF"/>
          <w:tcMar>
            <w:left w:w="108" w:type="dxa"/>
            <w:right w:w="108" w:type="dxa"/>
          </w:tcMar>
          <w:vAlign w:val="center"/>
        </w:tcPr>
        <w:p w14:paraId="016ED88B" w14:textId="11123C5A" w:rsidR="00ED54E0" w:rsidRPr="00280F54" w:rsidRDefault="00280F54" w:rsidP="00425DC5">
          <w:pPr>
            <w:jc w:val="right"/>
            <w:rPr>
              <w:szCs w:val="16"/>
            </w:rPr>
          </w:pPr>
          <w:bookmarkStart w:id="5" w:name="bmkDate"/>
          <w:bookmarkEnd w:id="5"/>
          <w:r w:rsidRPr="00280F54">
            <w:rPr>
              <w:szCs w:val="16"/>
            </w:rPr>
            <w:t>28 January 2025</w:t>
          </w:r>
        </w:p>
      </w:tc>
    </w:tr>
    <w:tr w:rsidR="0050589F" w14:paraId="185687BA"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E5CBFF6" w14:textId="259AC4B1" w:rsidR="00ED54E0" w:rsidRPr="00182B84" w:rsidRDefault="00280F54" w:rsidP="00425DC5">
          <w:pPr>
            <w:jc w:val="left"/>
            <w:rPr>
              <w:b/>
            </w:rPr>
          </w:pPr>
          <w:r w:rsidRPr="002F663C">
            <w:rPr>
              <w:rFonts w:eastAsia="Calibri" w:cs="Times New Roman"/>
              <w:color w:val="FF0000"/>
              <w:szCs w:val="16"/>
            </w:rPr>
            <w:t>(</w:t>
          </w:r>
          <w:bookmarkStart w:id="6" w:name="bmkSerial"/>
          <w:bookmarkEnd w:id="6"/>
          <w:r>
            <w:rPr>
              <w:rFonts w:eastAsia="Calibri" w:cs="Times New Roman"/>
              <w:color w:val="FF0000"/>
              <w:szCs w:val="16"/>
            </w:rPr>
            <w:t>25-</w:t>
          </w:r>
          <w:r w:rsidR="00720644">
            <w:rPr>
              <w:rFonts w:eastAsia="Calibri" w:cs="Times New Roman"/>
              <w:color w:val="FF0000"/>
              <w:szCs w:val="16"/>
            </w:rPr>
            <w:t>0672</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173CF382" w14:textId="77777777" w:rsidR="00ED54E0" w:rsidRPr="00182B84" w:rsidRDefault="00280F54"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50589F" w14:paraId="285F80D8"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AA19CF6" w14:textId="77777777" w:rsidR="00ED54E0" w:rsidRPr="00182B84" w:rsidRDefault="00280F54"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350F55E8" w14:textId="77777777" w:rsidR="00ED54E0" w:rsidRPr="00182B84" w:rsidRDefault="00280F54"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72DEB6F5"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61AA4BC">
      <w:start w:val="1"/>
      <w:numFmt w:val="decimal"/>
      <w:pStyle w:val="SummaryText"/>
      <w:lvlText w:val="%1."/>
      <w:lvlJc w:val="left"/>
      <w:pPr>
        <w:ind w:left="360" w:hanging="360"/>
      </w:pPr>
    </w:lvl>
    <w:lvl w:ilvl="1" w:tplc="6EB46DD2" w:tentative="1">
      <w:start w:val="1"/>
      <w:numFmt w:val="lowerLetter"/>
      <w:lvlText w:val="%2."/>
      <w:lvlJc w:val="left"/>
      <w:pPr>
        <w:ind w:left="1080" w:hanging="360"/>
      </w:pPr>
    </w:lvl>
    <w:lvl w:ilvl="2" w:tplc="6E6EDF4A" w:tentative="1">
      <w:start w:val="1"/>
      <w:numFmt w:val="lowerRoman"/>
      <w:lvlText w:val="%3."/>
      <w:lvlJc w:val="right"/>
      <w:pPr>
        <w:ind w:left="1800" w:hanging="180"/>
      </w:pPr>
    </w:lvl>
    <w:lvl w:ilvl="3" w:tplc="BEFA03DE" w:tentative="1">
      <w:start w:val="1"/>
      <w:numFmt w:val="decimal"/>
      <w:lvlText w:val="%4."/>
      <w:lvlJc w:val="left"/>
      <w:pPr>
        <w:ind w:left="2520" w:hanging="360"/>
      </w:pPr>
    </w:lvl>
    <w:lvl w:ilvl="4" w:tplc="A1408218" w:tentative="1">
      <w:start w:val="1"/>
      <w:numFmt w:val="lowerLetter"/>
      <w:lvlText w:val="%5."/>
      <w:lvlJc w:val="left"/>
      <w:pPr>
        <w:ind w:left="3240" w:hanging="360"/>
      </w:pPr>
    </w:lvl>
    <w:lvl w:ilvl="5" w:tplc="5DE814DC" w:tentative="1">
      <w:start w:val="1"/>
      <w:numFmt w:val="lowerRoman"/>
      <w:lvlText w:val="%6."/>
      <w:lvlJc w:val="right"/>
      <w:pPr>
        <w:ind w:left="3960" w:hanging="180"/>
      </w:pPr>
    </w:lvl>
    <w:lvl w:ilvl="6" w:tplc="95B02C70" w:tentative="1">
      <w:start w:val="1"/>
      <w:numFmt w:val="decimal"/>
      <w:lvlText w:val="%7."/>
      <w:lvlJc w:val="left"/>
      <w:pPr>
        <w:ind w:left="4680" w:hanging="360"/>
      </w:pPr>
    </w:lvl>
    <w:lvl w:ilvl="7" w:tplc="4B9646F2" w:tentative="1">
      <w:start w:val="1"/>
      <w:numFmt w:val="lowerLetter"/>
      <w:lvlText w:val="%8."/>
      <w:lvlJc w:val="left"/>
      <w:pPr>
        <w:ind w:left="5400" w:hanging="360"/>
      </w:pPr>
    </w:lvl>
    <w:lvl w:ilvl="8" w:tplc="07080250" w:tentative="1">
      <w:start w:val="1"/>
      <w:numFmt w:val="lowerRoman"/>
      <w:lvlText w:val="%9."/>
      <w:lvlJc w:val="right"/>
      <w:pPr>
        <w:ind w:left="6120" w:hanging="180"/>
      </w:pPr>
    </w:lvl>
  </w:abstractNum>
  <w:num w:numId="1" w16cid:durableId="763840825">
    <w:abstractNumId w:val="9"/>
  </w:num>
  <w:num w:numId="2" w16cid:durableId="1806463857">
    <w:abstractNumId w:val="7"/>
  </w:num>
  <w:num w:numId="3" w16cid:durableId="1819568088">
    <w:abstractNumId w:val="6"/>
  </w:num>
  <w:num w:numId="4" w16cid:durableId="1485662493">
    <w:abstractNumId w:val="5"/>
  </w:num>
  <w:num w:numId="5" w16cid:durableId="80685707">
    <w:abstractNumId w:val="4"/>
  </w:num>
  <w:num w:numId="6" w16cid:durableId="1606578610">
    <w:abstractNumId w:val="12"/>
  </w:num>
  <w:num w:numId="7" w16cid:durableId="1089545202">
    <w:abstractNumId w:val="11"/>
  </w:num>
  <w:num w:numId="8" w16cid:durableId="341591186">
    <w:abstractNumId w:val="10"/>
  </w:num>
  <w:num w:numId="9" w16cid:durableId="16673978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7939496">
    <w:abstractNumId w:val="13"/>
  </w:num>
  <w:num w:numId="11" w16cid:durableId="1012954486">
    <w:abstractNumId w:val="8"/>
  </w:num>
  <w:num w:numId="12" w16cid:durableId="1456676072">
    <w:abstractNumId w:val="3"/>
  </w:num>
  <w:num w:numId="13" w16cid:durableId="40130808">
    <w:abstractNumId w:val="2"/>
  </w:num>
  <w:num w:numId="14" w16cid:durableId="1176386459">
    <w:abstractNumId w:val="1"/>
  </w:num>
  <w:num w:numId="15" w16cid:durableId="975647043">
    <w:abstractNumId w:val="0"/>
  </w:num>
  <w:num w:numId="16" w16cid:durableId="1956403837">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0F54"/>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0575"/>
    <w:rsid w:val="004244A9"/>
    <w:rsid w:val="00425DC5"/>
    <w:rsid w:val="00467032"/>
    <w:rsid w:val="0046754A"/>
    <w:rsid w:val="00467A46"/>
    <w:rsid w:val="004A220F"/>
    <w:rsid w:val="004C5A53"/>
    <w:rsid w:val="004D3A6A"/>
    <w:rsid w:val="004D4D19"/>
    <w:rsid w:val="004F203A"/>
    <w:rsid w:val="0050589F"/>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0644"/>
    <w:rsid w:val="00724E52"/>
    <w:rsid w:val="00745146"/>
    <w:rsid w:val="007577E3"/>
    <w:rsid w:val="00760003"/>
    <w:rsid w:val="00760DB3"/>
    <w:rsid w:val="00771C40"/>
    <w:rsid w:val="007755FC"/>
    <w:rsid w:val="00782B32"/>
    <w:rsid w:val="00782EF4"/>
    <w:rsid w:val="00787DBC"/>
    <w:rsid w:val="007A1BFD"/>
    <w:rsid w:val="007B3D3F"/>
    <w:rsid w:val="007D19D7"/>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B08DC"/>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A7783"/>
    <w:rsid w:val="00BB1341"/>
    <w:rsid w:val="00BB1F84"/>
    <w:rsid w:val="00BB5622"/>
    <w:rsid w:val="00BB755C"/>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12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cfr.gov/current/title-39/chapter-I/subchapter-D/part-211"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www.ecfr.gov/current/title-39/chapter-I/subchapter-C/part-111"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cfr.gov/current/title-39" TargetMode="External"/><Relationship Id="rId5" Type="http://schemas.openxmlformats.org/officeDocument/2006/relationships/settings" Target="settings.xml"/><Relationship Id="rId15" Type="http://schemas.openxmlformats.org/officeDocument/2006/relationships/hyperlink" Target="https://www.govinfo.gov/content/pkg/FR-2025-01-27/pdf/2025-01618.pdf" TargetMode="External"/><Relationship Id="rId23" Type="http://schemas.openxmlformats.org/officeDocument/2006/relationships/theme" Target="theme/theme1.xml"/><Relationship Id="rId10" Type="http://schemas.openxmlformats.org/officeDocument/2006/relationships/hyperlink" Target="https://pe.usps.com/text/pub52/welcome.htm"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members.wto.org/crnattachments/2025/TBT/USA/final_measure/25_00972_00_e.pdf" TargetMode="External"/><Relationship Id="rId14" Type="http://schemas.openxmlformats.org/officeDocument/2006/relationships/hyperlink" Target="https://www.govinfo.gov/content/pkg/FR-2025-01-27/html/2025-01618.htm"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farra\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9E02F851-628E-4C4C-A28B-9641E6952CB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223</Words>
  <Characters>1443</Characters>
  <Application>Microsoft Office Word</Application>
  <DocSecurity>0</DocSecurity>
  <Lines>48</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2025-01-28T10:35:00Z</dcterms:created>
  <dcterms:modified xsi:type="dcterms:W3CDTF">2025-01-28T14:09:00Z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