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9A8AC" w14:textId="77777777" w:rsidR="002D78C9" w:rsidRDefault="00B73434" w:rsidP="00DD3DD7">
      <w:pPr>
        <w:pStyle w:val="Title"/>
      </w:pPr>
      <w:r w:rsidRPr="002F663C">
        <w:t>NOTIFICATION</w:t>
      </w:r>
    </w:p>
    <w:p w14:paraId="4058A5B4" w14:textId="77777777" w:rsidR="002F663C" w:rsidRPr="002F663C" w:rsidRDefault="00B73434" w:rsidP="00DD3DD7">
      <w:pPr>
        <w:pStyle w:val="Title3"/>
      </w:pPr>
      <w:r w:rsidRPr="002F663C">
        <w:t>Addendum</w:t>
      </w:r>
    </w:p>
    <w:p w14:paraId="23D9AE5A" w14:textId="77777777" w:rsidR="002F663C" w:rsidRDefault="00B73434" w:rsidP="001E2E4A">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24 January 2025,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Ukraine</w:t>
      </w:r>
      <w:r w:rsidRPr="002F663C">
        <w:rPr>
          <w:rFonts w:eastAsia="Calibri" w:cs="Times New Roman"/>
        </w:rPr>
        <w:t>.</w:t>
      </w:r>
    </w:p>
    <w:p w14:paraId="710282DE" w14:textId="77777777" w:rsidR="001E2E4A" w:rsidRPr="002F663C" w:rsidRDefault="001E2E4A" w:rsidP="001E2E4A">
      <w:pPr>
        <w:rPr>
          <w:rFonts w:eastAsia="Calibri" w:cs="Times New Roman"/>
        </w:rPr>
      </w:pPr>
    </w:p>
    <w:p w14:paraId="08636621" w14:textId="77777777" w:rsidR="002F663C" w:rsidRPr="002F663C" w:rsidRDefault="00B73434" w:rsidP="002F663C">
      <w:pPr>
        <w:jc w:val="center"/>
        <w:rPr>
          <w:rFonts w:eastAsia="Calibri" w:cs="Times New Roman"/>
          <w:b/>
        </w:rPr>
      </w:pPr>
      <w:r w:rsidRPr="002F663C">
        <w:rPr>
          <w:rFonts w:eastAsia="Calibri" w:cs="Times New Roman"/>
          <w:b/>
        </w:rPr>
        <w:t>_______________</w:t>
      </w:r>
    </w:p>
    <w:p w14:paraId="6851AD9E" w14:textId="77777777" w:rsidR="002F663C" w:rsidRDefault="002F663C" w:rsidP="002F663C">
      <w:pPr>
        <w:rPr>
          <w:rFonts w:eastAsia="Calibri" w:cs="Times New Roman"/>
        </w:rPr>
      </w:pPr>
    </w:p>
    <w:p w14:paraId="207E77FE" w14:textId="77777777" w:rsidR="00C14444" w:rsidRPr="002F663C" w:rsidRDefault="00C14444" w:rsidP="002F663C">
      <w:pPr>
        <w:rPr>
          <w:rFonts w:eastAsia="Calibri" w:cs="Times New Roman"/>
        </w:rPr>
      </w:pPr>
    </w:p>
    <w:p w14:paraId="2ECE0CD6" w14:textId="77777777" w:rsidR="002F663C" w:rsidRPr="002F663C" w:rsidRDefault="00B73434" w:rsidP="002F663C">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Draft Resolution of the Cabinet of Ministers of Ukraine "On Amendments to Clause 6 of the Procedure for State Quality Control of Medicines Imported into Ukraine"</w:t>
      </w:r>
    </w:p>
    <w:p w14:paraId="31CF451C" w14:textId="77777777" w:rsidR="002F663C" w:rsidRPr="002F663C" w:rsidRDefault="002F663C" w:rsidP="002F663C">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firstRow="1" w:lastRow="0" w:firstColumn="1" w:lastColumn="0" w:noHBand="0" w:noVBand="1"/>
      </w:tblPr>
      <w:tblGrid>
        <w:gridCol w:w="851"/>
        <w:gridCol w:w="8198"/>
      </w:tblGrid>
      <w:tr w:rsidR="00492666" w14:paraId="13841B79" w14:textId="77777777" w:rsidTr="00E9471B">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14:paraId="779B1511" w14:textId="77777777" w:rsidR="002F663C" w:rsidRPr="002F663C" w:rsidRDefault="00B73434" w:rsidP="00C14444">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rsidR="00492666" w14:paraId="59EA0608" w14:textId="77777777" w:rsidTr="00E9471B">
        <w:tc>
          <w:tcPr>
            <w:tcW w:w="851" w:type="dxa"/>
            <w:shd w:val="clear" w:color="auto" w:fill="auto"/>
          </w:tcPr>
          <w:p w14:paraId="4E1EB2D2" w14:textId="77777777" w:rsidR="002F663C" w:rsidRPr="00711F9C" w:rsidRDefault="00B73434"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0ABEEF2B" w14:textId="77777777" w:rsidR="002F663C" w:rsidRPr="002F663C" w:rsidRDefault="00B73434" w:rsidP="00EB7B40">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rsidR="00492666" w14:paraId="6F9FE1CE" w14:textId="77777777" w:rsidTr="00E9471B">
        <w:tc>
          <w:tcPr>
            <w:tcW w:w="851" w:type="dxa"/>
            <w:shd w:val="clear" w:color="auto" w:fill="auto"/>
          </w:tcPr>
          <w:p w14:paraId="01F650B4" w14:textId="77777777" w:rsidR="002F663C" w:rsidRPr="00711F9C" w:rsidRDefault="00B73434"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6182BD2A" w14:textId="77777777" w:rsidR="002F663C" w:rsidRPr="002F663C" w:rsidRDefault="00B73434" w:rsidP="00C14444">
            <w:pPr>
              <w:spacing w:before="60" w:after="60"/>
              <w:rPr>
                <w:rFonts w:eastAsia="Calibri" w:cs="Times New Roman"/>
              </w:rPr>
            </w:pPr>
            <w:r>
              <w:rPr>
                <w:rFonts w:eastAsia="Calibri" w:cs="Times New Roman"/>
              </w:rPr>
              <w:t>N</w:t>
            </w:r>
            <w:r w:rsidRPr="002F663C">
              <w:rPr>
                <w:rFonts w:eastAsia="Calibri" w:cs="Times New Roman"/>
              </w:rPr>
              <w:t>otified measure adopted - date: 21 January 2025</w:t>
            </w:r>
          </w:p>
        </w:tc>
      </w:tr>
      <w:tr w:rsidR="00492666" w14:paraId="09C22BDA" w14:textId="77777777" w:rsidTr="00E9471B">
        <w:tc>
          <w:tcPr>
            <w:tcW w:w="851" w:type="dxa"/>
            <w:shd w:val="clear" w:color="auto" w:fill="auto"/>
          </w:tcPr>
          <w:p w14:paraId="63A67BBE" w14:textId="77777777" w:rsidR="002F663C" w:rsidRPr="00711F9C" w:rsidRDefault="00B73434"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04E6150C" w14:textId="77777777" w:rsidR="002F663C" w:rsidRPr="002F663C" w:rsidRDefault="00B73434" w:rsidP="00C14444">
            <w:pPr>
              <w:spacing w:before="60" w:after="60"/>
              <w:rPr>
                <w:rFonts w:eastAsia="Calibri" w:cs="Times New Roman"/>
              </w:rPr>
            </w:pPr>
            <w:r>
              <w:rPr>
                <w:rFonts w:eastAsia="Calibri" w:cs="Times New Roman"/>
              </w:rPr>
              <w:t>N</w:t>
            </w:r>
            <w:r w:rsidRPr="002F663C">
              <w:rPr>
                <w:rFonts w:eastAsia="Calibri" w:cs="Times New Roman"/>
              </w:rPr>
              <w:t>otified measure published - date: 23 January 2025</w:t>
            </w:r>
          </w:p>
        </w:tc>
      </w:tr>
      <w:tr w:rsidR="00492666" w14:paraId="2DD31D97" w14:textId="77777777" w:rsidTr="00E9471B">
        <w:tc>
          <w:tcPr>
            <w:tcW w:w="851" w:type="dxa"/>
            <w:shd w:val="clear" w:color="auto" w:fill="auto"/>
          </w:tcPr>
          <w:p w14:paraId="79191066" w14:textId="77777777" w:rsidR="002F663C" w:rsidRPr="00711F9C" w:rsidRDefault="00B73434"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519720D3" w14:textId="77777777" w:rsidR="002F663C" w:rsidRPr="002F663C" w:rsidRDefault="00B73434" w:rsidP="00C14444">
            <w:pPr>
              <w:spacing w:before="60" w:after="60"/>
              <w:rPr>
                <w:rFonts w:eastAsia="Calibri" w:cs="Times New Roman"/>
              </w:rPr>
            </w:pPr>
            <w:r>
              <w:rPr>
                <w:rFonts w:eastAsia="Calibri" w:cs="Times New Roman"/>
              </w:rPr>
              <w:t>N</w:t>
            </w:r>
            <w:r w:rsidRPr="002F663C">
              <w:rPr>
                <w:rFonts w:eastAsia="Calibri" w:cs="Times New Roman"/>
              </w:rPr>
              <w:t>otified measure enters into force - date: 23 January 2025</w:t>
            </w:r>
          </w:p>
        </w:tc>
      </w:tr>
      <w:tr w:rsidR="00492666" w14:paraId="7C4FD70D" w14:textId="77777777" w:rsidTr="00E9471B">
        <w:tc>
          <w:tcPr>
            <w:tcW w:w="851" w:type="dxa"/>
            <w:shd w:val="clear" w:color="auto" w:fill="auto"/>
          </w:tcPr>
          <w:p w14:paraId="1722E2A7" w14:textId="77777777" w:rsidR="002F663C" w:rsidRPr="00711F9C" w:rsidRDefault="00B73434"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305DEE5F" w14:textId="77777777" w:rsidR="002F663C" w:rsidRPr="002F663C" w:rsidRDefault="00B73434" w:rsidP="00EB7B40">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1"/>
            </w:r>
            <w:bookmarkEnd w:id="1"/>
            <w:r w:rsidRPr="002F663C">
              <w:rPr>
                <w:rFonts w:eastAsia="Calibri" w:cs="Times New Roman"/>
              </w:rPr>
              <w:t xml:space="preserve">: </w:t>
            </w:r>
          </w:p>
          <w:p w14:paraId="1E8E73DA" w14:textId="77777777" w:rsidR="002F663C" w:rsidRPr="002F663C" w:rsidRDefault="00A852D1" w:rsidP="00EB7B40">
            <w:pPr>
              <w:spacing w:before="120" w:after="120"/>
              <w:rPr>
                <w:rFonts w:eastAsia="Calibri" w:cs="Times New Roman"/>
              </w:rPr>
            </w:pPr>
            <w:hyperlink r:id="rId9" w:anchor="Text" w:tgtFrame="_blank" w:history="1">
              <w:r w:rsidR="00B73434" w:rsidRPr="002F663C">
                <w:rPr>
                  <w:rFonts w:eastAsia="Calibri" w:cs="Times New Roman"/>
                  <w:color w:val="0000FF"/>
                  <w:u w:val="single"/>
                </w:rPr>
                <w:t>https://zakon.rada.gov.ua/laws/show/55-2025-%D0%BF#Text</w:t>
              </w:r>
            </w:hyperlink>
          </w:p>
          <w:p w14:paraId="59FF34A8" w14:textId="77777777" w:rsidR="002F663C" w:rsidRPr="002F663C" w:rsidRDefault="00A852D1" w:rsidP="00EB7B40">
            <w:pPr>
              <w:spacing w:before="120" w:after="120"/>
              <w:rPr>
                <w:rFonts w:eastAsia="Calibri" w:cs="Times New Roman"/>
              </w:rPr>
            </w:pPr>
            <w:hyperlink r:id="rId10" w:tgtFrame="_blank" w:history="1">
              <w:r w:rsidR="00B73434" w:rsidRPr="002F663C">
                <w:rPr>
                  <w:rFonts w:eastAsia="Calibri" w:cs="Times New Roman"/>
                  <w:color w:val="0000FF"/>
                  <w:u w:val="single"/>
                </w:rPr>
                <w:t>https://members.wto.org/crnattachments/2025/TBT/UKR/final_measure/25_00953_00_e.pdf</w:t>
              </w:r>
            </w:hyperlink>
          </w:p>
          <w:p w14:paraId="2E93EF4B" w14:textId="77777777" w:rsidR="002F663C" w:rsidRPr="002F663C" w:rsidRDefault="00A852D1" w:rsidP="00EB7B40">
            <w:pPr>
              <w:spacing w:before="120" w:after="120"/>
              <w:rPr>
                <w:rFonts w:eastAsia="Calibri" w:cs="Times New Roman"/>
              </w:rPr>
            </w:pPr>
            <w:hyperlink r:id="rId11" w:tgtFrame="_blank" w:history="1">
              <w:r w:rsidR="00B73434" w:rsidRPr="002F663C">
                <w:rPr>
                  <w:rFonts w:eastAsia="Calibri" w:cs="Times New Roman"/>
                  <w:color w:val="0000FF"/>
                  <w:u w:val="single"/>
                </w:rPr>
                <w:t>https://members.wto.org/crnattachments/2025/TBT/UKR/final_measure/25_00953_00_x.pdf</w:t>
              </w:r>
            </w:hyperlink>
          </w:p>
        </w:tc>
      </w:tr>
      <w:tr w:rsidR="00492666" w14:paraId="0EEB94F0" w14:textId="77777777" w:rsidTr="00E9471B">
        <w:tc>
          <w:tcPr>
            <w:tcW w:w="851" w:type="dxa"/>
            <w:shd w:val="clear" w:color="auto" w:fill="auto"/>
          </w:tcPr>
          <w:p w14:paraId="1DFA0084" w14:textId="77777777" w:rsidR="002F663C" w:rsidRPr="00711F9C" w:rsidRDefault="00B73434"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1AF285EC" w14:textId="77777777" w:rsidR="002F663C" w:rsidRPr="002F663C" w:rsidRDefault="00B73434" w:rsidP="00EB7B40">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14:paraId="65086A86" w14:textId="77777777" w:rsidR="002F663C" w:rsidRPr="002F663C" w:rsidRDefault="00B73434" w:rsidP="00EB7B40">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rsidR="00492666" w14:paraId="694C6B7B" w14:textId="77777777" w:rsidTr="00E9471B">
        <w:tc>
          <w:tcPr>
            <w:tcW w:w="851" w:type="dxa"/>
            <w:shd w:val="clear" w:color="auto" w:fill="auto"/>
          </w:tcPr>
          <w:p w14:paraId="7EBD7122" w14:textId="77777777" w:rsidR="002F663C" w:rsidRPr="00711F9C" w:rsidRDefault="00B73434"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44AA1D29" w14:textId="77777777" w:rsidR="002F663C" w:rsidRPr="002F663C" w:rsidRDefault="00B73434" w:rsidP="00C14444">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14:paraId="4D2D98D1" w14:textId="77777777" w:rsidR="002F663C" w:rsidRPr="002F663C" w:rsidRDefault="00B73434" w:rsidP="00C14444">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rsidR="00492666" w14:paraId="50DC9350" w14:textId="77777777" w:rsidTr="00E9471B">
        <w:tc>
          <w:tcPr>
            <w:tcW w:w="851" w:type="dxa"/>
            <w:shd w:val="clear" w:color="auto" w:fill="auto"/>
          </w:tcPr>
          <w:p w14:paraId="33C43A8E" w14:textId="77777777" w:rsidR="002F663C" w:rsidRPr="00711F9C" w:rsidRDefault="00B73434"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0A073082" w14:textId="77777777" w:rsidR="002F663C" w:rsidRPr="002F663C" w:rsidRDefault="00B73434" w:rsidP="00D95F69">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00370A55" w:rsidRPr="00370A55">
              <w:rPr>
                <w:rFonts w:eastAsia="Calibri" w:cs="Times New Roman"/>
                <w:vertAlign w:val="superscript"/>
              </w:rPr>
              <w:fldChar w:fldCharType="begin"/>
            </w:r>
            <w:r w:rsidR="00370A55" w:rsidRP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00370A55" w:rsidRPr="00370A55">
              <w:rPr>
                <w:rFonts w:eastAsia="Calibri" w:cs="Times New Roman"/>
                <w:vertAlign w:val="superscript"/>
              </w:rPr>
            </w:r>
            <w:r w:rsidR="00370A55" w:rsidRPr="00370A55">
              <w:rPr>
                <w:rFonts w:eastAsia="Calibri" w:cs="Times New Roman"/>
                <w:vertAlign w:val="superscript"/>
              </w:rPr>
              <w:fldChar w:fldCharType="separate"/>
            </w:r>
            <w:r w:rsidR="00370A55" w:rsidRPr="00370A55">
              <w:rPr>
                <w:rFonts w:eastAsia="Calibri" w:cs="Times New Roman"/>
                <w:vertAlign w:val="superscript"/>
              </w:rPr>
              <w:t>1</w:t>
            </w:r>
            <w:r w:rsidR="00370A55" w:rsidRP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rsidR="00492666" w14:paraId="0F85564C" w14:textId="77777777" w:rsidTr="00E9471B">
        <w:tc>
          <w:tcPr>
            <w:tcW w:w="851" w:type="dxa"/>
            <w:tcBorders>
              <w:bottom w:val="double" w:sz="4" w:space="0" w:color="auto"/>
            </w:tcBorders>
            <w:shd w:val="clear" w:color="auto" w:fill="auto"/>
          </w:tcPr>
          <w:p w14:paraId="390C44B9" w14:textId="77777777" w:rsidR="002F663C" w:rsidRPr="00711F9C" w:rsidRDefault="00B73434"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shd w:val="clear" w:color="auto" w:fill="auto"/>
          </w:tcPr>
          <w:p w14:paraId="26B52CD3" w14:textId="77777777" w:rsidR="002F663C" w:rsidRPr="002F663C" w:rsidRDefault="00B73434" w:rsidP="00EB7B40">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14:paraId="094C6B91" w14:textId="77777777" w:rsidR="002F663C" w:rsidRPr="002F663C" w:rsidRDefault="002F663C" w:rsidP="002F663C">
      <w:pPr>
        <w:jc w:val="left"/>
        <w:rPr>
          <w:rFonts w:eastAsia="Calibri" w:cs="Times New Roman"/>
          <w:highlight w:val="yellow"/>
        </w:rPr>
      </w:pPr>
    </w:p>
    <w:p w14:paraId="53C757DE" w14:textId="77777777" w:rsidR="003971FF" w:rsidRPr="007F6EA2" w:rsidRDefault="00B73434" w:rsidP="00B16ACF">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Ukraine notifies the adoption of the draft Resolution of the Cabinet of Ministers of Ukraine "On Amendments to Clause 6 of the Procedure for State Quality Control of Medicines Imported into Ukraine" as the Resolution of the Cabinet of Ministers of Ukraine No. 55 "On Amendments to the Procedure for State Quality Control of Medicines Imported into Ukraine" of 21 January 2025.</w:t>
      </w:r>
    </w:p>
    <w:p w14:paraId="2182B059" w14:textId="77777777" w:rsidR="00492666" w:rsidRPr="002F663C" w:rsidRDefault="00B73434" w:rsidP="00B16ACF">
      <w:pPr>
        <w:spacing w:before="120" w:after="120"/>
        <w:rPr>
          <w:rFonts w:eastAsia="Calibri" w:cs="Times New Roman"/>
          <w:szCs w:val="18"/>
        </w:rPr>
      </w:pPr>
      <w:r w:rsidRPr="002F663C">
        <w:rPr>
          <w:rFonts w:eastAsia="Calibri" w:cs="Times New Roman"/>
          <w:szCs w:val="18"/>
        </w:rPr>
        <w:t>The Resolution was published and entered into force on 23 January 2025.</w:t>
      </w:r>
    </w:p>
    <w:p w14:paraId="4A4D4A4E" w14:textId="422409DF" w:rsidR="00A1565D" w:rsidRDefault="00B73434" w:rsidP="00F74D5E">
      <w:pPr>
        <w:jc w:val="center"/>
        <w:rPr>
          <w:b/>
        </w:rPr>
      </w:pPr>
      <w:r w:rsidRPr="003971FF">
        <w:rPr>
          <w:b/>
        </w:rPr>
        <w:t>__________</w:t>
      </w:r>
    </w:p>
    <w:sectPr w:rsidR="00A1565D" w:rsidSect="00B73434">
      <w:headerReference w:type="even" r:id="rId12"/>
      <w:headerReference w:type="default" r:id="rId13"/>
      <w:footerReference w:type="even" r:id="rId14"/>
      <w:footerReference w:type="default" r:id="rId15"/>
      <w:headerReference w:type="first" r:id="rId16"/>
      <w:footnotePr>
        <w:numRestart w:val="eachSect"/>
      </w:footnotePr>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340F70" w14:textId="77777777" w:rsidR="00B73434" w:rsidRDefault="00B73434">
      <w:r>
        <w:separator/>
      </w:r>
    </w:p>
  </w:endnote>
  <w:endnote w:type="continuationSeparator" w:id="0">
    <w:p w14:paraId="763EFB89" w14:textId="77777777" w:rsidR="00B73434" w:rsidRDefault="00B734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A22E2" w14:textId="661B0A5C" w:rsidR="00544326" w:rsidRPr="00B73434" w:rsidRDefault="00B73434" w:rsidP="00B73434">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1EC76" w14:textId="796C3D23" w:rsidR="00544326" w:rsidRPr="00B73434" w:rsidRDefault="00B73434" w:rsidP="00B73434">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2865E2" w14:textId="77777777" w:rsidR="004D3A6A" w:rsidRDefault="00B73434" w:rsidP="00ED54E0">
      <w:r>
        <w:separator/>
      </w:r>
    </w:p>
  </w:footnote>
  <w:footnote w:type="continuationSeparator" w:id="0">
    <w:p w14:paraId="56E6F664" w14:textId="77777777" w:rsidR="004D3A6A" w:rsidRDefault="00B73434" w:rsidP="00ED54E0">
      <w:r>
        <w:continuationSeparator/>
      </w:r>
    </w:p>
  </w:footnote>
  <w:footnote w:id="1">
    <w:p w14:paraId="0426D28D" w14:textId="77777777" w:rsidR="007F6EA2" w:rsidRDefault="00B73434">
      <w:pPr>
        <w:pStyle w:val="FootnoteText"/>
      </w:pPr>
      <w:r>
        <w:rPr>
          <w:rStyle w:val="FootnoteReference"/>
        </w:rPr>
        <w:footnoteRef/>
      </w:r>
      <w:r>
        <w:t xml:space="preserve"> </w:t>
      </w:r>
      <w:r w:rsidR="00B65A73" w:rsidRPr="00B65A73">
        <w:t>This information can be provided by including a website address, a pdf attachment, or other information on where the text of the final</w:t>
      </w:r>
      <w:r w:rsidR="002B2435">
        <w:t>/modified</w:t>
      </w:r>
      <w:r w:rsidR="00B65A73" w:rsidRP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44E17" w14:textId="77777777" w:rsidR="00B73434" w:rsidRPr="00B73434" w:rsidRDefault="00B73434" w:rsidP="00B73434">
    <w:pPr>
      <w:pStyle w:val="Header"/>
      <w:pBdr>
        <w:bottom w:val="single" w:sz="4" w:space="1" w:color="auto"/>
      </w:pBdr>
      <w:tabs>
        <w:tab w:val="clear" w:pos="4513"/>
        <w:tab w:val="clear" w:pos="9027"/>
      </w:tabs>
      <w:jc w:val="center"/>
    </w:pPr>
    <w:r w:rsidRPr="00B73434">
      <w:t>G/TBT/N/UKR/310/Add.1</w:t>
    </w:r>
  </w:p>
  <w:p w14:paraId="1DC09493" w14:textId="77777777" w:rsidR="00B73434" w:rsidRPr="00B73434" w:rsidRDefault="00B73434" w:rsidP="00B73434">
    <w:pPr>
      <w:pStyle w:val="Header"/>
      <w:pBdr>
        <w:bottom w:val="single" w:sz="4" w:space="1" w:color="auto"/>
      </w:pBdr>
      <w:tabs>
        <w:tab w:val="clear" w:pos="4513"/>
        <w:tab w:val="clear" w:pos="9027"/>
      </w:tabs>
      <w:jc w:val="center"/>
    </w:pPr>
  </w:p>
  <w:p w14:paraId="5F770FC4" w14:textId="3B649BFA" w:rsidR="00B73434" w:rsidRPr="00B73434" w:rsidRDefault="00B73434" w:rsidP="00B73434">
    <w:pPr>
      <w:pStyle w:val="Header"/>
      <w:pBdr>
        <w:bottom w:val="single" w:sz="4" w:space="1" w:color="auto"/>
      </w:pBdr>
      <w:tabs>
        <w:tab w:val="clear" w:pos="4513"/>
        <w:tab w:val="clear" w:pos="9027"/>
      </w:tabs>
      <w:jc w:val="center"/>
    </w:pPr>
    <w:r w:rsidRPr="00B73434">
      <w:t xml:space="preserve">- </w:t>
    </w:r>
    <w:r w:rsidRPr="00B73434">
      <w:fldChar w:fldCharType="begin"/>
    </w:r>
    <w:r w:rsidRPr="00B73434">
      <w:instrText xml:space="preserve"> PAGE </w:instrText>
    </w:r>
    <w:r w:rsidRPr="00B73434">
      <w:fldChar w:fldCharType="separate"/>
    </w:r>
    <w:r w:rsidRPr="00B73434">
      <w:rPr>
        <w:noProof/>
      </w:rPr>
      <w:t>2</w:t>
    </w:r>
    <w:r w:rsidRPr="00B73434">
      <w:fldChar w:fldCharType="end"/>
    </w:r>
    <w:r w:rsidRPr="00B73434">
      <w:t xml:space="preserve"> -</w:t>
    </w:r>
  </w:p>
  <w:p w14:paraId="438E5E90" w14:textId="2836F58E" w:rsidR="00544326" w:rsidRPr="00B73434" w:rsidRDefault="00544326" w:rsidP="00B73434">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EE272" w14:textId="77777777" w:rsidR="00B73434" w:rsidRPr="00B73434" w:rsidRDefault="00B73434" w:rsidP="00B73434">
    <w:pPr>
      <w:pStyle w:val="Header"/>
      <w:pBdr>
        <w:bottom w:val="single" w:sz="4" w:space="1" w:color="auto"/>
      </w:pBdr>
      <w:tabs>
        <w:tab w:val="clear" w:pos="4513"/>
        <w:tab w:val="clear" w:pos="9027"/>
      </w:tabs>
      <w:jc w:val="center"/>
    </w:pPr>
    <w:r w:rsidRPr="00B73434">
      <w:t>G/TBT/N/UKR/310/Add.1</w:t>
    </w:r>
  </w:p>
  <w:p w14:paraId="6920BE71" w14:textId="77777777" w:rsidR="00B73434" w:rsidRPr="00B73434" w:rsidRDefault="00B73434" w:rsidP="00B73434">
    <w:pPr>
      <w:pStyle w:val="Header"/>
      <w:pBdr>
        <w:bottom w:val="single" w:sz="4" w:space="1" w:color="auto"/>
      </w:pBdr>
      <w:tabs>
        <w:tab w:val="clear" w:pos="4513"/>
        <w:tab w:val="clear" w:pos="9027"/>
      </w:tabs>
      <w:jc w:val="center"/>
    </w:pPr>
  </w:p>
  <w:p w14:paraId="034A6235" w14:textId="1821F0D4" w:rsidR="00B73434" w:rsidRPr="00B73434" w:rsidRDefault="00B73434" w:rsidP="00B73434">
    <w:pPr>
      <w:pStyle w:val="Header"/>
      <w:pBdr>
        <w:bottom w:val="single" w:sz="4" w:space="1" w:color="auto"/>
      </w:pBdr>
      <w:tabs>
        <w:tab w:val="clear" w:pos="4513"/>
        <w:tab w:val="clear" w:pos="9027"/>
      </w:tabs>
      <w:jc w:val="center"/>
    </w:pPr>
    <w:r w:rsidRPr="00B73434">
      <w:t xml:space="preserve">- </w:t>
    </w:r>
    <w:r w:rsidRPr="00B73434">
      <w:fldChar w:fldCharType="begin"/>
    </w:r>
    <w:r w:rsidRPr="00B73434">
      <w:instrText xml:space="preserve"> PAGE </w:instrText>
    </w:r>
    <w:r w:rsidRPr="00B73434">
      <w:fldChar w:fldCharType="separate"/>
    </w:r>
    <w:r w:rsidRPr="00B73434">
      <w:rPr>
        <w:noProof/>
      </w:rPr>
      <w:t>2</w:t>
    </w:r>
    <w:r w:rsidRPr="00B73434">
      <w:fldChar w:fldCharType="end"/>
    </w:r>
    <w:r w:rsidRPr="00B73434">
      <w:t xml:space="preserve"> -</w:t>
    </w:r>
  </w:p>
  <w:p w14:paraId="7970587F" w14:textId="36695E10" w:rsidR="00544326" w:rsidRPr="00B73434" w:rsidRDefault="00544326" w:rsidP="00B73434">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492666" w14:paraId="3CBD1104" w14:textId="77777777" w:rsidTr="00544326">
      <w:trPr>
        <w:trHeight w:val="240"/>
        <w:jc w:val="center"/>
      </w:trPr>
      <w:tc>
        <w:tcPr>
          <w:tcW w:w="3794" w:type="dxa"/>
          <w:shd w:val="clear" w:color="auto" w:fill="FFFFFF"/>
          <w:tcMar>
            <w:left w:w="108" w:type="dxa"/>
            <w:right w:w="108" w:type="dxa"/>
          </w:tcMar>
          <w:vAlign w:val="center"/>
        </w:tcPr>
        <w:p w14:paraId="3BD101AD" w14:textId="77777777" w:rsidR="00ED54E0" w:rsidRPr="00182B84" w:rsidRDefault="00ED54E0" w:rsidP="00425DC5">
          <w:pPr>
            <w:rPr>
              <w:noProof/>
              <w:lang w:eastAsia="en-GB"/>
            </w:rPr>
          </w:pPr>
        </w:p>
      </w:tc>
      <w:tc>
        <w:tcPr>
          <w:tcW w:w="5448" w:type="dxa"/>
          <w:gridSpan w:val="2"/>
          <w:shd w:val="clear" w:color="auto" w:fill="FFFFFF"/>
          <w:tcMar>
            <w:left w:w="108" w:type="dxa"/>
            <w:right w:w="108" w:type="dxa"/>
          </w:tcMar>
          <w:vAlign w:val="center"/>
        </w:tcPr>
        <w:p w14:paraId="5C3A1ED1" w14:textId="77777777" w:rsidR="00ED54E0" w:rsidRPr="00182B84" w:rsidRDefault="00B73434" w:rsidP="00425DC5">
          <w:pPr>
            <w:jc w:val="right"/>
            <w:rPr>
              <w:b/>
              <w:color w:val="FF0000"/>
              <w:szCs w:val="16"/>
            </w:rPr>
          </w:pPr>
          <w:r>
            <w:rPr>
              <w:b/>
              <w:color w:val="FF0000"/>
              <w:szCs w:val="16"/>
            </w:rPr>
            <w:t xml:space="preserve"> </w:t>
          </w:r>
        </w:p>
      </w:tc>
    </w:tr>
    <w:tr w:rsidR="00492666" w14:paraId="6F509266" w14:textId="77777777" w:rsidTr="00544326">
      <w:trPr>
        <w:trHeight w:val="213"/>
        <w:jc w:val="center"/>
      </w:trPr>
      <w:tc>
        <w:tcPr>
          <w:tcW w:w="3794" w:type="dxa"/>
          <w:vMerge w:val="restart"/>
          <w:shd w:val="clear" w:color="auto" w:fill="FFFFFF"/>
          <w:tcMar>
            <w:left w:w="0" w:type="dxa"/>
            <w:right w:w="0" w:type="dxa"/>
          </w:tcMar>
        </w:tcPr>
        <w:p w14:paraId="3C429F2B" w14:textId="77777777" w:rsidR="00ED54E0" w:rsidRPr="00182B84" w:rsidRDefault="00B73434" w:rsidP="00425DC5">
          <w:pPr>
            <w:jc w:val="left"/>
          </w:pPr>
          <w:r w:rsidRPr="00182B84">
            <w:rPr>
              <w:noProof/>
              <w:lang w:val="en-US"/>
            </w:rPr>
            <w:drawing>
              <wp:inline distT="0" distB="0" distL="0" distR="0" wp14:anchorId="28EAEA71" wp14:editId="5730BF46">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83835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62E110DB" w14:textId="77777777" w:rsidR="00ED54E0" w:rsidRPr="00182B84" w:rsidRDefault="00ED54E0" w:rsidP="00425DC5">
          <w:pPr>
            <w:jc w:val="right"/>
            <w:rPr>
              <w:b/>
              <w:szCs w:val="16"/>
            </w:rPr>
          </w:pPr>
        </w:p>
      </w:tc>
    </w:tr>
    <w:tr w:rsidR="00492666" w14:paraId="7397D2AE" w14:textId="77777777" w:rsidTr="00544326">
      <w:trPr>
        <w:trHeight w:val="868"/>
        <w:jc w:val="center"/>
      </w:trPr>
      <w:tc>
        <w:tcPr>
          <w:tcW w:w="3794" w:type="dxa"/>
          <w:vMerge/>
          <w:shd w:val="clear" w:color="auto" w:fill="FFFFFF"/>
          <w:tcMar>
            <w:left w:w="108" w:type="dxa"/>
            <w:right w:w="108" w:type="dxa"/>
          </w:tcMar>
        </w:tcPr>
        <w:p w14:paraId="010D4207" w14:textId="77777777" w:rsidR="00ED54E0" w:rsidRPr="00182B84" w:rsidRDefault="00ED54E0" w:rsidP="00425DC5">
          <w:pPr>
            <w:jc w:val="left"/>
            <w:rPr>
              <w:noProof/>
              <w:lang w:eastAsia="en-GB"/>
            </w:rPr>
          </w:pPr>
        </w:p>
      </w:tc>
      <w:tc>
        <w:tcPr>
          <w:tcW w:w="5448" w:type="dxa"/>
          <w:gridSpan w:val="2"/>
          <w:shd w:val="clear" w:color="auto" w:fill="FFFFFF"/>
          <w:tcMar>
            <w:left w:w="108" w:type="dxa"/>
            <w:right w:w="108" w:type="dxa"/>
          </w:tcMar>
        </w:tcPr>
        <w:p w14:paraId="3846275E" w14:textId="77777777" w:rsidR="00B73434" w:rsidRDefault="00B73434" w:rsidP="00DD3DD7">
          <w:pPr>
            <w:jc w:val="right"/>
            <w:rPr>
              <w:rFonts w:eastAsia="Calibri" w:cs="Times New Roman"/>
              <w:b/>
              <w:szCs w:val="16"/>
            </w:rPr>
          </w:pPr>
          <w:bookmarkStart w:id="2" w:name="bmkSymbols"/>
          <w:r>
            <w:rPr>
              <w:rFonts w:eastAsia="Calibri" w:cs="Times New Roman"/>
              <w:b/>
              <w:szCs w:val="16"/>
            </w:rPr>
            <w:t>G/TBT/N/UKR/310/Add.1</w:t>
          </w:r>
        </w:p>
        <w:bookmarkEnd w:id="2"/>
        <w:p w14:paraId="74AABA77" w14:textId="0443CE18" w:rsidR="00DD3DD7" w:rsidRPr="002F663C" w:rsidRDefault="00DD3DD7" w:rsidP="00DD3DD7">
          <w:pPr>
            <w:jc w:val="right"/>
            <w:rPr>
              <w:rFonts w:eastAsia="Calibri" w:cs="Times New Roman"/>
              <w:b/>
              <w:szCs w:val="16"/>
            </w:rPr>
          </w:pPr>
        </w:p>
        <w:p w14:paraId="54C062B6" w14:textId="77777777" w:rsidR="00C14444" w:rsidRPr="00C14444" w:rsidRDefault="00C14444" w:rsidP="00C14444">
          <w:pPr>
            <w:jc w:val="center"/>
            <w:rPr>
              <w:szCs w:val="16"/>
            </w:rPr>
          </w:pPr>
        </w:p>
      </w:tc>
    </w:tr>
    <w:tr w:rsidR="00492666" w14:paraId="22B9A84D" w14:textId="77777777" w:rsidTr="00544326">
      <w:trPr>
        <w:trHeight w:val="240"/>
        <w:jc w:val="center"/>
      </w:trPr>
      <w:tc>
        <w:tcPr>
          <w:tcW w:w="3794" w:type="dxa"/>
          <w:vMerge/>
          <w:shd w:val="clear" w:color="auto" w:fill="FFFFFF"/>
          <w:tcMar>
            <w:left w:w="108" w:type="dxa"/>
            <w:right w:w="108" w:type="dxa"/>
          </w:tcMar>
          <w:vAlign w:val="center"/>
        </w:tcPr>
        <w:p w14:paraId="227A5300" w14:textId="77777777" w:rsidR="00ED54E0" w:rsidRPr="00182B84" w:rsidRDefault="00ED54E0" w:rsidP="00425DC5"/>
      </w:tc>
      <w:tc>
        <w:tcPr>
          <w:tcW w:w="5448" w:type="dxa"/>
          <w:gridSpan w:val="2"/>
          <w:shd w:val="clear" w:color="auto" w:fill="FFFFFF"/>
          <w:tcMar>
            <w:left w:w="108" w:type="dxa"/>
            <w:right w:w="108" w:type="dxa"/>
          </w:tcMar>
          <w:vAlign w:val="center"/>
        </w:tcPr>
        <w:p w14:paraId="49CEEF28" w14:textId="714C847A" w:rsidR="00ED54E0" w:rsidRPr="00182B84" w:rsidRDefault="00173302" w:rsidP="00425DC5">
          <w:pPr>
            <w:jc w:val="right"/>
            <w:rPr>
              <w:szCs w:val="16"/>
            </w:rPr>
          </w:pPr>
          <w:bookmarkStart w:id="3" w:name="bmkDate"/>
          <w:bookmarkEnd w:id="3"/>
          <w:r>
            <w:rPr>
              <w:szCs w:val="16"/>
            </w:rPr>
            <w:t>27 January 2025</w:t>
          </w:r>
        </w:p>
      </w:tc>
    </w:tr>
    <w:tr w:rsidR="00492666" w14:paraId="3DC3F425" w14:textId="77777777" w:rsidTr="00544326">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477A527C" w14:textId="0BEBA915" w:rsidR="00ED54E0" w:rsidRPr="00182B84" w:rsidRDefault="00B73434" w:rsidP="00425DC5">
          <w:pPr>
            <w:jc w:val="left"/>
            <w:rPr>
              <w:b/>
            </w:rPr>
          </w:pPr>
          <w:r w:rsidRPr="002F663C">
            <w:rPr>
              <w:rFonts w:eastAsia="Calibri" w:cs="Times New Roman"/>
              <w:color w:val="FF0000"/>
              <w:szCs w:val="16"/>
            </w:rPr>
            <w:t>(</w:t>
          </w:r>
          <w:bookmarkStart w:id="4" w:name="bmkSerial"/>
          <w:bookmarkEnd w:id="4"/>
          <w:r w:rsidR="00173302">
            <w:rPr>
              <w:rFonts w:eastAsia="Calibri" w:cs="Times New Roman"/>
              <w:color w:val="FF0000"/>
              <w:szCs w:val="16"/>
            </w:rPr>
            <w:t>25-0</w:t>
          </w:r>
          <w:r w:rsidR="00A852D1">
            <w:rPr>
              <w:rFonts w:eastAsia="Calibri" w:cs="Times New Roman"/>
              <w:color w:val="FF0000"/>
              <w:szCs w:val="16"/>
            </w:rPr>
            <w:t>657</w:t>
          </w:r>
          <w:r w:rsidRPr="002F663C">
            <w:rPr>
              <w:rFonts w:eastAsia="Calibri" w:cs="Times New Roman"/>
              <w:color w:val="FF0000"/>
              <w:szCs w:val="16"/>
            </w:rPr>
            <w:t>)</w:t>
          </w:r>
        </w:p>
      </w:tc>
      <w:tc>
        <w:tcPr>
          <w:tcW w:w="3325" w:type="dxa"/>
          <w:tcBorders>
            <w:bottom w:val="single" w:sz="4" w:space="0" w:color="auto"/>
          </w:tcBorders>
          <w:tcMar>
            <w:top w:w="0" w:type="dxa"/>
            <w:left w:w="108" w:type="dxa"/>
            <w:bottom w:w="57" w:type="dxa"/>
            <w:right w:w="108" w:type="dxa"/>
          </w:tcMar>
          <w:vAlign w:val="bottom"/>
        </w:tcPr>
        <w:p w14:paraId="3ABB47F2" w14:textId="77777777" w:rsidR="00ED54E0" w:rsidRPr="00182B84" w:rsidRDefault="00B73434" w:rsidP="00425DC5">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bCs/>
              <w:noProof/>
              <w:szCs w:val="16"/>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bCs/>
              <w:noProof/>
              <w:szCs w:val="16"/>
            </w:rPr>
            <w:t>1</w:t>
          </w:r>
          <w:r w:rsidRPr="00182B84">
            <w:rPr>
              <w:bCs/>
              <w:szCs w:val="16"/>
            </w:rPr>
            <w:fldChar w:fldCharType="end"/>
          </w:r>
        </w:p>
      </w:tc>
    </w:tr>
    <w:tr w:rsidR="00492666" w14:paraId="713A2E30" w14:textId="77777777" w:rsidTr="00544326">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2179F221" w14:textId="77777777" w:rsidR="00ED54E0" w:rsidRPr="00182B84" w:rsidRDefault="00B73434" w:rsidP="00425DC5">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14:paraId="5E4AA8CA" w14:textId="77777777" w:rsidR="00ED54E0" w:rsidRPr="00182B84" w:rsidRDefault="00B73434" w:rsidP="00425DC5">
          <w:pPr>
            <w:jc w:val="right"/>
            <w:rPr>
              <w:bCs/>
              <w:szCs w:val="18"/>
            </w:rPr>
          </w:pPr>
          <w:r w:rsidRPr="002F663C">
            <w:rPr>
              <w:rFonts w:eastAsia="Calibri" w:cs="Times New Roman"/>
              <w:bCs/>
              <w:szCs w:val="18"/>
            </w:rPr>
            <w:t xml:space="preserve">Original: </w:t>
          </w:r>
          <w:bookmarkStart w:id="5" w:name="bmkOriginalLanguage"/>
          <w:r w:rsidRPr="002F663C">
            <w:rPr>
              <w:rFonts w:eastAsia="Calibri" w:cs="Times New Roman"/>
              <w:bCs/>
              <w:szCs w:val="18"/>
            </w:rPr>
            <w:t>English</w:t>
          </w:r>
          <w:bookmarkEnd w:id="5"/>
        </w:p>
      </w:tc>
    </w:tr>
  </w:tbl>
  <w:p w14:paraId="600ADB5A" w14:textId="77777777" w:rsidR="00ED54E0" w:rsidRDefault="00ED54E0" w:rsidP="00DD3D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075A666C"/>
    <w:numStyleLink w:val="LegalHeadings"/>
  </w:abstractNum>
  <w:abstractNum w:abstractNumId="12" w15:restartNumberingAfterBreak="0">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77D6C9D8">
      <w:start w:val="1"/>
      <w:numFmt w:val="decimal"/>
      <w:pStyle w:val="SummaryText"/>
      <w:lvlText w:val="%1."/>
      <w:lvlJc w:val="left"/>
      <w:pPr>
        <w:ind w:left="360" w:hanging="360"/>
      </w:pPr>
    </w:lvl>
    <w:lvl w:ilvl="1" w:tplc="10A4C0DA" w:tentative="1">
      <w:start w:val="1"/>
      <w:numFmt w:val="lowerLetter"/>
      <w:lvlText w:val="%2."/>
      <w:lvlJc w:val="left"/>
      <w:pPr>
        <w:ind w:left="1080" w:hanging="360"/>
      </w:pPr>
    </w:lvl>
    <w:lvl w:ilvl="2" w:tplc="07DE1BFE" w:tentative="1">
      <w:start w:val="1"/>
      <w:numFmt w:val="lowerRoman"/>
      <w:lvlText w:val="%3."/>
      <w:lvlJc w:val="right"/>
      <w:pPr>
        <w:ind w:left="1800" w:hanging="180"/>
      </w:pPr>
    </w:lvl>
    <w:lvl w:ilvl="3" w:tplc="50706EB8" w:tentative="1">
      <w:start w:val="1"/>
      <w:numFmt w:val="decimal"/>
      <w:lvlText w:val="%4."/>
      <w:lvlJc w:val="left"/>
      <w:pPr>
        <w:ind w:left="2520" w:hanging="360"/>
      </w:pPr>
    </w:lvl>
    <w:lvl w:ilvl="4" w:tplc="06506B96" w:tentative="1">
      <w:start w:val="1"/>
      <w:numFmt w:val="lowerLetter"/>
      <w:lvlText w:val="%5."/>
      <w:lvlJc w:val="left"/>
      <w:pPr>
        <w:ind w:left="3240" w:hanging="360"/>
      </w:pPr>
    </w:lvl>
    <w:lvl w:ilvl="5" w:tplc="E8AA6B6C" w:tentative="1">
      <w:start w:val="1"/>
      <w:numFmt w:val="lowerRoman"/>
      <w:lvlText w:val="%6."/>
      <w:lvlJc w:val="right"/>
      <w:pPr>
        <w:ind w:left="3960" w:hanging="180"/>
      </w:pPr>
    </w:lvl>
    <w:lvl w:ilvl="6" w:tplc="6D082A48" w:tentative="1">
      <w:start w:val="1"/>
      <w:numFmt w:val="decimal"/>
      <w:lvlText w:val="%7."/>
      <w:lvlJc w:val="left"/>
      <w:pPr>
        <w:ind w:left="4680" w:hanging="360"/>
      </w:pPr>
    </w:lvl>
    <w:lvl w:ilvl="7" w:tplc="553AF2C2" w:tentative="1">
      <w:start w:val="1"/>
      <w:numFmt w:val="lowerLetter"/>
      <w:lvlText w:val="%8."/>
      <w:lvlJc w:val="left"/>
      <w:pPr>
        <w:ind w:left="5400" w:hanging="360"/>
      </w:pPr>
    </w:lvl>
    <w:lvl w:ilvl="8" w:tplc="C742D796" w:tentative="1">
      <w:start w:val="1"/>
      <w:numFmt w:val="lowerRoman"/>
      <w:lvlText w:val="%9."/>
      <w:lvlJc w:val="right"/>
      <w:pPr>
        <w:ind w:left="6120" w:hanging="180"/>
      </w:pPr>
    </w:lvl>
  </w:abstractNum>
  <w:num w:numId="1" w16cid:durableId="1631470236">
    <w:abstractNumId w:val="9"/>
  </w:num>
  <w:num w:numId="2" w16cid:durableId="1970739773">
    <w:abstractNumId w:val="7"/>
  </w:num>
  <w:num w:numId="3" w16cid:durableId="1273168528">
    <w:abstractNumId w:val="6"/>
  </w:num>
  <w:num w:numId="4" w16cid:durableId="1530529900">
    <w:abstractNumId w:val="5"/>
  </w:num>
  <w:num w:numId="5" w16cid:durableId="778915401">
    <w:abstractNumId w:val="4"/>
  </w:num>
  <w:num w:numId="6" w16cid:durableId="1942907772">
    <w:abstractNumId w:val="12"/>
  </w:num>
  <w:num w:numId="7" w16cid:durableId="1601328185">
    <w:abstractNumId w:val="11"/>
  </w:num>
  <w:num w:numId="8" w16cid:durableId="715665339">
    <w:abstractNumId w:val="10"/>
  </w:num>
  <w:num w:numId="9" w16cid:durableId="10854929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6799511">
    <w:abstractNumId w:val="13"/>
  </w:num>
  <w:num w:numId="11" w16cid:durableId="1317342400">
    <w:abstractNumId w:val="8"/>
  </w:num>
  <w:num w:numId="12" w16cid:durableId="1102916798">
    <w:abstractNumId w:val="3"/>
  </w:num>
  <w:num w:numId="13" w16cid:durableId="1594975073">
    <w:abstractNumId w:val="2"/>
  </w:num>
  <w:num w:numId="14" w16cid:durableId="9718102">
    <w:abstractNumId w:val="1"/>
  </w:num>
  <w:num w:numId="15" w16cid:durableId="1620606128">
    <w:abstractNumId w:val="0"/>
  </w:num>
  <w:num w:numId="16" w16cid:durableId="1893688889">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oofState w:spelling="clean"/>
  <w:attachedTemplate r:id="rId1"/>
  <w:defaultTabStop w:val="567"/>
  <w:evenAndOddHeaders/>
  <w:characterSpacingControl w:val="doNotCompress"/>
  <w:hdrShapeDefaults>
    <o:shapedefaults v:ext="edit" spidmax="4097"/>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3302"/>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9266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0DC8"/>
    <w:rsid w:val="00A43C3A"/>
    <w:rsid w:val="00A6057A"/>
    <w:rsid w:val="00A72245"/>
    <w:rsid w:val="00A74017"/>
    <w:rsid w:val="00A852D1"/>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73434"/>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4D5E"/>
    <w:rsid w:val="00F77BEC"/>
    <w:rsid w:val="00F810EA"/>
    <w:rsid w:val="00FA1663"/>
    <w:rsid w:val="00FA5EBC"/>
    <w:rsid w:val="00FA6F48"/>
    <w:rsid w:val="00FD224A"/>
    <w:rsid w:val="00FD28F0"/>
    <w:rsid w:val="00FE4603"/>
    <w:rsid w:val="00FF04A8"/>
    <w:rsid w:val="00FF46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BE94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eastAsiaTheme="majorEastAsia" w:hAnsi="Verdan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eastAsiaTheme="majorEastAsia" w:hAnsi="Verdan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eastAsiaTheme="majorEastAsia" w:hAnsi="Verdana" w:cstheme="majorBidi"/>
      <w:b/>
      <w:bCs/>
      <w:color w:val="006283"/>
      <w:sz w:val="18"/>
    </w:rPr>
  </w:style>
  <w:style w:type="character" w:customStyle="1" w:styleId="Heading4Char">
    <w:name w:val="Heading 4 Char"/>
    <w:basedOn w:val="DefaultParagraphFont"/>
    <w:link w:val="Heading4"/>
    <w:uiPriority w:val="2"/>
    <w:rsid w:val="00B230EC"/>
    <w:rPr>
      <w:rFonts w:ascii="Verdana" w:eastAsiaTheme="majorEastAsia" w:hAnsi="Verdana" w:cstheme="majorBidi"/>
      <w:b/>
      <w:bCs/>
      <w:iCs/>
      <w:color w:val="006283"/>
      <w:sz w:val="18"/>
    </w:rPr>
  </w:style>
  <w:style w:type="character" w:customStyle="1" w:styleId="Heading5Char">
    <w:name w:val="Heading 5 Char"/>
    <w:basedOn w:val="DefaultParagraphFont"/>
    <w:link w:val="Heading5"/>
    <w:uiPriority w:val="2"/>
    <w:rsid w:val="00B230EC"/>
    <w:rPr>
      <w:rFonts w:ascii="Verdana" w:eastAsiaTheme="majorEastAsia" w:hAnsi="Verdana" w:cstheme="majorBidi"/>
      <w:b/>
      <w:color w:val="006283"/>
      <w:sz w:val="18"/>
    </w:rPr>
  </w:style>
  <w:style w:type="character" w:customStyle="1" w:styleId="Heading6Char">
    <w:name w:val="Heading 6 Char"/>
    <w:basedOn w:val="DefaultParagraphFont"/>
    <w:link w:val="Heading6"/>
    <w:uiPriority w:val="2"/>
    <w:rsid w:val="00B230EC"/>
    <w:rPr>
      <w:rFonts w:ascii="Verdana" w:eastAsiaTheme="majorEastAsia" w:hAnsi="Verdana" w:cstheme="majorBidi"/>
      <w:b/>
      <w:iCs/>
      <w:color w:val="006283"/>
      <w:sz w:val="18"/>
    </w:rPr>
  </w:style>
  <w:style w:type="character" w:customStyle="1" w:styleId="Heading7Char">
    <w:name w:val="Heading 7 Char"/>
    <w:basedOn w:val="DefaultParagraphFont"/>
    <w:link w:val="Heading7"/>
    <w:uiPriority w:val="2"/>
    <w:rsid w:val="00B230EC"/>
    <w:rPr>
      <w:rFonts w:ascii="Verdana" w:eastAsiaTheme="majorEastAsia" w:hAnsi="Verdana" w:cstheme="majorBidi"/>
      <w:b/>
      <w:iCs/>
      <w:color w:val="006283"/>
      <w:sz w:val="18"/>
    </w:rPr>
  </w:style>
  <w:style w:type="character" w:customStyle="1" w:styleId="Heading8Char">
    <w:name w:val="Heading 8 Char"/>
    <w:basedOn w:val="DefaultParagraphFont"/>
    <w:link w:val="Heading8"/>
    <w:uiPriority w:val="2"/>
    <w:rsid w:val="00B230EC"/>
    <w:rPr>
      <w:rFonts w:ascii="Verdana" w:eastAsiaTheme="majorEastAsia" w:hAnsi="Verdan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eastAsiaTheme="majorEastAsia" w:hAnsi="Verdan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eastAsiaTheme="majorEastAsia" w:hAnsi="Verdan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eastAsiaTheme="majorEastAsia" w:hAnsi="Verdan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Text">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Text"/>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embers.wto.org/crnattachments/2025/TBT/UKR/final_measure/25_00953_00_x.pdf"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members.wto.org/crnattachments/2025/TBT/UKR/final_measure/25_00953_00_e.pdf" TargetMode="External"/><Relationship Id="rId4" Type="http://schemas.openxmlformats.org/officeDocument/2006/relationships/styles" Target="styles.xml"/><Relationship Id="rId9" Type="http://schemas.openxmlformats.org/officeDocument/2006/relationships/hyperlink" Target="https://zakon.rada.gov.ua/laws/show/55-2025-%D0%BF"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rter-Johnson\AppData\Roaming\Microsoft\Templates\WTODOCE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955B5046-C7FF-4961-ADB7-F2DC9A29ECF0}">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290</Words>
  <Characters>1657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2019-10-23T07:32:00Z</cp:lastPrinted>
  <dcterms:created xsi:type="dcterms:W3CDTF">2025-01-27T09:25:00Z</dcterms:created>
  <dcterms:modified xsi:type="dcterms:W3CDTF">2025-01-27T10:04:00Z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dec036cc-94e5-415e-a5cf-6149de46aed8</vt:lpwstr>
  </property>
  <property fmtid="{D5CDD505-2E9C-101B-9397-08002B2CF9AE}" pid="3" name="WTOCLASSIFICATION">
    <vt:lpwstr>WTO OFFICIAL</vt:lpwstr>
  </property>
  <property fmtid="{D5CDD505-2E9C-101B-9397-08002B2CF9AE}" pid="4" name="Symbol1">
    <vt:lpwstr>G/TBT/N/UKR/310/Add.1</vt:lpwstr>
  </property>
</Properties>
</file>