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C8775" w14:textId="77777777" w:rsidR="009239F7" w:rsidRPr="002F6A28" w:rsidRDefault="00291524" w:rsidP="002F6A28">
      <w:pPr>
        <w:pStyle w:val="Title"/>
        <w:rPr>
          <w:caps w:val="0"/>
          <w:kern w:val="0"/>
        </w:rPr>
      </w:pPr>
      <w:r w:rsidRPr="002F6A28">
        <w:rPr>
          <w:caps w:val="0"/>
          <w:kern w:val="0"/>
        </w:rPr>
        <w:t>NOTIFICATION</w:t>
      </w:r>
    </w:p>
    <w:p w14:paraId="54257908" w14:textId="77777777" w:rsidR="009239F7" w:rsidRPr="002F6A28" w:rsidRDefault="00291524" w:rsidP="002F6A28">
      <w:pPr>
        <w:jc w:val="center"/>
      </w:pPr>
      <w:r w:rsidRPr="002F6A28">
        <w:t>The following notification is being circulated in accordance with Article 10.6</w:t>
      </w:r>
    </w:p>
    <w:p w14:paraId="3CA10677"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B0ADA" w14:paraId="086F94F5" w14:textId="77777777" w:rsidTr="0069259F">
        <w:tc>
          <w:tcPr>
            <w:tcW w:w="713" w:type="dxa"/>
            <w:tcBorders>
              <w:bottom w:val="single" w:sz="6" w:space="0" w:color="auto"/>
            </w:tcBorders>
            <w:shd w:val="clear" w:color="auto" w:fill="auto"/>
          </w:tcPr>
          <w:p w14:paraId="0881E5EA" w14:textId="77777777" w:rsidR="00F85C99" w:rsidRPr="002F6A28" w:rsidRDefault="00291524" w:rsidP="002F6A28">
            <w:pPr>
              <w:spacing w:before="120" w:after="120"/>
              <w:jc w:val="left"/>
            </w:pPr>
            <w:r w:rsidRPr="002F6A28">
              <w:rPr>
                <w:b/>
              </w:rPr>
              <w:t>1.</w:t>
            </w:r>
          </w:p>
        </w:tc>
        <w:tc>
          <w:tcPr>
            <w:tcW w:w="8546" w:type="dxa"/>
            <w:tcBorders>
              <w:bottom w:val="single" w:sz="6" w:space="0" w:color="auto"/>
            </w:tcBorders>
            <w:shd w:val="clear" w:color="auto" w:fill="auto"/>
          </w:tcPr>
          <w:p w14:paraId="7A5DFDF2" w14:textId="77777777" w:rsidR="00F85C99" w:rsidRPr="002F6A28" w:rsidRDefault="00291524" w:rsidP="00C805B6">
            <w:pPr>
              <w:spacing w:before="120" w:after="120"/>
            </w:pPr>
            <w:r w:rsidRPr="002F6A28">
              <w:rPr>
                <w:b/>
              </w:rPr>
              <w:t>Notifying Member:</w:t>
            </w:r>
            <w:r w:rsidR="00EE3A11" w:rsidRPr="00C92678">
              <w:t xml:space="preserve"> </w:t>
            </w:r>
            <w:r w:rsidR="00EE3A11" w:rsidRPr="00C92678">
              <w:rPr>
                <w:u w:val="single"/>
              </w:rPr>
              <w:t>UNITED STATES OF AMERICA</w:t>
            </w:r>
          </w:p>
          <w:p w14:paraId="02E4391C" w14:textId="77777777" w:rsidR="00F85C99" w:rsidRPr="002F6A28" w:rsidRDefault="00291524" w:rsidP="002F6A28">
            <w:pPr>
              <w:spacing w:after="120"/>
            </w:pPr>
            <w:r w:rsidRPr="002F6A28">
              <w:rPr>
                <w:b/>
              </w:rPr>
              <w:t>If applicable, name of local government involved (Article 3.2 and 7.2):</w:t>
            </w:r>
            <w:r w:rsidR="00EE3A11" w:rsidRPr="00C379C8">
              <w:t xml:space="preserve"> </w:t>
            </w:r>
          </w:p>
        </w:tc>
      </w:tr>
      <w:tr w:rsidR="00FB0ADA" w14:paraId="634C43BE" w14:textId="77777777" w:rsidTr="0069259F">
        <w:tc>
          <w:tcPr>
            <w:tcW w:w="713" w:type="dxa"/>
            <w:tcBorders>
              <w:top w:val="single" w:sz="6" w:space="0" w:color="auto"/>
              <w:bottom w:val="single" w:sz="6" w:space="0" w:color="auto"/>
            </w:tcBorders>
            <w:shd w:val="clear" w:color="auto" w:fill="auto"/>
          </w:tcPr>
          <w:p w14:paraId="3BB22DCF" w14:textId="77777777" w:rsidR="00F85C99" w:rsidRPr="002F6A28" w:rsidRDefault="0029152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3D942E83" w14:textId="77777777" w:rsidR="00F85C99" w:rsidRPr="002F6A28" w:rsidRDefault="00291524" w:rsidP="00155128">
            <w:pPr>
              <w:spacing w:before="120" w:after="120"/>
            </w:pPr>
            <w:r w:rsidRPr="002F6A28">
              <w:rPr>
                <w:b/>
              </w:rPr>
              <w:t>Agency responsible:</w:t>
            </w:r>
            <w:r w:rsidR="00EE3A11" w:rsidRPr="00C379C8">
              <w:t xml:space="preserve"> </w:t>
            </w:r>
          </w:p>
          <w:p w14:paraId="78C93DB7" w14:textId="77777777" w:rsidR="00EE3A11" w:rsidRPr="00C379C8" w:rsidRDefault="00291524" w:rsidP="00155128">
            <w:pPr>
              <w:spacing w:after="120"/>
            </w:pPr>
            <w:r w:rsidRPr="00C379C8">
              <w:t>Environmental Protection Agency (EPA) [2217]</w:t>
            </w:r>
          </w:p>
          <w:p w14:paraId="5B51856C" w14:textId="77777777" w:rsidR="00F85C99" w:rsidRPr="002F6A28" w:rsidRDefault="0029152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61786875" w14:textId="77777777" w:rsidR="00AC6C6E" w:rsidRPr="00C379C8" w:rsidRDefault="00291524" w:rsidP="00AA646C">
            <w:pPr>
              <w:spacing w:after="120"/>
            </w:pPr>
            <w:r w:rsidRPr="00C379C8">
              <w:t xml:space="preserve">Please submit comments to: USA WTO TBT Enquiry Point, Email: </w:t>
            </w:r>
            <w:hyperlink r:id="rId9" w:history="1">
              <w:r w:rsidRPr="00C379C8">
                <w:rPr>
                  <w:color w:val="0000FF"/>
                  <w:u w:val="single"/>
                </w:rPr>
                <w:t>usatbtep@nist.gov</w:t>
              </w:r>
            </w:hyperlink>
          </w:p>
        </w:tc>
      </w:tr>
      <w:tr w:rsidR="00FB0ADA" w14:paraId="2C55040F" w14:textId="77777777" w:rsidTr="0069259F">
        <w:tc>
          <w:tcPr>
            <w:tcW w:w="713" w:type="dxa"/>
            <w:tcBorders>
              <w:top w:val="single" w:sz="6" w:space="0" w:color="auto"/>
              <w:bottom w:val="single" w:sz="6" w:space="0" w:color="auto"/>
            </w:tcBorders>
            <w:shd w:val="clear" w:color="auto" w:fill="auto"/>
          </w:tcPr>
          <w:p w14:paraId="7FCFB7CC" w14:textId="77777777" w:rsidR="00F85C99" w:rsidRPr="002F6A28" w:rsidRDefault="0029152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ECAFCE7" w14:textId="77777777" w:rsidR="00F85C99" w:rsidRPr="0058336F" w:rsidRDefault="0029152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B0ADA" w14:paraId="5CDD1F33" w14:textId="77777777" w:rsidTr="0069259F">
        <w:tc>
          <w:tcPr>
            <w:tcW w:w="713" w:type="dxa"/>
            <w:tcBorders>
              <w:top w:val="single" w:sz="6" w:space="0" w:color="auto"/>
              <w:bottom w:val="single" w:sz="6" w:space="0" w:color="auto"/>
            </w:tcBorders>
            <w:shd w:val="clear" w:color="auto" w:fill="auto"/>
          </w:tcPr>
          <w:p w14:paraId="54897AA1" w14:textId="77777777" w:rsidR="00F85C99" w:rsidRPr="002F6A28" w:rsidRDefault="0029152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93261C2" w14:textId="77777777" w:rsidR="00F85C99" w:rsidRPr="002F6A28" w:rsidRDefault="0029152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Chemical manufacturing process units (CMPUs) using ethylene oxide (EtO); pressure vessels and pressure relief devices (PRDs); Environmental protection (ICS code(s): 13.020); Mechanical testing (ICS code(s): 19.060); Boilers and heat exchangers (ICS code(s): 27.060.30); Production in the chemical industry (ICS code(s): 71.020); Equipment for the chemical industry (ICS code(s): 71.120)</w:t>
            </w:r>
          </w:p>
        </w:tc>
      </w:tr>
      <w:tr w:rsidR="00FB0ADA" w14:paraId="0B4B06D0" w14:textId="77777777" w:rsidTr="0069259F">
        <w:tc>
          <w:tcPr>
            <w:tcW w:w="713" w:type="dxa"/>
            <w:tcBorders>
              <w:top w:val="single" w:sz="6" w:space="0" w:color="auto"/>
              <w:bottom w:val="single" w:sz="6" w:space="0" w:color="auto"/>
            </w:tcBorders>
            <w:shd w:val="clear" w:color="auto" w:fill="auto"/>
          </w:tcPr>
          <w:p w14:paraId="2A02CB8F" w14:textId="77777777" w:rsidR="00F85C99" w:rsidRPr="002F6A28" w:rsidRDefault="0029152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847F33B" w14:textId="77777777" w:rsidR="00F85C99" w:rsidRPr="002F6A28" w:rsidRDefault="00291524" w:rsidP="002F6A28">
            <w:pPr>
              <w:spacing w:before="120" w:after="120"/>
            </w:pPr>
            <w:r w:rsidRPr="002F6A28">
              <w:rPr>
                <w:b/>
              </w:rPr>
              <w:t>Title, number of pages and language(s) of the notified document:</w:t>
            </w:r>
            <w:r w:rsidR="00EE3A11" w:rsidRPr="00C379C8">
              <w:t xml:space="preserve"> National Emission Standards for Hazardous Air Pollutants: Chemical Manufacturing Area Sources Technology Review; (50 page(s), in English)</w:t>
            </w:r>
          </w:p>
        </w:tc>
      </w:tr>
      <w:tr w:rsidR="00FB0ADA" w14:paraId="44105F6E" w14:textId="77777777" w:rsidTr="0069259F">
        <w:tc>
          <w:tcPr>
            <w:tcW w:w="713" w:type="dxa"/>
            <w:tcBorders>
              <w:top w:val="single" w:sz="6" w:space="0" w:color="auto"/>
              <w:bottom w:val="single" w:sz="6" w:space="0" w:color="auto"/>
            </w:tcBorders>
            <w:shd w:val="clear" w:color="auto" w:fill="auto"/>
          </w:tcPr>
          <w:p w14:paraId="58510E03" w14:textId="77777777" w:rsidR="00F85C99" w:rsidRPr="002F6A28" w:rsidRDefault="0029152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89368A0" w14:textId="77777777" w:rsidR="00F85C99" w:rsidRPr="002F6A28" w:rsidRDefault="00291524" w:rsidP="002F6A28">
            <w:pPr>
              <w:spacing w:before="120" w:after="120"/>
              <w:rPr>
                <w:b/>
              </w:rPr>
            </w:pPr>
            <w:r w:rsidRPr="002F6A28">
              <w:rPr>
                <w:b/>
              </w:rPr>
              <w:t>Description of content:</w:t>
            </w:r>
            <w:r w:rsidR="00FE448B" w:rsidRPr="00C379C8">
              <w:t xml:space="preserve"> Proposed rule - The Environmental Protection Agency (EPA) is proposing to establish a new area source category to address chemical manufacturing process units (CMPUs) using ethylene oxide (EtO). The EPA is proposing to list EtO in table 1 to the National Emission Standards for Hazardous Air Pollutants (NESHAP) for Chemical Manufacturing Area Sources (referred to as the CMAS NESHAP in this document) and to add EtO-specific requirements to the CMAS NESHAP. The EPA is also proposing to add a fenceline monitoring program for EtO. In addition, the EPA is proposing new requirements for pressure vessels and pressure relief devices (PRDs). This proposal also presents the results of the EPA's technology review of the CMAS NESHAP as required under the Clean Air Act (</w:t>
            </w:r>
            <w:hyperlink r:id="rId10" w:history="1">
              <w:r w:rsidR="00FE448B" w:rsidRPr="00C379C8">
                <w:rPr>
                  <w:color w:val="0000FF"/>
                  <w:u w:val="single"/>
                </w:rPr>
                <w:t>CAA</w:t>
              </w:r>
            </w:hyperlink>
            <w:r w:rsidR="00FE448B" w:rsidRPr="00C379C8">
              <w:t>). As part of this technology review, the EPA is proposing to add new leak detection and repair (LDAR) requirements to the CMAS NESHAP for equipment leaks in organic HAP service and heat exchange systems. The EPA is also proposing performance testing once every 5 years and to add provisions for electronic reporting. We estimate that the proposed amendments to the CMAS NESHAP, excluding the proposed EtO emission standards, would reduce hazardous air pollutant (HAP) emissions from emission sources by approximately 158 tons per year (tpy). Additionally, the proposed EtO emission standards are expected to reduce EtO emissions by approximately 4.6 tpy.</w:t>
            </w:r>
          </w:p>
          <w:p w14:paraId="0A218C4F" w14:textId="77777777" w:rsidR="00FE448B" w:rsidRPr="00C379C8" w:rsidRDefault="00291524" w:rsidP="002F6A28">
            <w:pPr>
              <w:spacing w:before="120" w:after="120"/>
            </w:pPr>
            <w:r w:rsidRPr="00C379C8">
              <w:lastRenderedPageBreak/>
              <w:t>If anyone contacts EPA requesting a public hearing on or before 27 January 2025 EPA will hold a virtual public hearing.</w:t>
            </w:r>
          </w:p>
        </w:tc>
      </w:tr>
      <w:tr w:rsidR="00FB0ADA" w14:paraId="2495303B" w14:textId="77777777" w:rsidTr="0069259F">
        <w:tc>
          <w:tcPr>
            <w:tcW w:w="713" w:type="dxa"/>
            <w:tcBorders>
              <w:top w:val="single" w:sz="6" w:space="0" w:color="auto"/>
              <w:bottom w:val="single" w:sz="6" w:space="0" w:color="auto"/>
            </w:tcBorders>
            <w:shd w:val="clear" w:color="auto" w:fill="auto"/>
          </w:tcPr>
          <w:p w14:paraId="4329E9A9" w14:textId="77777777" w:rsidR="00F85C99" w:rsidRPr="002F6A28" w:rsidRDefault="00291524"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9F5C50C" w14:textId="77777777" w:rsidR="00F85C99" w:rsidRPr="002F6A28" w:rsidRDefault="00291524" w:rsidP="002F6A28">
            <w:pPr>
              <w:spacing w:before="120" w:after="120"/>
              <w:rPr>
                <w:b/>
              </w:rPr>
            </w:pPr>
            <w:r w:rsidRPr="002F6A28">
              <w:rPr>
                <w:b/>
              </w:rPr>
              <w:t>Objective and rationale, including the nature of urgent problems where applicable:</w:t>
            </w:r>
            <w:r w:rsidR="00EE3A11" w:rsidRPr="00C379C8">
              <w:t xml:space="preserve"> Protection of the environment</w:t>
            </w:r>
          </w:p>
        </w:tc>
      </w:tr>
      <w:tr w:rsidR="00FB0ADA" w14:paraId="66049FBD" w14:textId="77777777" w:rsidTr="0069259F">
        <w:tc>
          <w:tcPr>
            <w:tcW w:w="713" w:type="dxa"/>
            <w:tcBorders>
              <w:top w:val="single" w:sz="6" w:space="0" w:color="auto"/>
              <w:bottom w:val="single" w:sz="6" w:space="0" w:color="auto"/>
            </w:tcBorders>
            <w:shd w:val="clear" w:color="auto" w:fill="auto"/>
          </w:tcPr>
          <w:p w14:paraId="0A681D3B" w14:textId="77777777" w:rsidR="00F85C99" w:rsidRPr="002F6A28" w:rsidRDefault="0029152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7361316" w14:textId="77777777" w:rsidR="00086AF5" w:rsidRPr="00086AF5" w:rsidRDefault="00291524" w:rsidP="007F13E8">
            <w:pPr>
              <w:spacing w:before="120" w:after="120"/>
              <w:rPr>
                <w:bCs/>
              </w:rPr>
            </w:pPr>
            <w:r w:rsidRPr="002F6A28">
              <w:rPr>
                <w:b/>
              </w:rPr>
              <w:t>Relevant documents:</w:t>
            </w:r>
            <w:r w:rsidR="00EE3A11" w:rsidRPr="002F6A28">
              <w:t xml:space="preserve"> </w:t>
            </w:r>
          </w:p>
          <w:p w14:paraId="508704BD" w14:textId="77777777" w:rsidR="00EE3A11" w:rsidRPr="002F6A28" w:rsidRDefault="00291524" w:rsidP="007F13E8">
            <w:pPr>
              <w:spacing w:before="120" w:after="120"/>
            </w:pPr>
            <w:r w:rsidRPr="002F6A28">
              <w:t xml:space="preserve">90 Federal Register (FR) 7942, 22 January 2025; </w:t>
            </w:r>
            <w:hyperlink r:id="rId11" w:history="1">
              <w:r w:rsidRPr="002F6A28">
                <w:rPr>
                  <w:color w:val="0000FF"/>
                  <w:u w:val="single"/>
                </w:rPr>
                <w:t>Title 40 Code of Federal Regulations (CFR) Part 63</w:t>
              </w:r>
            </w:hyperlink>
            <w:r w:rsidRPr="002F6A28">
              <w:t>:</w:t>
            </w:r>
          </w:p>
          <w:p w14:paraId="66CDA704" w14:textId="77777777" w:rsidR="00EE3A11" w:rsidRPr="002F6A28" w:rsidRDefault="00347CDD" w:rsidP="007F13E8">
            <w:pPr>
              <w:spacing w:before="120" w:after="120"/>
            </w:pPr>
            <w:hyperlink r:id="rId12" w:history="1">
              <w:r w:rsidR="00291524" w:rsidRPr="002F6A28">
                <w:rPr>
                  <w:color w:val="0000FF"/>
                  <w:u w:val="single"/>
                </w:rPr>
                <w:t>https://www.govinfo.gov/content/pkg/FR-2025-01-22/html/2025-00685.htm</w:t>
              </w:r>
            </w:hyperlink>
          </w:p>
          <w:p w14:paraId="7A8D34EB" w14:textId="77777777" w:rsidR="00EE3A11" w:rsidRPr="002F6A28" w:rsidRDefault="00347CDD" w:rsidP="007F13E8">
            <w:pPr>
              <w:spacing w:before="120" w:after="120"/>
            </w:pPr>
            <w:hyperlink r:id="rId13" w:history="1">
              <w:r w:rsidR="00291524" w:rsidRPr="002F6A28">
                <w:rPr>
                  <w:color w:val="0000FF"/>
                  <w:u w:val="single"/>
                </w:rPr>
                <w:t>https://www.govinfo.gov/content/pkg/FR-2025-01-22/pdf/2025-00685.pdf</w:t>
              </w:r>
            </w:hyperlink>
          </w:p>
          <w:p w14:paraId="16340DDD" w14:textId="77777777" w:rsidR="00EE3A11" w:rsidRPr="002F6A28" w:rsidRDefault="00291524" w:rsidP="007F13E8">
            <w:pPr>
              <w:spacing w:before="120" w:after="120"/>
            </w:pPr>
            <w:r w:rsidRPr="002F6A28">
              <w:t xml:space="preserve">This proposed rule is identified by Docket Number EPA-HQ-OAR-2024-0303. The Docket Folder is available on Regulations.gov at </w:t>
            </w:r>
            <w:hyperlink r:id="rId14" w:history="1">
              <w:r w:rsidRPr="002F6A28">
                <w:rPr>
                  <w:color w:val="0000FF"/>
                  <w:u w:val="single"/>
                </w:rPr>
                <w:t>https://www.regulations.gov/docket/EPA-HQ-OAR-2024-0303/document</w:t>
              </w:r>
            </w:hyperlink>
            <w:r w:rsidRPr="002F6A28">
              <w:t xml:space="preserve"> and provides access to primary and supporting documents as well as comments received. Documents are also accessible from </w:t>
            </w:r>
            <w:hyperlink r:id="rId15" w:history="1">
              <w:r w:rsidRPr="002F6A28">
                <w:rPr>
                  <w:color w:val="0000FF"/>
                  <w:u w:val="single"/>
                </w:rPr>
                <w:t>Regulations.gov</w:t>
              </w:r>
            </w:hyperlink>
            <w:r w:rsidRPr="002F6A28">
              <w:t xml:space="preserve"> by searching the Docket Number. WTO Members and their stakeholders are asked to submit comments to the </w:t>
            </w:r>
            <w:hyperlink r:id="rId16" w:history="1">
              <w:r w:rsidRPr="002F6A28">
                <w:rPr>
                  <w:color w:val="0000FF"/>
                  <w:u w:val="single"/>
                </w:rPr>
                <w:t>USA TBT Enquiry Point</w:t>
              </w:r>
            </w:hyperlink>
            <w:r w:rsidRPr="002F6A28">
              <w:t xml:space="preserve"> by or before </w:t>
            </w:r>
            <w:hyperlink r:id="rId17" w:history="1">
              <w:r w:rsidRPr="002F6A28">
                <w:rPr>
                  <w:color w:val="0000FF"/>
                  <w:u w:val="single"/>
                </w:rPr>
                <w:t>4pm</w:t>
              </w:r>
            </w:hyperlink>
            <w:r w:rsidRPr="002F6A28">
              <w:t xml:space="preserve"> </w:t>
            </w:r>
            <w:hyperlink r:id="rId18" w:history="1">
              <w:r w:rsidRPr="002F6A28">
                <w:rPr>
                  <w:color w:val="0000FF"/>
                  <w:u w:val="single"/>
                </w:rPr>
                <w:t>Eastern Time</w:t>
              </w:r>
            </w:hyperlink>
            <w:r w:rsidRPr="002F6A28">
              <w:t xml:space="preserve"> on 24 March 2025. Comments received by the USA TBT Enquiry Point from WTO Members and their stakeholders will be shared with EPA and will also be submitted to the </w:t>
            </w:r>
            <w:hyperlink r:id="rId19" w:history="1">
              <w:r w:rsidRPr="002F6A28">
                <w:rPr>
                  <w:color w:val="0000FF"/>
                  <w:u w:val="single"/>
                </w:rPr>
                <w:t>Docket</w:t>
              </w:r>
            </w:hyperlink>
            <w:r w:rsidRPr="002F6A28">
              <w:t xml:space="preserve"> on Regulations.gov if received within the comment period.</w:t>
            </w:r>
          </w:p>
        </w:tc>
      </w:tr>
      <w:tr w:rsidR="00FB0ADA" w14:paraId="7FA99C36" w14:textId="77777777" w:rsidTr="00AE6CC8">
        <w:trPr>
          <w:cantSplit/>
        </w:trPr>
        <w:tc>
          <w:tcPr>
            <w:tcW w:w="713" w:type="dxa"/>
            <w:tcBorders>
              <w:top w:val="single" w:sz="6" w:space="0" w:color="auto"/>
              <w:bottom w:val="single" w:sz="6" w:space="0" w:color="auto"/>
            </w:tcBorders>
            <w:shd w:val="clear" w:color="auto" w:fill="auto"/>
          </w:tcPr>
          <w:p w14:paraId="5A71084D" w14:textId="77777777" w:rsidR="00EE3A11" w:rsidRPr="002F6A28" w:rsidRDefault="0029152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D58485E" w14:textId="77777777" w:rsidR="00EE3A11" w:rsidRPr="002F6A28" w:rsidRDefault="00291524" w:rsidP="008953C4">
            <w:pPr>
              <w:spacing w:before="120" w:after="120"/>
            </w:pPr>
            <w:r w:rsidRPr="002F6A28">
              <w:rPr>
                <w:b/>
              </w:rPr>
              <w:t>Proposed date of adoption:</w:t>
            </w:r>
            <w:r w:rsidRPr="00C379C8">
              <w:t xml:space="preserve"> To be determined</w:t>
            </w:r>
          </w:p>
          <w:p w14:paraId="7EDD022E" w14:textId="77777777" w:rsidR="00EE3A11" w:rsidRPr="002F6A28" w:rsidRDefault="00291524" w:rsidP="008953C4">
            <w:pPr>
              <w:spacing w:after="120"/>
            </w:pPr>
            <w:r w:rsidRPr="002F6A28">
              <w:rPr>
                <w:b/>
              </w:rPr>
              <w:t>Proposed date of entry into force:</w:t>
            </w:r>
            <w:r w:rsidRPr="00C379C8">
              <w:t xml:space="preserve"> To be determined</w:t>
            </w:r>
          </w:p>
        </w:tc>
      </w:tr>
      <w:tr w:rsidR="00FB0ADA" w14:paraId="431028A2" w14:textId="77777777" w:rsidTr="0069259F">
        <w:tc>
          <w:tcPr>
            <w:tcW w:w="713" w:type="dxa"/>
            <w:tcBorders>
              <w:top w:val="single" w:sz="6" w:space="0" w:color="auto"/>
              <w:bottom w:val="single" w:sz="6" w:space="0" w:color="auto"/>
            </w:tcBorders>
            <w:shd w:val="clear" w:color="auto" w:fill="auto"/>
          </w:tcPr>
          <w:p w14:paraId="28DACD69" w14:textId="77777777" w:rsidR="00F85C99" w:rsidRPr="002F6A28" w:rsidRDefault="0029152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D07107B" w14:textId="77777777" w:rsidR="00F85C99" w:rsidRPr="002F6A28" w:rsidRDefault="00291524" w:rsidP="002F6A28">
            <w:pPr>
              <w:spacing w:before="120" w:after="120"/>
            </w:pPr>
            <w:r w:rsidRPr="002F6A28">
              <w:rPr>
                <w:b/>
              </w:rPr>
              <w:t>Final date for comments:</w:t>
            </w:r>
            <w:r w:rsidR="00EE3A11" w:rsidRPr="00C379C8">
              <w:t xml:space="preserve"> 24 March 2025</w:t>
            </w:r>
          </w:p>
        </w:tc>
      </w:tr>
      <w:tr w:rsidR="00FB0ADA" w14:paraId="55C3BED6" w14:textId="77777777" w:rsidTr="0069259F">
        <w:tc>
          <w:tcPr>
            <w:tcW w:w="713" w:type="dxa"/>
            <w:tcBorders>
              <w:top w:val="single" w:sz="6" w:space="0" w:color="auto"/>
            </w:tcBorders>
            <w:shd w:val="clear" w:color="auto" w:fill="auto"/>
          </w:tcPr>
          <w:p w14:paraId="5DF3A2B2" w14:textId="77777777" w:rsidR="00F85C99" w:rsidRPr="002F6A28" w:rsidRDefault="0029152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6B56A51" w14:textId="77777777" w:rsidR="00F85C99" w:rsidRPr="002F6A28" w:rsidRDefault="0029152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 xml:space="preserve">[ </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58BC9598" w14:textId="77777777" w:rsidR="00EE3A11" w:rsidRPr="00A12DDE" w:rsidRDefault="00347CDD" w:rsidP="00B16145">
            <w:pPr>
              <w:keepNext/>
              <w:keepLines/>
              <w:spacing w:after="120"/>
              <w:rPr>
                <w:bCs/>
              </w:rPr>
            </w:pPr>
            <w:hyperlink r:id="rId20" w:tgtFrame="_blank" w:history="1">
              <w:r w:rsidR="00291524" w:rsidRPr="00A12DDE">
                <w:rPr>
                  <w:bCs/>
                  <w:color w:val="0000FF"/>
                  <w:u w:val="single"/>
                </w:rPr>
                <w:t>https://members.wto.org/crnattachments/2025/TBT/USA/25_00930_00_e.pdf</w:t>
              </w:r>
            </w:hyperlink>
          </w:p>
        </w:tc>
      </w:tr>
    </w:tbl>
    <w:p w14:paraId="517CF0AE" w14:textId="77777777" w:rsidR="00EE3A11" w:rsidRPr="002F6A28" w:rsidRDefault="00EE3A11" w:rsidP="002F6A28"/>
    <w:sectPr w:rsidR="00EE3A11" w:rsidRPr="002F6A28" w:rsidSect="00760DB3">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8DD1" w14:textId="77777777" w:rsidR="00291524" w:rsidRDefault="00291524">
      <w:r>
        <w:separator/>
      </w:r>
    </w:p>
  </w:endnote>
  <w:endnote w:type="continuationSeparator" w:id="0">
    <w:p w14:paraId="0032F5C4" w14:textId="77777777" w:rsidR="00291524" w:rsidRDefault="00291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FECA" w14:textId="77777777" w:rsidR="009239F7" w:rsidRPr="002F6A28" w:rsidRDefault="0029152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9BF8F" w14:textId="77777777" w:rsidR="009239F7" w:rsidRPr="002F6A28" w:rsidRDefault="0029152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AF964" w14:textId="77777777" w:rsidR="00EE3A11" w:rsidRPr="002F6A28" w:rsidRDefault="0029152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7452D" w14:textId="77777777" w:rsidR="00291524" w:rsidRDefault="00291524">
      <w:r>
        <w:separator/>
      </w:r>
    </w:p>
  </w:footnote>
  <w:footnote w:type="continuationSeparator" w:id="0">
    <w:p w14:paraId="121E63EB" w14:textId="77777777" w:rsidR="00291524" w:rsidRDefault="00291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8E6C9" w14:textId="77777777" w:rsidR="009239F7" w:rsidRPr="002F6A28" w:rsidRDefault="00291524" w:rsidP="009239F7">
    <w:pPr>
      <w:pStyle w:val="Header"/>
      <w:pBdr>
        <w:bottom w:val="single" w:sz="4" w:space="1" w:color="auto"/>
      </w:pBdr>
      <w:tabs>
        <w:tab w:val="clear" w:pos="4513"/>
        <w:tab w:val="clear" w:pos="9027"/>
      </w:tabs>
      <w:jc w:val="center"/>
    </w:pPr>
    <w:r w:rsidRPr="002F6A28">
      <w:t>tbtSymbol</w:t>
    </w:r>
  </w:p>
  <w:p w14:paraId="35AA7B9F" w14:textId="77777777" w:rsidR="009239F7" w:rsidRPr="002F6A28" w:rsidRDefault="009239F7" w:rsidP="009239F7">
    <w:pPr>
      <w:pStyle w:val="Header"/>
      <w:pBdr>
        <w:bottom w:val="single" w:sz="4" w:space="1" w:color="auto"/>
      </w:pBdr>
      <w:tabs>
        <w:tab w:val="clear" w:pos="4513"/>
        <w:tab w:val="clear" w:pos="9027"/>
      </w:tabs>
      <w:jc w:val="center"/>
    </w:pPr>
  </w:p>
  <w:p w14:paraId="68554AFE" w14:textId="77777777" w:rsidR="009239F7" w:rsidRPr="002F6A28" w:rsidRDefault="0029152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B2AD003"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BAF6" w14:textId="77777777" w:rsidR="009239F7" w:rsidRPr="002F6A28" w:rsidRDefault="00291524" w:rsidP="009239F7">
    <w:pPr>
      <w:pStyle w:val="Header"/>
      <w:pBdr>
        <w:bottom w:val="single" w:sz="4" w:space="1" w:color="auto"/>
      </w:pBdr>
      <w:tabs>
        <w:tab w:val="clear" w:pos="4513"/>
        <w:tab w:val="clear" w:pos="9027"/>
      </w:tabs>
      <w:jc w:val="center"/>
    </w:pPr>
    <w:bookmarkStart w:id="0" w:name="spsSymbolHeader"/>
    <w:r w:rsidRPr="002F6A28">
      <w:t>G/TBT/N/USA/2185</w:t>
    </w:r>
    <w:bookmarkEnd w:id="0"/>
  </w:p>
  <w:p w14:paraId="60E12AB5" w14:textId="77777777" w:rsidR="009239F7" w:rsidRPr="002F6A28" w:rsidRDefault="009239F7" w:rsidP="009239F7">
    <w:pPr>
      <w:pStyle w:val="Header"/>
      <w:pBdr>
        <w:bottom w:val="single" w:sz="4" w:space="1" w:color="auto"/>
      </w:pBdr>
      <w:tabs>
        <w:tab w:val="clear" w:pos="4513"/>
        <w:tab w:val="clear" w:pos="9027"/>
      </w:tabs>
      <w:jc w:val="center"/>
    </w:pPr>
  </w:p>
  <w:p w14:paraId="39305C90" w14:textId="77777777" w:rsidR="009239F7" w:rsidRPr="002F6A28" w:rsidRDefault="0029152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F5BCEFE"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B0ADA" w14:paraId="795D1F12" w14:textId="77777777" w:rsidTr="008612A9">
      <w:trPr>
        <w:trHeight w:val="240"/>
        <w:jc w:val="center"/>
      </w:trPr>
      <w:tc>
        <w:tcPr>
          <w:tcW w:w="3794" w:type="dxa"/>
          <w:shd w:val="clear" w:color="auto" w:fill="FFFFFF"/>
          <w:tcMar>
            <w:left w:w="108" w:type="dxa"/>
            <w:right w:w="108" w:type="dxa"/>
          </w:tcMar>
          <w:vAlign w:val="center"/>
        </w:tcPr>
        <w:p w14:paraId="143A2F0B"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72B7611" w14:textId="77777777" w:rsidR="00ED54E0" w:rsidRPr="009239F7" w:rsidRDefault="00ED54E0" w:rsidP="00B801E9">
          <w:pPr>
            <w:jc w:val="right"/>
            <w:rPr>
              <w:b/>
              <w:color w:val="FF0000"/>
              <w:szCs w:val="16"/>
            </w:rPr>
          </w:pPr>
        </w:p>
      </w:tc>
    </w:tr>
    <w:bookmarkEnd w:id="1"/>
    <w:tr w:rsidR="00FB0ADA" w14:paraId="777B1B95" w14:textId="77777777" w:rsidTr="008612A9">
      <w:trPr>
        <w:trHeight w:val="213"/>
        <w:jc w:val="center"/>
      </w:trPr>
      <w:tc>
        <w:tcPr>
          <w:tcW w:w="3794" w:type="dxa"/>
          <w:vMerge w:val="restart"/>
          <w:shd w:val="clear" w:color="auto" w:fill="FFFFFF"/>
          <w:tcMar>
            <w:left w:w="0" w:type="dxa"/>
            <w:right w:w="0" w:type="dxa"/>
          </w:tcMar>
        </w:tcPr>
        <w:p w14:paraId="047DFEE3" w14:textId="77777777" w:rsidR="00ED54E0" w:rsidRPr="009239F7" w:rsidRDefault="00291524" w:rsidP="00B801E9">
          <w:pPr>
            <w:jc w:val="left"/>
          </w:pPr>
          <w:r>
            <w:rPr>
              <w:noProof/>
              <w:lang w:eastAsia="en-GB"/>
            </w:rPr>
            <w:drawing>
              <wp:inline distT="0" distB="0" distL="0" distR="0" wp14:anchorId="26A15298" wp14:editId="15EA54B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61553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0A7FBFD" w14:textId="77777777" w:rsidR="00ED54E0" w:rsidRPr="009239F7" w:rsidRDefault="00ED54E0" w:rsidP="00B801E9">
          <w:pPr>
            <w:jc w:val="right"/>
            <w:rPr>
              <w:b/>
              <w:szCs w:val="16"/>
            </w:rPr>
          </w:pPr>
        </w:p>
      </w:tc>
    </w:tr>
    <w:tr w:rsidR="00FB0ADA" w14:paraId="52F397BA" w14:textId="77777777" w:rsidTr="008612A9">
      <w:trPr>
        <w:trHeight w:val="868"/>
        <w:jc w:val="center"/>
      </w:trPr>
      <w:tc>
        <w:tcPr>
          <w:tcW w:w="3794" w:type="dxa"/>
          <w:vMerge/>
          <w:shd w:val="clear" w:color="auto" w:fill="FFFFFF"/>
          <w:tcMar>
            <w:left w:w="108" w:type="dxa"/>
            <w:right w:w="108" w:type="dxa"/>
          </w:tcMar>
        </w:tcPr>
        <w:p w14:paraId="48DE1AF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BBC541D" w14:textId="77777777" w:rsidR="009239F7" w:rsidRPr="002F6A28" w:rsidRDefault="00291524" w:rsidP="00B801E9">
          <w:pPr>
            <w:jc w:val="right"/>
            <w:rPr>
              <w:b/>
              <w:szCs w:val="16"/>
            </w:rPr>
          </w:pPr>
          <w:bookmarkStart w:id="2" w:name="bmkSymbols"/>
          <w:r w:rsidRPr="002F6A28">
            <w:rPr>
              <w:b/>
              <w:szCs w:val="16"/>
            </w:rPr>
            <w:t>G/TBT/N/USA/2185</w:t>
          </w:r>
          <w:bookmarkEnd w:id="2"/>
        </w:p>
      </w:tc>
    </w:tr>
    <w:tr w:rsidR="00FB0ADA" w14:paraId="679EA88B" w14:textId="77777777" w:rsidTr="008612A9">
      <w:trPr>
        <w:trHeight w:val="240"/>
        <w:jc w:val="center"/>
      </w:trPr>
      <w:tc>
        <w:tcPr>
          <w:tcW w:w="3794" w:type="dxa"/>
          <w:vMerge/>
          <w:shd w:val="clear" w:color="auto" w:fill="FFFFFF"/>
          <w:tcMar>
            <w:left w:w="108" w:type="dxa"/>
            <w:right w:w="108" w:type="dxa"/>
          </w:tcMar>
          <w:vAlign w:val="center"/>
        </w:tcPr>
        <w:p w14:paraId="6610A770" w14:textId="77777777" w:rsidR="00ED54E0" w:rsidRPr="009239F7" w:rsidRDefault="00ED54E0" w:rsidP="00B801E9"/>
      </w:tc>
      <w:tc>
        <w:tcPr>
          <w:tcW w:w="5448" w:type="dxa"/>
          <w:gridSpan w:val="2"/>
          <w:shd w:val="clear" w:color="auto" w:fill="FFFFFF"/>
          <w:tcMar>
            <w:left w:w="108" w:type="dxa"/>
            <w:right w:w="108" w:type="dxa"/>
          </w:tcMar>
          <w:vAlign w:val="center"/>
        </w:tcPr>
        <w:p w14:paraId="27F470F8" w14:textId="63C4DB05" w:rsidR="00ED54E0" w:rsidRPr="009239F7" w:rsidRDefault="005D30FB" w:rsidP="00B801E9">
          <w:pPr>
            <w:jc w:val="right"/>
            <w:rPr>
              <w:szCs w:val="16"/>
            </w:rPr>
          </w:pPr>
          <w:bookmarkStart w:id="3" w:name="spsDateDistribution"/>
          <w:bookmarkStart w:id="4" w:name="bmkDate"/>
          <w:bookmarkEnd w:id="3"/>
          <w:bookmarkEnd w:id="4"/>
          <w:r>
            <w:rPr>
              <w:szCs w:val="16"/>
            </w:rPr>
            <w:t>24 January 2025</w:t>
          </w:r>
        </w:p>
      </w:tc>
    </w:tr>
    <w:tr w:rsidR="00FB0ADA" w14:paraId="6586D87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CB4BD27" w14:textId="78830D9A" w:rsidR="00ED54E0" w:rsidRPr="009239F7" w:rsidRDefault="00291524" w:rsidP="0097650D">
          <w:pPr>
            <w:jc w:val="left"/>
            <w:rPr>
              <w:b/>
            </w:rPr>
          </w:pPr>
          <w:bookmarkStart w:id="5" w:name="bmkSerial"/>
          <w:r w:rsidRPr="002F6A28">
            <w:rPr>
              <w:color w:val="FF0000"/>
              <w:szCs w:val="16"/>
            </w:rPr>
            <w:t>(</w:t>
          </w:r>
          <w:bookmarkStart w:id="6" w:name="spsSerialNumber"/>
          <w:bookmarkEnd w:id="6"/>
          <w:r w:rsidR="005D30FB">
            <w:rPr>
              <w:color w:val="FF0000"/>
              <w:szCs w:val="16"/>
            </w:rPr>
            <w:t>25-</w:t>
          </w:r>
          <w:r w:rsidR="00607681">
            <w:rPr>
              <w:color w:val="FF0000"/>
              <w:szCs w:val="16"/>
            </w:rPr>
            <w:t>0638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CC96725" w14:textId="77777777" w:rsidR="00ED54E0" w:rsidRPr="009239F7" w:rsidRDefault="0029152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B0ADA" w14:paraId="175DB31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12A7DBC" w14:textId="77777777" w:rsidR="00ED54E0" w:rsidRPr="009239F7" w:rsidRDefault="0029152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5626537D" w14:textId="77777777" w:rsidR="00ED54E0" w:rsidRPr="002F6A28" w:rsidRDefault="0029152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00AD102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D8EB6F2">
      <w:start w:val="1"/>
      <w:numFmt w:val="decimal"/>
      <w:pStyle w:val="SummaryText"/>
      <w:lvlText w:val="%1."/>
      <w:lvlJc w:val="left"/>
      <w:pPr>
        <w:ind w:left="360" w:hanging="360"/>
      </w:pPr>
    </w:lvl>
    <w:lvl w:ilvl="1" w:tplc="E72E933E" w:tentative="1">
      <w:start w:val="1"/>
      <w:numFmt w:val="lowerLetter"/>
      <w:lvlText w:val="%2."/>
      <w:lvlJc w:val="left"/>
      <w:pPr>
        <w:ind w:left="1080" w:hanging="360"/>
      </w:pPr>
    </w:lvl>
    <w:lvl w:ilvl="2" w:tplc="5E3473E4" w:tentative="1">
      <w:start w:val="1"/>
      <w:numFmt w:val="lowerRoman"/>
      <w:lvlText w:val="%3."/>
      <w:lvlJc w:val="right"/>
      <w:pPr>
        <w:ind w:left="1800" w:hanging="180"/>
      </w:pPr>
    </w:lvl>
    <w:lvl w:ilvl="3" w:tplc="72CEBEBA" w:tentative="1">
      <w:start w:val="1"/>
      <w:numFmt w:val="decimal"/>
      <w:lvlText w:val="%4."/>
      <w:lvlJc w:val="left"/>
      <w:pPr>
        <w:ind w:left="2520" w:hanging="360"/>
      </w:pPr>
    </w:lvl>
    <w:lvl w:ilvl="4" w:tplc="7AB29C36" w:tentative="1">
      <w:start w:val="1"/>
      <w:numFmt w:val="lowerLetter"/>
      <w:lvlText w:val="%5."/>
      <w:lvlJc w:val="left"/>
      <w:pPr>
        <w:ind w:left="3240" w:hanging="360"/>
      </w:pPr>
    </w:lvl>
    <w:lvl w:ilvl="5" w:tplc="339EA670" w:tentative="1">
      <w:start w:val="1"/>
      <w:numFmt w:val="lowerRoman"/>
      <w:lvlText w:val="%6."/>
      <w:lvlJc w:val="right"/>
      <w:pPr>
        <w:ind w:left="3960" w:hanging="180"/>
      </w:pPr>
    </w:lvl>
    <w:lvl w:ilvl="6" w:tplc="B9325982" w:tentative="1">
      <w:start w:val="1"/>
      <w:numFmt w:val="decimal"/>
      <w:lvlText w:val="%7."/>
      <w:lvlJc w:val="left"/>
      <w:pPr>
        <w:ind w:left="4680" w:hanging="360"/>
      </w:pPr>
    </w:lvl>
    <w:lvl w:ilvl="7" w:tplc="27147D3E" w:tentative="1">
      <w:start w:val="1"/>
      <w:numFmt w:val="lowerLetter"/>
      <w:lvlText w:val="%8."/>
      <w:lvlJc w:val="left"/>
      <w:pPr>
        <w:ind w:left="5400" w:hanging="360"/>
      </w:pPr>
    </w:lvl>
    <w:lvl w:ilvl="8" w:tplc="16F40CD0" w:tentative="1">
      <w:start w:val="1"/>
      <w:numFmt w:val="lowerRoman"/>
      <w:lvlText w:val="%9."/>
      <w:lvlJc w:val="right"/>
      <w:pPr>
        <w:ind w:left="6120" w:hanging="180"/>
      </w:pPr>
    </w:lvl>
  </w:abstractNum>
  <w:num w:numId="1" w16cid:durableId="949966981">
    <w:abstractNumId w:val="9"/>
  </w:num>
  <w:num w:numId="2" w16cid:durableId="1821457866">
    <w:abstractNumId w:val="7"/>
  </w:num>
  <w:num w:numId="3" w16cid:durableId="1481732672">
    <w:abstractNumId w:val="6"/>
  </w:num>
  <w:num w:numId="4" w16cid:durableId="2018190641">
    <w:abstractNumId w:val="5"/>
  </w:num>
  <w:num w:numId="5" w16cid:durableId="1382438522">
    <w:abstractNumId w:val="4"/>
  </w:num>
  <w:num w:numId="6" w16cid:durableId="1253472516">
    <w:abstractNumId w:val="12"/>
  </w:num>
  <w:num w:numId="7" w16cid:durableId="1695038856">
    <w:abstractNumId w:val="11"/>
  </w:num>
  <w:num w:numId="8" w16cid:durableId="579600544">
    <w:abstractNumId w:val="10"/>
  </w:num>
  <w:num w:numId="9" w16cid:durableId="14826241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7967130">
    <w:abstractNumId w:val="13"/>
  </w:num>
  <w:num w:numId="11" w16cid:durableId="1197623193">
    <w:abstractNumId w:val="8"/>
  </w:num>
  <w:num w:numId="12" w16cid:durableId="2072999154">
    <w:abstractNumId w:val="3"/>
  </w:num>
  <w:num w:numId="13" w16cid:durableId="506478391">
    <w:abstractNumId w:val="2"/>
  </w:num>
  <w:num w:numId="14" w16cid:durableId="1002902358">
    <w:abstractNumId w:val="1"/>
  </w:num>
  <w:num w:numId="15" w16cid:durableId="73184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1524"/>
    <w:rsid w:val="002D21E3"/>
    <w:rsid w:val="002D572C"/>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17640"/>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30FB"/>
    <w:rsid w:val="005D5981"/>
    <w:rsid w:val="005E0A72"/>
    <w:rsid w:val="005F30CB"/>
    <w:rsid w:val="005F6444"/>
    <w:rsid w:val="00607681"/>
    <w:rsid w:val="00612644"/>
    <w:rsid w:val="00623F9F"/>
    <w:rsid w:val="00643C1F"/>
    <w:rsid w:val="00655881"/>
    <w:rsid w:val="0066043C"/>
    <w:rsid w:val="006607BC"/>
    <w:rsid w:val="00672511"/>
    <w:rsid w:val="00674CCD"/>
    <w:rsid w:val="00676833"/>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3C35"/>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5FD6"/>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950F5"/>
    <w:rsid w:val="00DA20BD"/>
    <w:rsid w:val="00DE4912"/>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96A41"/>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0ADA"/>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7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info.gov/content/pkg/FR-2025-01-22/pdf/2025-00685.pdf" TargetMode="External"/><Relationship Id="rId18" Type="http://schemas.openxmlformats.org/officeDocument/2006/relationships/hyperlink" Target="https://24timezones.com/time-zone/et"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govinfo.gov/content/pkg/FR-2025-01-22/html/2025-00685.htm" TargetMode="External"/><Relationship Id="rId17" Type="http://schemas.openxmlformats.org/officeDocument/2006/relationships/hyperlink" Target="http://time-time.net/times/time-zones/usa-canada/current-eastern-time-est.php"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usatbtep@nist.gov" TargetMode="External"/><Relationship Id="rId20" Type="http://schemas.openxmlformats.org/officeDocument/2006/relationships/hyperlink" Target="https://members.wto.org/crnattachments/2025/TBT/USA/25_00930_00_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cfr.gov/current/title-40/chapter-I/subchapter-C/part-63"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regulations.go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epa.gov/laws-regulations/summary-clean-air-act" TargetMode="External"/><Relationship Id="rId19" Type="http://schemas.openxmlformats.org/officeDocument/2006/relationships/hyperlink" Target="https://www.regulations.gov/docket/EPA-HQ-OAR-2024-0303/document" TargetMode="External"/><Relationship Id="rId4" Type="http://schemas.openxmlformats.org/officeDocument/2006/relationships/styles" Target="styles.xml"/><Relationship Id="rId9" Type="http://schemas.openxmlformats.org/officeDocument/2006/relationships/hyperlink" Target="mailto:usatbtep@nist.gov" TargetMode="External"/><Relationship Id="rId14" Type="http://schemas.openxmlformats.org/officeDocument/2006/relationships/hyperlink" Target="https://www.regulations.gov/docket/EPA-HQ-OAR-2024-0303/document"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639AFA8-A60B-4805-BC20-CFCAF423FF7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641</Words>
  <Characters>3798</Characters>
  <Application>Microsoft Office Word</Application>
  <DocSecurity>0</DocSecurity>
  <Lines>76</Lines>
  <Paragraphs>35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2025-01-24T10:57:00Z</dcterms:created>
  <dcterms:modified xsi:type="dcterms:W3CDTF">2025-01-24T11:14:00Z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