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6C2A" w14:textId="77777777" w:rsidR="004E22AE" w:rsidRPr="007C4C36" w:rsidRDefault="00266D11" w:rsidP="007C4C36">
      <w:pPr>
        <w:pStyle w:val="Titr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252A76AE" w14:textId="77777777" w:rsidR="004E22AE" w:rsidRPr="007C4C36" w:rsidRDefault="00266D11" w:rsidP="007C4C36">
      <w:pPr>
        <w:pStyle w:val="Title3"/>
      </w:pPr>
      <w:r w:rsidRPr="007C4C36">
        <w:t>Corrigendum</w:t>
      </w:r>
    </w:p>
    <w:p w14:paraId="6917A895" w14:textId="77777777" w:rsidR="007141CF" w:rsidRPr="007C4C36" w:rsidRDefault="00266D11" w:rsidP="007C4C36">
      <w:r w:rsidRPr="007C4C36">
        <w:t xml:space="preserve">The following communication, dated 23 January 2025,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14:paraId="4BAB3EE2" w14:textId="77777777" w:rsidR="004E22AE" w:rsidRPr="007C4C36" w:rsidRDefault="004E22AE" w:rsidP="007C4C36"/>
    <w:p w14:paraId="03984D61" w14:textId="77777777" w:rsidR="004E22AE" w:rsidRPr="007C4C36" w:rsidRDefault="00266D11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04DD3D96" w14:textId="77777777" w:rsidR="004E22AE" w:rsidRPr="007C4C36" w:rsidRDefault="004E22AE" w:rsidP="007C4C36"/>
    <w:p w14:paraId="36905193" w14:textId="77777777" w:rsidR="004E22AE" w:rsidRPr="007C4C36" w:rsidRDefault="004E22AE" w:rsidP="007C4C36"/>
    <w:p w14:paraId="59964313" w14:textId="77777777" w:rsidR="004E22AE" w:rsidRPr="007C4C36" w:rsidRDefault="00266D11" w:rsidP="003601C0">
      <w:pPr>
        <w:spacing w:after="120"/>
      </w:pPr>
      <w:r w:rsidRPr="007C4C36">
        <w:rPr>
          <w:u w:val="single"/>
        </w:rPr>
        <w:t>Spectrum Sharing Rules for NGSO Fixed-Satellite Service Systems</w:t>
      </w:r>
    </w:p>
    <w:p w14:paraId="74982576" w14:textId="77777777" w:rsidR="004E22AE" w:rsidRPr="007C4C36" w:rsidRDefault="00266D11" w:rsidP="003601C0">
      <w:pPr>
        <w:spacing w:before="120" w:after="120"/>
      </w:pPr>
      <w:r w:rsidRPr="007C4C36">
        <w:t xml:space="preserve">The Federal Communications Commission (Commission) is correcting a </w:t>
      </w:r>
      <w:hyperlink r:id="rId9" w:history="1">
        <w:r w:rsidRPr="007C4C36">
          <w:rPr>
            <w:color w:val="0000FF"/>
            <w:u w:val="single"/>
          </w:rPr>
          <w:t>final rule</w:t>
        </w:r>
      </w:hyperlink>
      <w:r w:rsidRPr="007C4C36">
        <w:t xml:space="preserve"> that appeared in the Federal Register on 13 December 2024 (notified as </w:t>
      </w:r>
      <w:hyperlink r:id="rId10" w:history="1">
        <w:r w:rsidRPr="007C4C36">
          <w:rPr>
            <w:color w:val="0000FF"/>
            <w:u w:val="single"/>
          </w:rPr>
          <w:t>G/TBT/N/USA/1826/Rev.1/Add.1</w:t>
        </w:r>
      </w:hyperlink>
      <w:r w:rsidRPr="007C4C36">
        <w:t>). The final rule clarified the methodology to be used in compatibility analyses submitted by non-geostationary satellite orbit (NGSO) fixed-satellite service (FSS) system grantees.</w:t>
      </w:r>
    </w:p>
    <w:p w14:paraId="0BE21FD9" w14:textId="77777777" w:rsidR="004E22AE" w:rsidRPr="007C4C36" w:rsidRDefault="00266D11" w:rsidP="003601C0">
      <w:pPr>
        <w:spacing w:before="120" w:after="120"/>
      </w:pPr>
      <w:r w:rsidRPr="007C4C36">
        <w:t>Effective 22 January 2025, except for the amendment to Sec. 25.261 in amendatory instruction 3, which is delayed indefinitely. The Commission will publish a document in the Federal Register announcing the effective date of Sec. 25.261 in instruction 3.</w:t>
      </w:r>
    </w:p>
    <w:p w14:paraId="7CEC8498" w14:textId="77777777" w:rsidR="004E22AE" w:rsidRPr="007C4C36" w:rsidRDefault="00266D11" w:rsidP="003601C0">
      <w:pPr>
        <w:spacing w:before="120" w:after="120"/>
      </w:pPr>
      <w:r w:rsidRPr="007C4C36">
        <w:t xml:space="preserve">90 Federal Register (FR) 7651, 22 January 2025; </w:t>
      </w:r>
      <w:hyperlink r:id="rId11" w:history="1">
        <w:r w:rsidRPr="007C4C36">
          <w:rPr>
            <w:color w:val="0000FF"/>
            <w:u w:val="single"/>
          </w:rPr>
          <w:t>Title 47 Code of Federal Regulations (CFR) Part 25</w:t>
        </w:r>
      </w:hyperlink>
      <w:r w:rsidRPr="007C4C36">
        <w:t>:</w:t>
      </w:r>
      <w:r w:rsidRPr="007C4C36">
        <w:br/>
      </w:r>
      <w:hyperlink r:id="rId12" w:history="1">
        <w:r w:rsidRPr="007C4C36">
          <w:rPr>
            <w:color w:val="0000FF"/>
            <w:u w:val="single"/>
          </w:rPr>
          <w:t>https://www.govinfo.gov/content/pkg/FR-2025-01-22/html/2025-01115.htm</w:t>
        </w:r>
      </w:hyperlink>
      <w:r w:rsidRPr="007C4C36">
        <w:br/>
      </w:r>
      <w:hyperlink r:id="rId13" w:history="1">
        <w:r w:rsidRPr="007C4C36">
          <w:rPr>
            <w:color w:val="0000FF"/>
            <w:u w:val="single"/>
          </w:rPr>
          <w:t>https://www.govinfo.gov/content/pkg/FR-2025-01-22/pdf/2025-01115.pdf</w:t>
        </w:r>
      </w:hyperlink>
    </w:p>
    <w:p w14:paraId="18A7C756" w14:textId="77777777" w:rsidR="004E22AE" w:rsidRPr="007C4C36" w:rsidRDefault="00266D11" w:rsidP="003601C0">
      <w:pPr>
        <w:spacing w:before="120" w:after="120"/>
      </w:pPr>
      <w:r w:rsidRPr="007C4C36">
        <w:t xml:space="preserve">These correcting amendments are identified by </w:t>
      </w:r>
      <w:hyperlink r:id="rId14" w:history="1">
        <w:r w:rsidRPr="007C4C36">
          <w:rPr>
            <w:color w:val="0000FF"/>
            <w:u w:val="single"/>
          </w:rPr>
          <w:t>IB Docket No. 21-456</w:t>
        </w:r>
      </w:hyperlink>
      <w:r w:rsidRPr="007C4C36">
        <w:t xml:space="preserve">; </w:t>
      </w:r>
      <w:hyperlink r:id="rId15" w:history="1">
        <w:r w:rsidRPr="007C4C36">
          <w:rPr>
            <w:color w:val="0000FF"/>
            <w:u w:val="single"/>
          </w:rPr>
          <w:t>FCC 24-117</w:t>
        </w:r>
      </w:hyperlink>
      <w:r w:rsidRPr="007C4C36">
        <w:t xml:space="preserve">. Documents are also accessible from the FCC's </w:t>
      </w:r>
      <w:hyperlink r:id="rId16" w:history="1">
        <w:r w:rsidRPr="007C4C36">
          <w:rPr>
            <w:color w:val="0000FF"/>
            <w:u w:val="single"/>
          </w:rPr>
          <w:t>Electronic Document Management System (EDOCS)</w:t>
        </w:r>
      </w:hyperlink>
      <w:r w:rsidRPr="007C4C36">
        <w:t xml:space="preserve"> by searching the IB Docket Number. Comments ("filings") posted by the FCC in the </w:t>
      </w:r>
      <w:hyperlink r:id="rId17" w:history="1">
        <w:r w:rsidRPr="007C4C36">
          <w:rPr>
            <w:color w:val="0000FF"/>
            <w:u w:val="single"/>
          </w:rPr>
          <w:t>Electronic Comment Filing System (ECFS)</w:t>
        </w:r>
      </w:hyperlink>
      <w:r w:rsidRPr="007C4C36">
        <w:t xml:space="preserve"> are accessible at </w:t>
      </w:r>
      <w:hyperlink r:id="rId18" w:history="1">
        <w:r w:rsidRPr="007C4C36">
          <w:rPr>
            <w:color w:val="0000FF"/>
            <w:u w:val="single"/>
          </w:rPr>
          <w:t>https://www.fcc.gov/ecfs/search/search-filings/results?q=(proceedings.name:(%2221-456%22))</w:t>
        </w:r>
      </w:hyperlink>
      <w:r w:rsidRPr="007C4C36">
        <w:t>.</w:t>
      </w:r>
    </w:p>
    <w:p w14:paraId="7796FB7D" w14:textId="77777777" w:rsidR="004E22AE" w:rsidRPr="007C4C36" w:rsidRDefault="002251CE" w:rsidP="003601C0">
      <w:pPr>
        <w:spacing w:after="120"/>
      </w:pPr>
      <w:hyperlink r:id="rId19" w:tgtFrame="_blank" w:history="1">
        <w:r w:rsidR="00266D11" w:rsidRPr="007C4C36">
          <w:rPr>
            <w:color w:val="0000FF"/>
            <w:u w:val="single"/>
          </w:rPr>
          <w:t>https://members.wto.org/crnattachments/2025/TBT/USA/25_00926_00_e.pdf</w:t>
        </w:r>
      </w:hyperlink>
    </w:p>
    <w:p w14:paraId="763AF506" w14:textId="77777777" w:rsidR="004E22AE" w:rsidRPr="007C4C36" w:rsidRDefault="00266D11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343C" w14:textId="77777777" w:rsidR="00266D11" w:rsidRDefault="00266D11">
      <w:r>
        <w:separator/>
      </w:r>
    </w:p>
  </w:endnote>
  <w:endnote w:type="continuationSeparator" w:id="0">
    <w:p w14:paraId="5E46A910" w14:textId="77777777" w:rsidR="00266D11" w:rsidRDefault="0026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F08A" w14:textId="77777777" w:rsidR="004E22AE" w:rsidRPr="007C4C36" w:rsidRDefault="00266D11" w:rsidP="004E22AE">
    <w:pPr>
      <w:pStyle w:val="Pieddepage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874B" w14:textId="77777777" w:rsidR="004E22AE" w:rsidRPr="007C4C36" w:rsidRDefault="00266D11" w:rsidP="004E22AE">
    <w:pPr>
      <w:pStyle w:val="Pieddepage"/>
    </w:pPr>
    <w:r w:rsidRPr="007C4C3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E9C4" w14:textId="77777777" w:rsidR="00266D11" w:rsidRDefault="00266D11">
      <w:r>
        <w:separator/>
      </w:r>
    </w:p>
  </w:footnote>
  <w:footnote w:type="continuationSeparator" w:id="0">
    <w:p w14:paraId="4326FE76" w14:textId="77777777" w:rsidR="00266D11" w:rsidRDefault="0026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9AF1" w14:textId="77777777" w:rsidR="004E22AE" w:rsidRPr="007C4C36" w:rsidRDefault="00266D11" w:rsidP="004E22A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73B006E9" w14:textId="77777777" w:rsidR="004E22AE" w:rsidRPr="007C4C36" w:rsidRDefault="004E22AE" w:rsidP="004E22A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06001F" w14:textId="77777777" w:rsidR="004E22AE" w:rsidRPr="007C4C36" w:rsidRDefault="00266D11" w:rsidP="004E22A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583F7941" w14:textId="77777777" w:rsidR="004E22AE" w:rsidRPr="007C4C36" w:rsidRDefault="004E22AE" w:rsidP="004E22AE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46D1" w14:textId="77777777" w:rsidR="004E22AE" w:rsidRPr="007C4C36" w:rsidRDefault="00266D11" w:rsidP="004E22A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23E4974B" w14:textId="77777777" w:rsidR="004E22AE" w:rsidRPr="007C4C36" w:rsidRDefault="004E22AE" w:rsidP="004E22A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8CEA25" w14:textId="77777777" w:rsidR="004E22AE" w:rsidRPr="007C4C36" w:rsidRDefault="00266D11" w:rsidP="004E22A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1FFF5560" w14:textId="77777777" w:rsidR="004E22AE" w:rsidRPr="007C4C36" w:rsidRDefault="004E22AE" w:rsidP="004E22AE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02808" w14:paraId="6E22AED7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B7395C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206DD7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A02808" w14:paraId="7B63AC9C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9A50DC" w14:textId="77777777" w:rsidR="00ED54E0" w:rsidRPr="004E22AE" w:rsidRDefault="00266D11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974C96" wp14:editId="2161D56F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33189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1CF159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A02808" w14:paraId="4D4FF085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E1CF3D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D826A9" w14:textId="77777777" w:rsidR="00ED54E0" w:rsidRPr="007C4C36" w:rsidRDefault="00266D11" w:rsidP="004E22AE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G/TBT/N/USA/1826/Rev.1/Add.1/Corr.1</w:t>
          </w:r>
          <w:bookmarkEnd w:id="1"/>
        </w:p>
      </w:tc>
    </w:tr>
    <w:tr w:rsidR="00A02808" w14:paraId="5FD736C6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CAF0F7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8AF49F" w14:textId="6A53D531" w:rsidR="00ED54E0" w:rsidRPr="004E22AE" w:rsidRDefault="00266D11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24 January 2025</w:t>
          </w:r>
        </w:p>
      </w:tc>
    </w:tr>
    <w:tr w:rsidR="00A02808" w14:paraId="4A57FB04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5D40EA" w14:textId="12D10E15" w:rsidR="00ED54E0" w:rsidRPr="004E22AE" w:rsidRDefault="00266D11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2251CE">
            <w:rPr>
              <w:color w:val="FF0000"/>
              <w:szCs w:val="16"/>
            </w:rPr>
            <w:t>-0636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903BEE" w14:textId="77777777" w:rsidR="00ED54E0" w:rsidRPr="004E22AE" w:rsidRDefault="00266D11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A02808" w14:paraId="782468FC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45B553" w14:textId="77777777" w:rsidR="00ED54E0" w:rsidRPr="004E22AE" w:rsidRDefault="00266D11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4A0813" w14:textId="77777777" w:rsidR="00ED54E0" w:rsidRPr="007C4C36" w:rsidRDefault="00266D11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27DC9292" w14:textId="77777777" w:rsidR="00ED54E0" w:rsidRPr="007C4C36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E470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7E977E" w:tentative="1">
      <w:start w:val="1"/>
      <w:numFmt w:val="lowerLetter"/>
      <w:lvlText w:val="%2."/>
      <w:lvlJc w:val="left"/>
      <w:pPr>
        <w:ind w:left="1080" w:hanging="360"/>
      </w:pPr>
    </w:lvl>
    <w:lvl w:ilvl="2" w:tplc="6B8EAA78" w:tentative="1">
      <w:start w:val="1"/>
      <w:numFmt w:val="lowerRoman"/>
      <w:lvlText w:val="%3."/>
      <w:lvlJc w:val="right"/>
      <w:pPr>
        <w:ind w:left="1800" w:hanging="180"/>
      </w:pPr>
    </w:lvl>
    <w:lvl w:ilvl="3" w:tplc="69B6FD2A" w:tentative="1">
      <w:start w:val="1"/>
      <w:numFmt w:val="decimal"/>
      <w:lvlText w:val="%4."/>
      <w:lvlJc w:val="left"/>
      <w:pPr>
        <w:ind w:left="2520" w:hanging="360"/>
      </w:pPr>
    </w:lvl>
    <w:lvl w:ilvl="4" w:tplc="E00CE6E6" w:tentative="1">
      <w:start w:val="1"/>
      <w:numFmt w:val="lowerLetter"/>
      <w:lvlText w:val="%5."/>
      <w:lvlJc w:val="left"/>
      <w:pPr>
        <w:ind w:left="3240" w:hanging="360"/>
      </w:pPr>
    </w:lvl>
    <w:lvl w:ilvl="5" w:tplc="CAC8CFBA" w:tentative="1">
      <w:start w:val="1"/>
      <w:numFmt w:val="lowerRoman"/>
      <w:lvlText w:val="%6."/>
      <w:lvlJc w:val="right"/>
      <w:pPr>
        <w:ind w:left="3960" w:hanging="180"/>
      </w:pPr>
    </w:lvl>
    <w:lvl w:ilvl="6" w:tplc="9280B5EC" w:tentative="1">
      <w:start w:val="1"/>
      <w:numFmt w:val="decimal"/>
      <w:lvlText w:val="%7."/>
      <w:lvlJc w:val="left"/>
      <w:pPr>
        <w:ind w:left="4680" w:hanging="360"/>
      </w:pPr>
    </w:lvl>
    <w:lvl w:ilvl="7" w:tplc="C630D814" w:tentative="1">
      <w:start w:val="1"/>
      <w:numFmt w:val="lowerLetter"/>
      <w:lvlText w:val="%8."/>
      <w:lvlJc w:val="left"/>
      <w:pPr>
        <w:ind w:left="5400" w:hanging="360"/>
      </w:pPr>
    </w:lvl>
    <w:lvl w:ilvl="8" w:tplc="00A036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2902821">
    <w:abstractNumId w:val="9"/>
  </w:num>
  <w:num w:numId="2" w16cid:durableId="1537039342">
    <w:abstractNumId w:val="7"/>
  </w:num>
  <w:num w:numId="3" w16cid:durableId="954288535">
    <w:abstractNumId w:val="6"/>
  </w:num>
  <w:num w:numId="4" w16cid:durableId="697779835">
    <w:abstractNumId w:val="5"/>
  </w:num>
  <w:num w:numId="5" w16cid:durableId="1069426427">
    <w:abstractNumId w:val="4"/>
  </w:num>
  <w:num w:numId="6" w16cid:durableId="1774519854">
    <w:abstractNumId w:val="12"/>
  </w:num>
  <w:num w:numId="7" w16cid:durableId="983856822">
    <w:abstractNumId w:val="11"/>
  </w:num>
  <w:num w:numId="8" w16cid:durableId="1853373956">
    <w:abstractNumId w:val="10"/>
  </w:num>
  <w:num w:numId="9" w16cid:durableId="1346595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8777222">
    <w:abstractNumId w:val="13"/>
  </w:num>
  <w:num w:numId="11" w16cid:durableId="2080400170">
    <w:abstractNumId w:val="8"/>
  </w:num>
  <w:num w:numId="12" w16cid:durableId="2104258151">
    <w:abstractNumId w:val="3"/>
  </w:num>
  <w:num w:numId="13" w16cid:durableId="1067074098">
    <w:abstractNumId w:val="2"/>
  </w:num>
  <w:num w:numId="14" w16cid:durableId="1482891361">
    <w:abstractNumId w:val="1"/>
  </w:num>
  <w:num w:numId="15" w16cid:durableId="205797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251CE"/>
    <w:rsid w:val="00233408"/>
    <w:rsid w:val="00266A7F"/>
    <w:rsid w:val="00266D11"/>
    <w:rsid w:val="0027067B"/>
    <w:rsid w:val="002807BF"/>
    <w:rsid w:val="002D1DFD"/>
    <w:rsid w:val="00322B84"/>
    <w:rsid w:val="0034338B"/>
    <w:rsid w:val="003466AC"/>
    <w:rsid w:val="003549D1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D17A8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02808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581DE"/>
  <w15:docId w15:val="{6B9F57A2-6566-4E69-AD18-18CF6A04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epuces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7C4C36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7C4C36"/>
    <w:rPr>
      <w:szCs w:val="20"/>
    </w:rPr>
  </w:style>
  <w:style w:type="character" w:customStyle="1" w:styleId="NotedefinCar">
    <w:name w:val="Note de fin Car"/>
    <w:link w:val="Notedefin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7C4C36"/>
    <w:pPr>
      <w:ind w:left="567" w:right="567" w:firstLine="0"/>
    </w:pPr>
  </w:style>
  <w:style w:type="character" w:styleId="Appelnotedebasdep">
    <w:name w:val="footnote reference"/>
    <w:uiPriority w:val="5"/>
    <w:rsid w:val="007C4C36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7C4C36"/>
  </w:style>
  <w:style w:type="paragraph" w:styleId="Normalcentr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4C36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7C4C36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7C4C3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7C4C36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7C4C3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7C4C36"/>
  </w:style>
  <w:style w:type="character" w:customStyle="1" w:styleId="DateCar">
    <w:name w:val="Date C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7C4C36"/>
  </w:style>
  <w:style w:type="character" w:customStyle="1" w:styleId="SignaturelectroniqueCar">
    <w:name w:val="Signature électronique Car"/>
    <w:link w:val="Signaturelectroniqu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7C4C36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7C4C36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7C4C36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7C4C36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7C4C36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7C4C36"/>
    <w:rPr>
      <w:lang w:val="en-GB"/>
    </w:rPr>
  </w:style>
  <w:style w:type="paragraph" w:styleId="Liste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7C4C36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7C4C36"/>
  </w:style>
  <w:style w:type="character" w:customStyle="1" w:styleId="TitredenoteCar">
    <w:name w:val="Titre de note Car"/>
    <w:link w:val="Titredeno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7C4C36"/>
    <w:rPr>
      <w:lang w:val="en-GB"/>
    </w:rPr>
  </w:style>
  <w:style w:type="character" w:styleId="Textedelespacerserv">
    <w:name w:val="Placeholder Text"/>
    <w:uiPriority w:val="99"/>
    <w:semiHidden/>
    <w:rsid w:val="007C4C36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7C4C36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7C4C36"/>
  </w:style>
  <w:style w:type="character" w:customStyle="1" w:styleId="SalutationsCar">
    <w:name w:val="Salutations Car"/>
    <w:link w:val="Salutations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7C4C36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7C4C36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22/pdf/2025-01115.pdf" TargetMode="External"/><Relationship Id="rId18" Type="http://schemas.openxmlformats.org/officeDocument/2006/relationships/hyperlink" Target="https://www.fcc.gov/ecfs/search/search-filings/results?q=(proceedings.name:(%2221-456%22))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5-01-22/html/2025-01115.htm" TargetMode="External"/><Relationship Id="rId17" Type="http://schemas.openxmlformats.org/officeDocument/2006/relationships/hyperlink" Target="https://www.fcc.gov/ecfs/search/search-filing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cc.gov/edoc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47/chapter-I/subchapter-B/part-25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fcc.gov/edocs/search-results?t=quick&amp;fccdaNo=24-117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eping.wto.org/en/Search?viewData=G/TBT/N/USA/1826/Rev.1/Add.1" TargetMode="External"/><Relationship Id="rId19" Type="http://schemas.openxmlformats.org/officeDocument/2006/relationships/hyperlink" Target="https://members.wto.org/crnattachments/2025/TBT/USA/25_00926_00_e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4-12-13/pdf/2024-28993.pdf" TargetMode="External"/><Relationship Id="rId14" Type="http://schemas.openxmlformats.org/officeDocument/2006/relationships/hyperlink" Target="https://www.fcc.gov/edocs/search-results?t=quick&amp;dockets=21-456" TargetMode="External"/><Relationship Id="rId2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C7A0E-BFD5-4470-8673-B4FCBD6AA3F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Fernandes, Francisca</cp:lastModifiedBy>
  <cp:revision>4</cp:revision>
  <dcterms:created xsi:type="dcterms:W3CDTF">2025-01-24T07:59:00Z</dcterms:created>
  <dcterms:modified xsi:type="dcterms:W3CDTF">2025-01-24T08:15:00Z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