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FDCD" w14:textId="77777777" w:rsidR="002D78C9" w:rsidRDefault="001B524F" w:rsidP="00DD3DD7">
      <w:pPr>
        <w:pStyle w:val="Title"/>
      </w:pPr>
      <w:r w:rsidRPr="002F663C">
        <w:t>NOTIFICATION</w:t>
      </w:r>
    </w:p>
    <w:p w14:paraId="4D1B6608" w14:textId="77777777" w:rsidR="002F663C" w:rsidRPr="002F663C" w:rsidRDefault="001B524F" w:rsidP="00DD3DD7">
      <w:pPr>
        <w:pStyle w:val="Title3"/>
      </w:pPr>
      <w:r w:rsidRPr="002F663C">
        <w:t>Addendum</w:t>
      </w:r>
    </w:p>
    <w:p w14:paraId="2F262277" w14:textId="77777777" w:rsidR="002F663C" w:rsidRDefault="001B524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6504F5BC" w14:textId="77777777" w:rsidR="001E2E4A" w:rsidRPr="002F663C" w:rsidRDefault="001E2E4A" w:rsidP="001E2E4A">
      <w:pPr>
        <w:rPr>
          <w:rFonts w:eastAsia="Calibri" w:cs="Times New Roman"/>
        </w:rPr>
      </w:pPr>
    </w:p>
    <w:p w14:paraId="0A542A95" w14:textId="77777777" w:rsidR="002F663C" w:rsidRPr="002F663C" w:rsidRDefault="001B524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9F23E37" w14:textId="77777777" w:rsidR="002F663C" w:rsidRDefault="002F663C" w:rsidP="002F663C">
      <w:pPr>
        <w:rPr>
          <w:rFonts w:eastAsia="Calibri" w:cs="Times New Roman"/>
        </w:rPr>
      </w:pPr>
    </w:p>
    <w:p w14:paraId="3D49A4A3" w14:textId="77777777" w:rsidR="00C14444" w:rsidRPr="002F663C" w:rsidRDefault="00C14444" w:rsidP="002F663C">
      <w:pPr>
        <w:rPr>
          <w:rFonts w:eastAsia="Calibri" w:cs="Times New Roman"/>
        </w:rPr>
      </w:pPr>
    </w:p>
    <w:p w14:paraId="4D3DE731" w14:textId="77777777" w:rsidR="002F663C" w:rsidRPr="002F663C" w:rsidRDefault="001B524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Fans and Blowers</w:t>
      </w:r>
    </w:p>
    <w:p w14:paraId="5ADB24C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25127" w14:paraId="765A33B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1FE328" w14:textId="77777777" w:rsidR="002F663C" w:rsidRPr="002F663C" w:rsidRDefault="001B524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25127" w14:paraId="52434594" w14:textId="77777777" w:rsidTr="00E9471B">
        <w:tc>
          <w:tcPr>
            <w:tcW w:w="851" w:type="dxa"/>
            <w:shd w:val="clear" w:color="auto" w:fill="auto"/>
          </w:tcPr>
          <w:p w14:paraId="7D7F10E7" w14:textId="77777777" w:rsidR="002F663C" w:rsidRPr="00711F9C" w:rsidRDefault="001B52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B85FE3" w14:textId="77777777" w:rsidR="002F663C" w:rsidRPr="002F663C" w:rsidRDefault="001B52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25127" w14:paraId="2C81272D" w14:textId="77777777" w:rsidTr="00E9471B">
        <w:tc>
          <w:tcPr>
            <w:tcW w:w="851" w:type="dxa"/>
            <w:shd w:val="clear" w:color="auto" w:fill="auto"/>
          </w:tcPr>
          <w:p w14:paraId="79D12EDB" w14:textId="77777777" w:rsidR="002F663C" w:rsidRPr="00711F9C" w:rsidRDefault="001B52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FF7D92" w14:textId="77777777" w:rsidR="002F663C" w:rsidRPr="002F663C" w:rsidRDefault="001B52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C25127" w14:paraId="484B7FFE" w14:textId="77777777" w:rsidTr="00E9471B">
        <w:tc>
          <w:tcPr>
            <w:tcW w:w="851" w:type="dxa"/>
            <w:shd w:val="clear" w:color="auto" w:fill="auto"/>
          </w:tcPr>
          <w:p w14:paraId="71C8BAB8" w14:textId="77777777" w:rsidR="002F663C" w:rsidRPr="00711F9C" w:rsidRDefault="001B52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B008B9" w14:textId="77777777" w:rsidR="002F663C" w:rsidRPr="002F663C" w:rsidRDefault="001B52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25127" w14:paraId="0C58B038" w14:textId="77777777" w:rsidTr="00E9471B">
        <w:tc>
          <w:tcPr>
            <w:tcW w:w="851" w:type="dxa"/>
            <w:shd w:val="clear" w:color="auto" w:fill="auto"/>
          </w:tcPr>
          <w:p w14:paraId="137A0480" w14:textId="77777777" w:rsidR="002F663C" w:rsidRPr="00711F9C" w:rsidRDefault="001B52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0B5214" w14:textId="77777777" w:rsidR="002F663C" w:rsidRPr="002F663C" w:rsidRDefault="001B52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25127" w14:paraId="47C1569D" w14:textId="77777777" w:rsidTr="00E9471B">
        <w:tc>
          <w:tcPr>
            <w:tcW w:w="851" w:type="dxa"/>
            <w:shd w:val="clear" w:color="auto" w:fill="auto"/>
          </w:tcPr>
          <w:p w14:paraId="416D1DD9" w14:textId="77777777" w:rsidR="002F663C" w:rsidRPr="00711F9C" w:rsidRDefault="001B52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1EEEF1" w14:textId="77777777" w:rsidR="002F663C" w:rsidRPr="002F663C" w:rsidRDefault="001B52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25127" w14:paraId="67C21929" w14:textId="77777777" w:rsidTr="00E9471B">
        <w:tc>
          <w:tcPr>
            <w:tcW w:w="851" w:type="dxa"/>
            <w:shd w:val="clear" w:color="auto" w:fill="auto"/>
          </w:tcPr>
          <w:p w14:paraId="5F248E50" w14:textId="77777777" w:rsidR="002F663C" w:rsidRPr="00711F9C" w:rsidRDefault="001B52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87485A1" w14:textId="77777777" w:rsidR="002F663C" w:rsidRPr="002F663C" w:rsidRDefault="001B52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17 January 2025</w:t>
            </w:r>
          </w:p>
          <w:p w14:paraId="493740E9" w14:textId="77777777" w:rsidR="002F663C" w:rsidRPr="002F663C" w:rsidRDefault="001B524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25127" w14:paraId="78700DC6" w14:textId="77777777" w:rsidTr="00E9471B">
        <w:tc>
          <w:tcPr>
            <w:tcW w:w="851" w:type="dxa"/>
            <w:shd w:val="clear" w:color="auto" w:fill="auto"/>
          </w:tcPr>
          <w:p w14:paraId="1C4C3707" w14:textId="77777777" w:rsidR="002F663C" w:rsidRPr="00711F9C" w:rsidRDefault="001B52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E7C80F" w14:textId="77777777" w:rsidR="002F663C" w:rsidRPr="002F663C" w:rsidRDefault="001B52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0F2A9FD" w14:textId="77777777" w:rsidR="002F663C" w:rsidRPr="002F663C" w:rsidRDefault="001B524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25127" w14:paraId="44DDEA83" w14:textId="77777777" w:rsidTr="00E9471B">
        <w:tc>
          <w:tcPr>
            <w:tcW w:w="851" w:type="dxa"/>
            <w:shd w:val="clear" w:color="auto" w:fill="auto"/>
          </w:tcPr>
          <w:p w14:paraId="7DCD4DFA" w14:textId="77777777" w:rsidR="002F663C" w:rsidRPr="00711F9C" w:rsidRDefault="001B52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356E86" w14:textId="77777777" w:rsidR="002F663C" w:rsidRPr="002F663C" w:rsidRDefault="001B524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25127" w14:paraId="2682AA6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07A89A5" w14:textId="77777777" w:rsidR="002F663C" w:rsidRPr="00711F9C" w:rsidRDefault="001B52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7FF418D" w14:textId="77777777" w:rsidR="002F663C" w:rsidRPr="002F663C" w:rsidRDefault="001B52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DD0AFC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9F518A6" w14:textId="77777777" w:rsidR="003971FF" w:rsidRPr="007F6EA2" w:rsidRDefault="001B524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withdraws a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rule</w:t>
        </w:r>
      </w:hyperlink>
      <w:r w:rsidRPr="002F663C">
        <w:rPr>
          <w:rFonts w:eastAsia="Calibri" w:cs="Times New Roman"/>
          <w:szCs w:val="18"/>
        </w:rPr>
        <w:t xml:space="preserve"> that was published in the Federal Register on 19 January 2024 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G/TBT/N/USA/636/Rev.1</w:t>
        </w:r>
      </w:hyperlink>
      <w:r w:rsidRPr="002F663C">
        <w:rPr>
          <w:rFonts w:eastAsia="Calibri" w:cs="Times New Roman"/>
          <w:szCs w:val="18"/>
        </w:rPr>
        <w:t>). The proposed rule would have established equipment classes and energy conservation standards for fans and blowers.</w:t>
      </w:r>
    </w:p>
    <w:p w14:paraId="5ABF75BD" w14:textId="77777777" w:rsidR="00882221" w:rsidRPr="002F663C" w:rsidRDefault="001B524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proposed rule on energy conservation standards for fans and blowers, published in the Federal Register on 19 January 2024,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3714</w:t>
        </w:r>
      </w:hyperlink>
      <w:r w:rsidRPr="002F663C">
        <w:rPr>
          <w:rFonts w:eastAsia="Calibri" w:cs="Times New Roman"/>
          <w:szCs w:val="18"/>
        </w:rPr>
        <w:t xml:space="preserve"> is withdrawn on 17 January 2025.</w:t>
      </w:r>
    </w:p>
    <w:p w14:paraId="7E14C0E7" w14:textId="77777777" w:rsidR="00882221" w:rsidRPr="002F663C" w:rsidRDefault="001B524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5748, 17 January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14:paraId="7D3957AC" w14:textId="77777777" w:rsidR="00882221" w:rsidRPr="002F663C" w:rsidRDefault="00EE663E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1B524F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https://www.govinfo.gov/content/pkg/FR-2025-01-17/html/2025-00965.htm</w:t>
        </w:r>
      </w:hyperlink>
    </w:p>
    <w:p w14:paraId="1BE56822" w14:textId="77777777" w:rsidR="00882221" w:rsidRPr="002F663C" w:rsidRDefault="00EE663E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1B524F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https://www.govinfo.gov/content/pkg/FR-2025-01-17/pdf/2025-00965.pdf</w:t>
        </w:r>
      </w:hyperlink>
    </w:p>
    <w:p w14:paraId="4AD8A390" w14:textId="77777777" w:rsidR="00882221" w:rsidRPr="002F663C" w:rsidRDefault="001B524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G/TBT/N/USA/636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EERE-2022-BT-STD-0002. The Docket Folder is available from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https://www.regulations.gov/docket/EERE-2022-BT-STD-0002/document</w:t>
        </w:r>
      </w:hyperlink>
      <w:r w:rsidRPr="002F663C">
        <w:rPr>
          <w:rFonts w:eastAsia="Calibri" w:cs="Times New Roman"/>
          <w:szCs w:val="18"/>
        </w:rPr>
        <w:t xml:space="preserve"> and provides access to </w:t>
      </w:r>
      <w:r w:rsidRPr="002F663C">
        <w:rPr>
          <w:rFonts w:eastAsia="Calibri" w:cs="Times New Roman"/>
          <w:szCs w:val="18"/>
        </w:rPr>
        <w:lastRenderedPageBreak/>
        <w:t xml:space="preserve">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7407A287" w14:textId="77777777" w:rsidR="006C5A96" w:rsidRDefault="001B524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3F2FF5D" w14:textId="77777777" w:rsidR="004D4D19" w:rsidRDefault="004D4D19" w:rsidP="007F38C2">
      <w:pPr>
        <w:jc w:val="center"/>
        <w:rPr>
          <w:b/>
        </w:rPr>
      </w:pPr>
    </w:p>
    <w:p w14:paraId="7C3B896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8DEC" w14:textId="77777777" w:rsidR="001B524F" w:rsidRDefault="001B524F">
      <w:r>
        <w:separator/>
      </w:r>
    </w:p>
  </w:endnote>
  <w:endnote w:type="continuationSeparator" w:id="0">
    <w:p w14:paraId="583347B9" w14:textId="77777777" w:rsidR="001B524F" w:rsidRDefault="001B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566ED" w14:textId="77777777" w:rsidR="00544326" w:rsidRPr="00DD3DD7" w:rsidRDefault="001B524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FFF8" w14:textId="77777777" w:rsidR="00544326" w:rsidRPr="00DD3DD7" w:rsidRDefault="001B524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CCAA" w14:textId="77777777" w:rsidR="004D3A6A" w:rsidRDefault="001B524F" w:rsidP="00ED54E0">
      <w:r>
        <w:separator/>
      </w:r>
    </w:p>
  </w:footnote>
  <w:footnote w:type="continuationSeparator" w:id="0">
    <w:p w14:paraId="275C3ECD" w14:textId="77777777" w:rsidR="004D3A6A" w:rsidRDefault="001B524F" w:rsidP="00ED54E0">
      <w:r>
        <w:continuationSeparator/>
      </w:r>
    </w:p>
  </w:footnote>
  <w:footnote w:id="1">
    <w:p w14:paraId="352BD8EB" w14:textId="77777777" w:rsidR="007F6EA2" w:rsidRDefault="001B52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E64A" w14:textId="77777777" w:rsidR="00DD3DD7" w:rsidRDefault="001B52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FEF632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BB8078" w14:textId="77777777" w:rsidR="00DD3DD7" w:rsidRPr="00DD3DD7" w:rsidRDefault="001B52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3C698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6EB9" w14:textId="77777777" w:rsidR="00DD3DD7" w:rsidRPr="00DD3DD7" w:rsidRDefault="001B52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G/TBT/N/USA/636/Rev.1/Add.1</w:t>
    </w:r>
    <w:bookmarkEnd w:id="3"/>
  </w:p>
  <w:p w14:paraId="6D7A951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B739AD" w14:textId="77777777" w:rsidR="00DD3DD7" w:rsidRPr="00DD3DD7" w:rsidRDefault="001B52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2C67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5127" w14:paraId="1CC4137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B3F3A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974F25" w14:textId="77777777" w:rsidR="00ED54E0" w:rsidRPr="00182B84" w:rsidRDefault="001B524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25127" w14:paraId="293DE80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2C5C1B" w14:textId="77777777" w:rsidR="00ED54E0" w:rsidRPr="00182B84" w:rsidRDefault="001B524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C33F8F5" wp14:editId="20E2BAF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05747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D64C6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25127" w14:paraId="2199283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FB41D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1A95A6" w14:textId="77777777" w:rsidR="00DD3DD7" w:rsidRPr="002F663C" w:rsidRDefault="001B524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G/TBT/N/USA/636/Rev.1/Add.1</w:t>
          </w:r>
          <w:bookmarkEnd w:id="4"/>
        </w:p>
        <w:p w14:paraId="06EBDD6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25127" w14:paraId="620757F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A956A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6DD167" w14:textId="29A4F22E" w:rsidR="00ED54E0" w:rsidRPr="00182B84" w:rsidRDefault="001B524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January 2025</w:t>
          </w:r>
        </w:p>
      </w:tc>
    </w:tr>
    <w:tr w:rsidR="00C25127" w14:paraId="6D86400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C6D987" w14:textId="1D526000" w:rsidR="00ED54E0" w:rsidRPr="00182B84" w:rsidRDefault="001B524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</w:t>
          </w:r>
          <w:r w:rsidR="00EE663E">
            <w:rPr>
              <w:rFonts w:eastAsia="Calibri" w:cs="Times New Roman"/>
              <w:color w:val="FF0000"/>
              <w:szCs w:val="16"/>
            </w:rPr>
            <w:t>580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93E35D" w14:textId="77777777" w:rsidR="00ED54E0" w:rsidRPr="00182B84" w:rsidRDefault="001B524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25127" w14:paraId="05CCBCD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530CD5" w14:textId="77777777" w:rsidR="00ED54E0" w:rsidRPr="00182B84" w:rsidRDefault="001B524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201B86" w14:textId="77777777" w:rsidR="00ED54E0" w:rsidRPr="00182B84" w:rsidRDefault="001B524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A758A2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ACF1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9A9D40" w:tentative="1">
      <w:start w:val="1"/>
      <w:numFmt w:val="lowerLetter"/>
      <w:lvlText w:val="%2."/>
      <w:lvlJc w:val="left"/>
      <w:pPr>
        <w:ind w:left="1080" w:hanging="360"/>
      </w:pPr>
    </w:lvl>
    <w:lvl w:ilvl="2" w:tplc="3FCC0666" w:tentative="1">
      <w:start w:val="1"/>
      <w:numFmt w:val="lowerRoman"/>
      <w:lvlText w:val="%3."/>
      <w:lvlJc w:val="right"/>
      <w:pPr>
        <w:ind w:left="1800" w:hanging="180"/>
      </w:pPr>
    </w:lvl>
    <w:lvl w:ilvl="3" w:tplc="E124D4EA" w:tentative="1">
      <w:start w:val="1"/>
      <w:numFmt w:val="decimal"/>
      <w:lvlText w:val="%4."/>
      <w:lvlJc w:val="left"/>
      <w:pPr>
        <w:ind w:left="2520" w:hanging="360"/>
      </w:pPr>
    </w:lvl>
    <w:lvl w:ilvl="4" w:tplc="CA60626E" w:tentative="1">
      <w:start w:val="1"/>
      <w:numFmt w:val="lowerLetter"/>
      <w:lvlText w:val="%5."/>
      <w:lvlJc w:val="left"/>
      <w:pPr>
        <w:ind w:left="3240" w:hanging="360"/>
      </w:pPr>
    </w:lvl>
    <w:lvl w:ilvl="5" w:tplc="8B1C4288" w:tentative="1">
      <w:start w:val="1"/>
      <w:numFmt w:val="lowerRoman"/>
      <w:lvlText w:val="%6."/>
      <w:lvlJc w:val="right"/>
      <w:pPr>
        <w:ind w:left="3960" w:hanging="180"/>
      </w:pPr>
    </w:lvl>
    <w:lvl w:ilvl="6" w:tplc="B9FCB30E" w:tentative="1">
      <w:start w:val="1"/>
      <w:numFmt w:val="decimal"/>
      <w:lvlText w:val="%7."/>
      <w:lvlJc w:val="left"/>
      <w:pPr>
        <w:ind w:left="4680" w:hanging="360"/>
      </w:pPr>
    </w:lvl>
    <w:lvl w:ilvl="7" w:tplc="8FEA9B94" w:tentative="1">
      <w:start w:val="1"/>
      <w:numFmt w:val="lowerLetter"/>
      <w:lvlText w:val="%8."/>
      <w:lvlJc w:val="left"/>
      <w:pPr>
        <w:ind w:left="5400" w:hanging="360"/>
      </w:pPr>
    </w:lvl>
    <w:lvl w:ilvl="8" w:tplc="15E43AE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448862">
    <w:abstractNumId w:val="9"/>
  </w:num>
  <w:num w:numId="2" w16cid:durableId="278225104">
    <w:abstractNumId w:val="7"/>
  </w:num>
  <w:num w:numId="3" w16cid:durableId="512843348">
    <w:abstractNumId w:val="6"/>
  </w:num>
  <w:num w:numId="4" w16cid:durableId="247464408">
    <w:abstractNumId w:val="5"/>
  </w:num>
  <w:num w:numId="5" w16cid:durableId="264387858">
    <w:abstractNumId w:val="4"/>
  </w:num>
  <w:num w:numId="6" w16cid:durableId="1368019180">
    <w:abstractNumId w:val="12"/>
  </w:num>
  <w:num w:numId="7" w16cid:durableId="420762386">
    <w:abstractNumId w:val="11"/>
  </w:num>
  <w:num w:numId="8" w16cid:durableId="1515073515">
    <w:abstractNumId w:val="10"/>
  </w:num>
  <w:num w:numId="9" w16cid:durableId="2115051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098965">
    <w:abstractNumId w:val="13"/>
  </w:num>
  <w:num w:numId="11" w16cid:durableId="1608738104">
    <w:abstractNumId w:val="8"/>
  </w:num>
  <w:num w:numId="12" w16cid:durableId="1828747719">
    <w:abstractNumId w:val="3"/>
  </w:num>
  <w:num w:numId="13" w16cid:durableId="2030526185">
    <w:abstractNumId w:val="2"/>
  </w:num>
  <w:num w:numId="14" w16cid:durableId="1417704282">
    <w:abstractNumId w:val="1"/>
  </w:num>
  <w:num w:numId="15" w16cid:durableId="1602301509">
    <w:abstractNumId w:val="0"/>
  </w:num>
  <w:num w:numId="16" w16cid:durableId="1822096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4EE5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524F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2221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25127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663E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6F6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17/html/2025-00965.htm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ecfr.gov/current/title-10/chapter-II/subchapter-D/part-431" TargetMode="External"/><Relationship Id="rId17" Type="http://schemas.openxmlformats.org/officeDocument/2006/relationships/hyperlink" Target="http://www.regulation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ulations.gov/docket/EERE-2022-BT-STD-0002/docume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4-01-19/pdf/2023-28976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ping.wto.org/en/Search?domainIds=1&amp;documentSymbol=usa%2F6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ping.wto.org/en/Search?viewData=G/TBT/N/USA/636/Rev.1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4-01-19/pdf/2023-28976.pdf" TargetMode="External"/><Relationship Id="rId14" Type="http://schemas.openxmlformats.org/officeDocument/2006/relationships/hyperlink" Target="https://www.govinfo.gov/content/pkg/FR-2025-01-17/pdf/2025-00965.pdf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0A383-6B90-4328-AC11-E0B7C542F90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2025-01-22T09:23:00Z</dcterms:created>
  <dcterms:modified xsi:type="dcterms:W3CDTF">2025-01-22T10:25:00Z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