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98EB5" w14:textId="77777777" w:rsidR="002D78C9" w:rsidRDefault="00DE4D91" w:rsidP="00DD3DD7">
      <w:pPr>
        <w:pStyle w:val="Title"/>
      </w:pPr>
      <w:r w:rsidRPr="002F663C">
        <w:t>NOTIFICATION</w:t>
      </w:r>
    </w:p>
    <w:p w14:paraId="3EB498E2" w14:textId="77777777" w:rsidR="002F663C" w:rsidRPr="002F663C" w:rsidRDefault="00DE4D91" w:rsidP="00DD3DD7">
      <w:pPr>
        <w:pStyle w:val="Title3"/>
      </w:pPr>
      <w:r w:rsidRPr="002F663C">
        <w:t>Addendum</w:t>
      </w:r>
    </w:p>
    <w:p w14:paraId="3159FBDB" w14:textId="77777777" w:rsidR="002F663C" w:rsidRDefault="00DE4D91"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641FCDA8" w14:textId="77777777" w:rsidR="001E2E4A" w:rsidRPr="002F663C" w:rsidRDefault="001E2E4A" w:rsidP="001E2E4A">
      <w:pPr>
        <w:rPr>
          <w:rFonts w:eastAsia="Calibri" w:cs="Times New Roman"/>
        </w:rPr>
      </w:pPr>
    </w:p>
    <w:p w14:paraId="3321A2B7" w14:textId="77777777" w:rsidR="002F663C" w:rsidRPr="002F663C" w:rsidRDefault="00DE4D91" w:rsidP="002F663C">
      <w:pPr>
        <w:jc w:val="center"/>
        <w:rPr>
          <w:rFonts w:eastAsia="Calibri" w:cs="Times New Roman"/>
          <w:b/>
        </w:rPr>
      </w:pPr>
      <w:r w:rsidRPr="002F663C">
        <w:rPr>
          <w:rFonts w:eastAsia="Calibri" w:cs="Times New Roman"/>
          <w:b/>
        </w:rPr>
        <w:t>_______________</w:t>
      </w:r>
    </w:p>
    <w:p w14:paraId="2C6C038C" w14:textId="77777777" w:rsidR="002F663C" w:rsidRDefault="002F663C" w:rsidP="002F663C">
      <w:pPr>
        <w:rPr>
          <w:rFonts w:eastAsia="Calibri" w:cs="Times New Roman"/>
        </w:rPr>
      </w:pPr>
    </w:p>
    <w:p w14:paraId="46D0ED1F" w14:textId="77777777" w:rsidR="00C14444" w:rsidRPr="002F663C" w:rsidRDefault="00C14444" w:rsidP="002F663C">
      <w:pPr>
        <w:rPr>
          <w:rFonts w:eastAsia="Calibri" w:cs="Times New Roman"/>
        </w:rPr>
      </w:pPr>
    </w:p>
    <w:p w14:paraId="5825A13E" w14:textId="77777777" w:rsidR="002F663C" w:rsidRPr="002F663C" w:rsidRDefault="00DE4D91"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Federal Motor Vehicle Safety Standards; Fuel System Integrity of Hydrogen Vehicles; Compressed Hydrogen Storage System Integrity; Incorporation by Reference</w:t>
      </w:r>
    </w:p>
    <w:p w14:paraId="36A79F57"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DB0BD6" w14:paraId="1589BCD9"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5798A1F3" w14:textId="77777777" w:rsidR="002F663C" w:rsidRPr="002F663C" w:rsidRDefault="00DE4D91"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DB0BD6" w14:paraId="387995A1" w14:textId="77777777" w:rsidTr="00E9471B">
        <w:tc>
          <w:tcPr>
            <w:tcW w:w="851" w:type="dxa"/>
            <w:shd w:val="clear" w:color="auto" w:fill="auto"/>
          </w:tcPr>
          <w:p w14:paraId="601E94F1" w14:textId="77777777" w:rsidR="002F663C" w:rsidRPr="00711F9C" w:rsidRDefault="00DE4D9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044BFAA" w14:textId="77777777" w:rsidR="002F663C" w:rsidRPr="002F663C" w:rsidRDefault="00DE4D91"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DB0BD6" w14:paraId="08267B60" w14:textId="77777777" w:rsidTr="00E9471B">
        <w:tc>
          <w:tcPr>
            <w:tcW w:w="851" w:type="dxa"/>
            <w:shd w:val="clear" w:color="auto" w:fill="auto"/>
          </w:tcPr>
          <w:p w14:paraId="2B6E1629" w14:textId="77777777" w:rsidR="002F663C" w:rsidRPr="00711F9C" w:rsidRDefault="00DE4D9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954E01D" w14:textId="77777777" w:rsidR="002F663C" w:rsidRPr="002F663C" w:rsidRDefault="00DE4D91"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DB0BD6" w14:paraId="51E4E93A" w14:textId="77777777" w:rsidTr="00E9471B">
        <w:tc>
          <w:tcPr>
            <w:tcW w:w="851" w:type="dxa"/>
            <w:shd w:val="clear" w:color="auto" w:fill="auto"/>
          </w:tcPr>
          <w:p w14:paraId="4757C640" w14:textId="77777777" w:rsidR="002F663C" w:rsidRPr="00711F9C" w:rsidRDefault="00DE4D91"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D5D5DD2" w14:textId="77777777" w:rsidR="002F663C" w:rsidRPr="002F663C" w:rsidRDefault="00DE4D91"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17 January 2025</w:t>
            </w:r>
          </w:p>
        </w:tc>
      </w:tr>
      <w:tr w:rsidR="00DB0BD6" w14:paraId="4082E434" w14:textId="77777777" w:rsidTr="00E9471B">
        <w:tc>
          <w:tcPr>
            <w:tcW w:w="851" w:type="dxa"/>
            <w:shd w:val="clear" w:color="auto" w:fill="auto"/>
          </w:tcPr>
          <w:p w14:paraId="55D428CA" w14:textId="77777777" w:rsidR="002F663C" w:rsidRPr="00711F9C" w:rsidRDefault="00DE4D91"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72DBB9A" w14:textId="77777777" w:rsidR="002F663C" w:rsidRPr="002F663C" w:rsidRDefault="00DE4D91"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16 July 2025; the incorporation by reference of certain publications listed in the rule is approved by the Director of the Federal Register as of 16 July 2025. The compliance date is 1 September 2028. Petitions for reconsideration of this final rule must be received no later than 3 March 2025.</w:t>
            </w:r>
          </w:p>
        </w:tc>
      </w:tr>
      <w:tr w:rsidR="00DB0BD6" w14:paraId="57D2B753" w14:textId="77777777" w:rsidTr="00E9471B">
        <w:tc>
          <w:tcPr>
            <w:tcW w:w="851" w:type="dxa"/>
            <w:shd w:val="clear" w:color="auto" w:fill="auto"/>
          </w:tcPr>
          <w:p w14:paraId="78796FE3" w14:textId="77777777" w:rsidR="002F663C" w:rsidRPr="00711F9C" w:rsidRDefault="00DE4D91"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5C63EDD" w14:textId="77777777" w:rsidR="002F663C" w:rsidRPr="002F663C" w:rsidRDefault="00DE4D91"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0166979B" w14:textId="77777777" w:rsidR="002F663C" w:rsidRPr="002F663C" w:rsidRDefault="00E42577" w:rsidP="00EB7B40">
            <w:pPr>
              <w:spacing w:before="120" w:after="120"/>
              <w:rPr>
                <w:rFonts w:eastAsia="Calibri" w:cs="Times New Roman"/>
              </w:rPr>
            </w:pPr>
            <w:hyperlink r:id="rId9" w:tgtFrame="_blank" w:history="1">
              <w:r w:rsidR="00DE4D91" w:rsidRPr="002F663C">
                <w:rPr>
                  <w:rFonts w:eastAsia="Calibri" w:cs="Times New Roman"/>
                  <w:color w:val="0000FF"/>
                  <w:u w:val="single"/>
                </w:rPr>
                <w:t>https://members.wto.org/crnattachments/2025/TBT/USA/final_measure/25_00884_00_e.pdf</w:t>
              </w:r>
            </w:hyperlink>
          </w:p>
        </w:tc>
      </w:tr>
      <w:tr w:rsidR="00DB0BD6" w14:paraId="57845E17" w14:textId="77777777" w:rsidTr="00E9471B">
        <w:tc>
          <w:tcPr>
            <w:tcW w:w="851" w:type="dxa"/>
            <w:shd w:val="clear" w:color="auto" w:fill="auto"/>
          </w:tcPr>
          <w:p w14:paraId="49CFD6D3" w14:textId="77777777" w:rsidR="002F663C" w:rsidRPr="00711F9C" w:rsidRDefault="00DE4D9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57142A1" w14:textId="77777777" w:rsidR="002F663C" w:rsidRPr="002F663C" w:rsidRDefault="00DE4D91"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2515FC7F" w14:textId="77777777" w:rsidR="002F663C" w:rsidRPr="002F663C" w:rsidRDefault="00DE4D91"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DB0BD6" w14:paraId="0ABF5393" w14:textId="77777777" w:rsidTr="00E9471B">
        <w:tc>
          <w:tcPr>
            <w:tcW w:w="851" w:type="dxa"/>
            <w:shd w:val="clear" w:color="auto" w:fill="auto"/>
          </w:tcPr>
          <w:p w14:paraId="0C1A7CEA" w14:textId="77777777" w:rsidR="002F663C" w:rsidRPr="00711F9C" w:rsidRDefault="00DE4D9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F36C757" w14:textId="77777777" w:rsidR="002F663C" w:rsidRPr="002F663C" w:rsidRDefault="00DE4D91"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238A4680" w14:textId="77777777" w:rsidR="002F663C" w:rsidRPr="002F663C" w:rsidRDefault="00DE4D91"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DB0BD6" w14:paraId="43C22537" w14:textId="77777777" w:rsidTr="00E9471B">
        <w:tc>
          <w:tcPr>
            <w:tcW w:w="851" w:type="dxa"/>
            <w:shd w:val="clear" w:color="auto" w:fill="auto"/>
          </w:tcPr>
          <w:p w14:paraId="68F5F548" w14:textId="77777777" w:rsidR="002F663C" w:rsidRPr="00711F9C" w:rsidRDefault="00DE4D9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ECFC4EA" w14:textId="77777777" w:rsidR="002F663C" w:rsidRPr="002F663C" w:rsidRDefault="00DE4D91"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DB0BD6" w14:paraId="0242FF14" w14:textId="77777777" w:rsidTr="00E9471B">
        <w:tc>
          <w:tcPr>
            <w:tcW w:w="851" w:type="dxa"/>
            <w:tcBorders>
              <w:bottom w:val="double" w:sz="4" w:space="0" w:color="auto"/>
            </w:tcBorders>
            <w:shd w:val="clear" w:color="auto" w:fill="auto"/>
          </w:tcPr>
          <w:p w14:paraId="0A1A9184" w14:textId="77777777" w:rsidR="002F663C" w:rsidRPr="00711F9C" w:rsidRDefault="00DE4D9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384D22F6" w14:textId="77777777" w:rsidR="002F663C" w:rsidRPr="002F663C" w:rsidRDefault="00DE4D91"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5F404F39" w14:textId="77777777" w:rsidR="002F663C" w:rsidRPr="002F663C" w:rsidRDefault="002F663C" w:rsidP="002F663C">
      <w:pPr>
        <w:jc w:val="left"/>
        <w:rPr>
          <w:rFonts w:eastAsia="Calibri" w:cs="Times New Roman"/>
          <w:highlight w:val="yellow"/>
        </w:rPr>
      </w:pPr>
    </w:p>
    <w:p w14:paraId="412C16F3" w14:textId="77777777" w:rsidR="003971FF" w:rsidRPr="007F6EA2" w:rsidRDefault="00DE4D91"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final rule establishes two new Federal Motor Vehicle Safety Standards (FMVSS) specifying performance requirements for all motor vehicles that use hydrogen as a fuel source. The final rule is based on Global Technical Regulation (GTR) No. 13, Hydrogen and Fuel Cell Vehicles. FMVSS No. 307, ''Fuel system integrity of hydrogen vehicles,'' specifies requirements for the integrity of the fuel system in hydrogen vehicles during normal vehicle operations and after crashes. FMVSS No. 308, ''Compressed hydrogen storage system integrity,'' specifies requirements for the compressed hydrogen storage system to ensure the safe storage of hydrogen onboard vehicles. These two standards will reduce deaths and injuries from fires due to hydrogen fuel leakages and/or explosion of the hydrogen storage system.</w:t>
      </w:r>
    </w:p>
    <w:p w14:paraId="53793F91" w14:textId="77777777" w:rsidR="00385F2A" w:rsidRPr="002F663C" w:rsidRDefault="00DE4D91" w:rsidP="00B16ACF">
      <w:pPr>
        <w:spacing w:before="120" w:after="120"/>
        <w:rPr>
          <w:rFonts w:eastAsia="Calibri" w:cs="Times New Roman"/>
          <w:szCs w:val="18"/>
        </w:rPr>
      </w:pPr>
      <w:r w:rsidRPr="002F663C">
        <w:rPr>
          <w:rFonts w:eastAsia="Calibri" w:cs="Times New Roman"/>
          <w:szCs w:val="18"/>
        </w:rPr>
        <w:lastRenderedPageBreak/>
        <w:t>Effective date: This final rule is effective 16 July 2025.</w:t>
      </w:r>
    </w:p>
    <w:p w14:paraId="6D888EF7" w14:textId="77777777" w:rsidR="00385F2A" w:rsidRPr="002F663C" w:rsidRDefault="00DE4D91" w:rsidP="00B16ACF">
      <w:pPr>
        <w:spacing w:before="120" w:after="120"/>
        <w:rPr>
          <w:rFonts w:eastAsia="Calibri" w:cs="Times New Roman"/>
          <w:szCs w:val="18"/>
        </w:rPr>
      </w:pPr>
      <w:r w:rsidRPr="002F663C">
        <w:rPr>
          <w:rFonts w:eastAsia="Calibri" w:cs="Times New Roman"/>
          <w:szCs w:val="18"/>
        </w:rPr>
        <w:t>IBR date: The incorporation by reference of certain publications listed in the rule is approved by the Director of the Federal Register as of 16 July 2025.</w:t>
      </w:r>
    </w:p>
    <w:p w14:paraId="2AE18C26" w14:textId="77777777" w:rsidR="00385F2A" w:rsidRPr="002F663C" w:rsidRDefault="00DE4D91" w:rsidP="00B16ACF">
      <w:pPr>
        <w:spacing w:before="120" w:after="120"/>
        <w:rPr>
          <w:rFonts w:eastAsia="Calibri" w:cs="Times New Roman"/>
          <w:szCs w:val="18"/>
        </w:rPr>
      </w:pPr>
      <w:r w:rsidRPr="002F663C">
        <w:rPr>
          <w:rFonts w:eastAsia="Calibri" w:cs="Times New Roman"/>
          <w:szCs w:val="18"/>
        </w:rPr>
        <w:t>Compliance Dates: The compliance date is 1 September 2028.</w:t>
      </w:r>
    </w:p>
    <w:p w14:paraId="29CA4F5E" w14:textId="77777777" w:rsidR="00385F2A" w:rsidRPr="002F663C" w:rsidRDefault="00DE4D91" w:rsidP="00B16ACF">
      <w:pPr>
        <w:spacing w:before="120" w:after="120"/>
        <w:rPr>
          <w:rFonts w:eastAsia="Calibri" w:cs="Times New Roman"/>
          <w:szCs w:val="18"/>
        </w:rPr>
      </w:pPr>
      <w:r w:rsidRPr="002F663C">
        <w:rPr>
          <w:rFonts w:eastAsia="Calibri" w:cs="Times New Roman"/>
          <w:szCs w:val="18"/>
        </w:rPr>
        <w:t>Petitions for reconsideration: Petitions for reconsideration of this final rule must be received no later than 3 March 2025.</w:t>
      </w:r>
    </w:p>
    <w:p w14:paraId="5153A084" w14:textId="77777777" w:rsidR="00385F2A" w:rsidRPr="002F663C" w:rsidRDefault="00DE4D91" w:rsidP="00B16ACF">
      <w:pPr>
        <w:spacing w:before="120" w:after="120"/>
        <w:rPr>
          <w:rFonts w:eastAsia="Calibri" w:cs="Times New Roman"/>
          <w:szCs w:val="18"/>
        </w:rPr>
      </w:pPr>
      <w:r w:rsidRPr="002F663C">
        <w:rPr>
          <w:rFonts w:eastAsia="Calibri" w:cs="Times New Roman"/>
          <w:szCs w:val="18"/>
        </w:rPr>
        <w:t xml:space="preserve">90 Federal Register (FR) 6218, 17 January 2025; </w:t>
      </w:r>
      <w:hyperlink r:id="rId10" w:history="1">
        <w:r w:rsidRPr="002F663C">
          <w:rPr>
            <w:rFonts w:eastAsia="Calibri" w:cs="Times New Roman"/>
            <w:color w:val="0000FF"/>
            <w:szCs w:val="18"/>
            <w:u w:val="single"/>
          </w:rPr>
          <w:t>Title 49 Code of Federal Regulations (CFR) Parts 571</w:t>
        </w:r>
      </w:hyperlink>
      <w:r w:rsidRPr="002F663C">
        <w:rPr>
          <w:rFonts w:eastAsia="Calibri" w:cs="Times New Roman"/>
          <w:szCs w:val="18"/>
        </w:rPr>
        <w:t>:</w:t>
      </w:r>
    </w:p>
    <w:p w14:paraId="1041B9DA" w14:textId="77777777" w:rsidR="00385F2A" w:rsidRPr="002F663C" w:rsidRDefault="00E42577" w:rsidP="00B16ACF">
      <w:pPr>
        <w:spacing w:before="120" w:after="120"/>
        <w:rPr>
          <w:rFonts w:eastAsia="Calibri" w:cs="Times New Roman"/>
          <w:szCs w:val="18"/>
        </w:rPr>
      </w:pPr>
      <w:hyperlink r:id="rId11" w:history="1">
        <w:r w:rsidR="00DE4D91" w:rsidRPr="002F663C">
          <w:rPr>
            <w:rFonts w:eastAsia="Calibri" w:cs="Times New Roman"/>
            <w:color w:val="0000FF"/>
            <w:szCs w:val="18"/>
            <w:u w:val="single"/>
          </w:rPr>
          <w:t>https://www.govinfo.gov/content/pkg/FR-2025-01-17/html/2024-31367.htm</w:t>
        </w:r>
      </w:hyperlink>
    </w:p>
    <w:p w14:paraId="4483A820" w14:textId="77777777" w:rsidR="00385F2A" w:rsidRPr="002F663C" w:rsidRDefault="00E42577" w:rsidP="00B16ACF">
      <w:pPr>
        <w:spacing w:before="120" w:after="120"/>
        <w:rPr>
          <w:rFonts w:eastAsia="Calibri" w:cs="Times New Roman"/>
          <w:szCs w:val="18"/>
        </w:rPr>
      </w:pPr>
      <w:hyperlink r:id="rId12" w:history="1">
        <w:r w:rsidR="00DE4D91" w:rsidRPr="002F663C">
          <w:rPr>
            <w:rFonts w:eastAsia="Calibri" w:cs="Times New Roman"/>
            <w:color w:val="0000FF"/>
            <w:szCs w:val="18"/>
            <w:u w:val="single"/>
          </w:rPr>
          <w:t>https://www.govinfo.gov/content/pkg/FR-2025-01-17/pdf/2024-31367.pdf</w:t>
        </w:r>
      </w:hyperlink>
    </w:p>
    <w:p w14:paraId="09D5BBDB" w14:textId="77777777" w:rsidR="00385F2A" w:rsidRPr="002F663C" w:rsidRDefault="00DE4D91" w:rsidP="00B16ACF">
      <w:pPr>
        <w:spacing w:before="120" w:after="120"/>
        <w:rPr>
          <w:rFonts w:eastAsia="Calibri" w:cs="Times New Roman"/>
          <w:szCs w:val="18"/>
        </w:rPr>
      </w:pPr>
      <w:r w:rsidRPr="002F663C">
        <w:rPr>
          <w:rFonts w:eastAsia="Calibri" w:cs="Times New Roman"/>
          <w:szCs w:val="18"/>
        </w:rPr>
        <w:t xml:space="preserve">This final rule is identified by Docket Number NHTSA-2024-0090. The Docket Folder is available on Regulations.gov at </w:t>
      </w:r>
      <w:hyperlink r:id="rId13" w:history="1">
        <w:r w:rsidRPr="002F663C">
          <w:rPr>
            <w:rFonts w:eastAsia="Calibri" w:cs="Times New Roman"/>
            <w:color w:val="0000FF"/>
            <w:szCs w:val="18"/>
            <w:u w:val="single"/>
          </w:rPr>
          <w:t>https://www.regulations.gov/docket/NHTSA-2024-0090/document</w:t>
        </w:r>
      </w:hyperlink>
      <w:r w:rsidRPr="002F663C">
        <w:rPr>
          <w:rFonts w:eastAsia="Calibri" w:cs="Times New Roman"/>
          <w:szCs w:val="18"/>
        </w:rPr>
        <w:t xml:space="preserve"> and provides access to primary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petitions for reconsideration to the </w:t>
      </w:r>
      <w:hyperlink r:id="rId15" w:history="1">
        <w:r w:rsidRPr="002F663C">
          <w:rPr>
            <w:rFonts w:eastAsia="Calibri" w:cs="Times New Roman"/>
            <w:color w:val="0000FF"/>
            <w:szCs w:val="18"/>
            <w:u w:val="single"/>
          </w:rPr>
          <w:t>USA TBT Enquiry Point</w:t>
        </w:r>
      </w:hyperlink>
      <w:r w:rsidRPr="002F663C">
        <w:rPr>
          <w:rFonts w:eastAsia="Calibri" w:cs="Times New Roman"/>
          <w:szCs w:val="18"/>
        </w:rPr>
        <w:t xml:space="preserve">. Petitions for reconsideration received by the USA TBT Enquiry Point from WTO Members and their stakeholders by </w:t>
      </w:r>
      <w:hyperlink r:id="rId16"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Eastern Time</w:t>
        </w:r>
      </w:hyperlink>
      <w:r w:rsidRPr="002F663C">
        <w:rPr>
          <w:rFonts w:eastAsia="Calibri" w:cs="Times New Roman"/>
          <w:szCs w:val="18"/>
        </w:rPr>
        <w:t xml:space="preserve"> on 3 March 2025 will be shared with NHTSA and will also be submitted to the </w:t>
      </w:r>
      <w:hyperlink r:id="rId18"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14:paraId="67946712" w14:textId="77777777" w:rsidR="00385F2A" w:rsidRPr="002F663C" w:rsidRDefault="00DE4D91" w:rsidP="00B16ACF">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9" w:history="1">
        <w:r w:rsidRPr="002F663C">
          <w:rPr>
            <w:rFonts w:eastAsia="Calibri" w:cs="Times New Roman"/>
            <w:color w:val="0000FF"/>
            <w:szCs w:val="18"/>
            <w:u w:val="single"/>
          </w:rPr>
          <w:t>G/TBT/N/USA/2114</w:t>
        </w:r>
      </w:hyperlink>
      <w:r w:rsidRPr="002F663C">
        <w:rPr>
          <w:rFonts w:eastAsia="Calibri" w:cs="Times New Roman"/>
          <w:szCs w:val="18"/>
        </w:rPr>
        <w:t xml:space="preserve"> are identified by Docket Number NHTSA-2024-0006. The Docket Folder is available on Regulations.gov at </w:t>
      </w:r>
      <w:hyperlink r:id="rId20" w:history="1">
        <w:r w:rsidRPr="002F663C">
          <w:rPr>
            <w:rFonts w:eastAsia="Calibri" w:cs="Times New Roman"/>
            <w:color w:val="0000FF"/>
            <w:szCs w:val="18"/>
            <w:u w:val="single"/>
          </w:rPr>
          <w:t>https://www.regulations.gov/docket/NHTSA-2024-0006/document</w:t>
        </w:r>
      </w:hyperlink>
      <w:r w:rsidRPr="002F663C">
        <w:rPr>
          <w:rFonts w:eastAsia="Calibri" w:cs="Times New Roman"/>
          <w:szCs w:val="18"/>
        </w:rPr>
        <w:t xml:space="preserve"> and provides access to primary and supporting documents as well as comments received. Documents are also accessible from </w:t>
      </w:r>
      <w:hyperlink r:id="rId21"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43430551" w14:textId="77777777" w:rsidR="006C5A96" w:rsidRDefault="00DE4D91" w:rsidP="006C5A96">
      <w:pPr>
        <w:jc w:val="center"/>
        <w:rPr>
          <w:b/>
        </w:rPr>
      </w:pPr>
      <w:r w:rsidRPr="003971FF">
        <w:rPr>
          <w:b/>
        </w:rPr>
        <w:t>__________</w:t>
      </w:r>
    </w:p>
    <w:p w14:paraId="7D2FBDDA" w14:textId="77777777" w:rsidR="004D4D19" w:rsidRDefault="004D4D19" w:rsidP="007F38C2">
      <w:pPr>
        <w:jc w:val="center"/>
        <w:rPr>
          <w:b/>
        </w:rPr>
      </w:pPr>
    </w:p>
    <w:p w14:paraId="2B9354B3" w14:textId="77777777" w:rsidR="00A1565D" w:rsidRDefault="00A1565D" w:rsidP="003971FF">
      <w:pPr>
        <w:jc w:val="center"/>
        <w:rPr>
          <w:b/>
        </w:rPr>
      </w:pPr>
    </w:p>
    <w:sectPr w:rsidR="00A1565D" w:rsidSect="006C5A96">
      <w:headerReference w:type="even" r:id="rId22"/>
      <w:headerReference w:type="default" r:id="rId23"/>
      <w:footerReference w:type="even" r:id="rId24"/>
      <w:footerReference w:type="default" r:id="rId25"/>
      <w:headerReference w:type="first" r:id="rId26"/>
      <w:footerReference w:type="first" r:id="rId27"/>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9A5EA" w14:textId="77777777" w:rsidR="00DE4D91" w:rsidRDefault="00DE4D91">
      <w:r>
        <w:separator/>
      </w:r>
    </w:p>
  </w:endnote>
  <w:endnote w:type="continuationSeparator" w:id="0">
    <w:p w14:paraId="744778D4" w14:textId="77777777" w:rsidR="00DE4D91" w:rsidRDefault="00DE4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523C" w14:textId="77777777" w:rsidR="00544326" w:rsidRPr="00DD3DD7" w:rsidRDefault="00DE4D91"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8D55" w14:textId="77777777" w:rsidR="00544326" w:rsidRPr="00DD3DD7" w:rsidRDefault="00DE4D91"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F924" w14:textId="77777777" w:rsidR="00E42577" w:rsidRDefault="00E42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7A666" w14:textId="77777777" w:rsidR="004D3A6A" w:rsidRDefault="00DE4D91" w:rsidP="00ED54E0">
      <w:r>
        <w:separator/>
      </w:r>
    </w:p>
  </w:footnote>
  <w:footnote w:type="continuationSeparator" w:id="0">
    <w:p w14:paraId="6820EDA6" w14:textId="77777777" w:rsidR="004D3A6A" w:rsidRDefault="00DE4D91" w:rsidP="00ED54E0">
      <w:r>
        <w:continuationSeparator/>
      </w:r>
    </w:p>
  </w:footnote>
  <w:footnote w:id="1">
    <w:p w14:paraId="0EFF0492" w14:textId="77777777" w:rsidR="007F6EA2" w:rsidRDefault="00DE4D91">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DEE3" w14:textId="77777777" w:rsidR="00DD3DD7" w:rsidRDefault="00DE4D91"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7C97FCE" w14:textId="77777777" w:rsidR="004D4D19" w:rsidRPr="00DD3DD7" w:rsidRDefault="004D4D19" w:rsidP="00DD3DD7">
    <w:pPr>
      <w:pStyle w:val="Header"/>
      <w:pBdr>
        <w:bottom w:val="single" w:sz="4" w:space="1" w:color="auto"/>
      </w:pBdr>
      <w:tabs>
        <w:tab w:val="clear" w:pos="4513"/>
        <w:tab w:val="clear" w:pos="9027"/>
      </w:tabs>
      <w:jc w:val="center"/>
    </w:pPr>
  </w:p>
  <w:p w14:paraId="3838FDC5" w14:textId="77777777" w:rsidR="00DD3DD7" w:rsidRPr="00DD3DD7" w:rsidRDefault="00DE4D91"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D6C32AC"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3A3C" w14:textId="77777777" w:rsidR="00DD3DD7" w:rsidRPr="00DE4D91" w:rsidRDefault="00DE4D91" w:rsidP="00DD3DD7">
    <w:pPr>
      <w:pStyle w:val="Header"/>
      <w:pBdr>
        <w:bottom w:val="single" w:sz="4" w:space="1" w:color="auto"/>
      </w:pBdr>
      <w:tabs>
        <w:tab w:val="clear" w:pos="4513"/>
        <w:tab w:val="clear" w:pos="9027"/>
      </w:tabs>
      <w:jc w:val="center"/>
      <w:rPr>
        <w:lang w:val="es-ES"/>
      </w:rPr>
    </w:pPr>
    <w:bookmarkStart w:id="3" w:name="spsSymbolHeader"/>
    <w:r w:rsidRPr="00DE4D91">
      <w:rPr>
        <w:lang w:val="es-ES"/>
      </w:rPr>
      <w:t>G/TBT/N/USA/2114/Add.2</w:t>
    </w:r>
    <w:bookmarkEnd w:id="3"/>
  </w:p>
  <w:p w14:paraId="33210AD5" w14:textId="77777777" w:rsidR="00DD3DD7" w:rsidRPr="00DE4D91" w:rsidRDefault="00DD3DD7" w:rsidP="00DD3DD7">
    <w:pPr>
      <w:pStyle w:val="Header"/>
      <w:pBdr>
        <w:bottom w:val="single" w:sz="4" w:space="1" w:color="auto"/>
      </w:pBdr>
      <w:tabs>
        <w:tab w:val="clear" w:pos="4513"/>
        <w:tab w:val="clear" w:pos="9027"/>
      </w:tabs>
      <w:jc w:val="center"/>
      <w:rPr>
        <w:lang w:val="es-ES"/>
      </w:rPr>
    </w:pPr>
  </w:p>
  <w:p w14:paraId="15A94A99" w14:textId="77777777" w:rsidR="00DD3DD7" w:rsidRPr="00DD3DD7" w:rsidRDefault="00DE4D91"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1A9F926C"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B0BD6" w14:paraId="3758633A" w14:textId="77777777" w:rsidTr="00544326">
      <w:trPr>
        <w:trHeight w:val="240"/>
        <w:jc w:val="center"/>
      </w:trPr>
      <w:tc>
        <w:tcPr>
          <w:tcW w:w="3794" w:type="dxa"/>
          <w:shd w:val="clear" w:color="auto" w:fill="FFFFFF"/>
          <w:tcMar>
            <w:left w:w="108" w:type="dxa"/>
            <w:right w:w="108" w:type="dxa"/>
          </w:tcMar>
          <w:vAlign w:val="center"/>
        </w:tcPr>
        <w:p w14:paraId="00E484C9"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9C6B69C" w14:textId="77777777" w:rsidR="00ED54E0" w:rsidRPr="00182B84" w:rsidRDefault="00DE4D91" w:rsidP="00425DC5">
          <w:pPr>
            <w:jc w:val="right"/>
            <w:rPr>
              <w:b/>
              <w:color w:val="FF0000"/>
              <w:szCs w:val="16"/>
            </w:rPr>
          </w:pPr>
          <w:r>
            <w:rPr>
              <w:b/>
              <w:color w:val="FF0000"/>
              <w:szCs w:val="16"/>
            </w:rPr>
            <w:t xml:space="preserve"> </w:t>
          </w:r>
        </w:p>
      </w:tc>
    </w:tr>
    <w:tr w:rsidR="00DB0BD6" w14:paraId="47BC646D" w14:textId="77777777" w:rsidTr="00544326">
      <w:trPr>
        <w:trHeight w:val="213"/>
        <w:jc w:val="center"/>
      </w:trPr>
      <w:tc>
        <w:tcPr>
          <w:tcW w:w="3794" w:type="dxa"/>
          <w:vMerge w:val="restart"/>
          <w:shd w:val="clear" w:color="auto" w:fill="FFFFFF"/>
          <w:tcMar>
            <w:left w:w="0" w:type="dxa"/>
            <w:right w:w="0" w:type="dxa"/>
          </w:tcMar>
        </w:tcPr>
        <w:p w14:paraId="54E3843B" w14:textId="77777777" w:rsidR="00ED54E0" w:rsidRPr="00182B84" w:rsidRDefault="00DE4D91" w:rsidP="00425DC5">
          <w:pPr>
            <w:jc w:val="left"/>
          </w:pPr>
          <w:r w:rsidRPr="00182B84">
            <w:rPr>
              <w:noProof/>
              <w:lang w:val="en-US"/>
            </w:rPr>
            <w:drawing>
              <wp:inline distT="0" distB="0" distL="0" distR="0" wp14:anchorId="11E2A617" wp14:editId="3F0A7388">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2942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754B54F" w14:textId="77777777" w:rsidR="00ED54E0" w:rsidRPr="00182B84" w:rsidRDefault="00ED54E0" w:rsidP="00425DC5">
          <w:pPr>
            <w:jc w:val="right"/>
            <w:rPr>
              <w:b/>
              <w:szCs w:val="16"/>
            </w:rPr>
          </w:pPr>
        </w:p>
      </w:tc>
    </w:tr>
    <w:tr w:rsidR="00DB0BD6" w:rsidRPr="00E42577" w14:paraId="61284CC9" w14:textId="77777777" w:rsidTr="00544326">
      <w:trPr>
        <w:trHeight w:val="868"/>
        <w:jc w:val="center"/>
      </w:trPr>
      <w:tc>
        <w:tcPr>
          <w:tcW w:w="3794" w:type="dxa"/>
          <w:vMerge/>
          <w:shd w:val="clear" w:color="auto" w:fill="FFFFFF"/>
          <w:tcMar>
            <w:left w:w="108" w:type="dxa"/>
            <w:right w:w="108" w:type="dxa"/>
          </w:tcMar>
        </w:tcPr>
        <w:p w14:paraId="21658370"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4E70315C" w14:textId="77777777" w:rsidR="00DD3DD7" w:rsidRPr="00DE4D91" w:rsidRDefault="00DE4D91" w:rsidP="00DD3DD7">
          <w:pPr>
            <w:jc w:val="right"/>
            <w:rPr>
              <w:rFonts w:eastAsia="Calibri" w:cs="Times New Roman"/>
              <w:b/>
              <w:szCs w:val="16"/>
              <w:lang w:val="es-ES"/>
            </w:rPr>
          </w:pPr>
          <w:bookmarkStart w:id="4" w:name="bmkSymbols"/>
          <w:r w:rsidRPr="00DE4D91">
            <w:rPr>
              <w:rFonts w:eastAsia="Calibri" w:cs="Times New Roman"/>
              <w:b/>
              <w:szCs w:val="16"/>
              <w:lang w:val="es-ES"/>
            </w:rPr>
            <w:t>G/TBT/N/USA/2114/Add.2</w:t>
          </w:r>
          <w:bookmarkEnd w:id="4"/>
        </w:p>
        <w:p w14:paraId="41226FD0" w14:textId="77777777" w:rsidR="00C14444" w:rsidRPr="00DE4D91" w:rsidRDefault="00C14444" w:rsidP="00C14444">
          <w:pPr>
            <w:jc w:val="center"/>
            <w:rPr>
              <w:szCs w:val="16"/>
              <w:lang w:val="es-ES"/>
            </w:rPr>
          </w:pPr>
        </w:p>
      </w:tc>
    </w:tr>
    <w:tr w:rsidR="00DB0BD6" w:rsidRPr="00DE4D91" w14:paraId="72B7DE2E" w14:textId="77777777" w:rsidTr="00544326">
      <w:trPr>
        <w:trHeight w:val="240"/>
        <w:jc w:val="center"/>
      </w:trPr>
      <w:tc>
        <w:tcPr>
          <w:tcW w:w="3794" w:type="dxa"/>
          <w:vMerge/>
          <w:shd w:val="clear" w:color="auto" w:fill="FFFFFF"/>
          <w:tcMar>
            <w:left w:w="108" w:type="dxa"/>
            <w:right w:w="108" w:type="dxa"/>
          </w:tcMar>
          <w:vAlign w:val="center"/>
        </w:tcPr>
        <w:p w14:paraId="6216AD22" w14:textId="77777777" w:rsidR="00ED54E0" w:rsidRPr="00DE4D91" w:rsidRDefault="00ED54E0" w:rsidP="00425DC5">
          <w:pPr>
            <w:rPr>
              <w:lang w:val="es-ES"/>
            </w:rPr>
          </w:pPr>
        </w:p>
      </w:tc>
      <w:tc>
        <w:tcPr>
          <w:tcW w:w="5448" w:type="dxa"/>
          <w:gridSpan w:val="2"/>
          <w:shd w:val="clear" w:color="auto" w:fill="FFFFFF"/>
          <w:tcMar>
            <w:left w:w="108" w:type="dxa"/>
            <w:right w:w="108" w:type="dxa"/>
          </w:tcMar>
          <w:vAlign w:val="center"/>
        </w:tcPr>
        <w:p w14:paraId="1AFCE3B2" w14:textId="0AB1A6D7" w:rsidR="00ED54E0" w:rsidRPr="00DE4D91" w:rsidRDefault="00DE4D91" w:rsidP="00425DC5">
          <w:pPr>
            <w:jc w:val="right"/>
            <w:rPr>
              <w:szCs w:val="16"/>
            </w:rPr>
          </w:pPr>
          <w:bookmarkStart w:id="5" w:name="bmkDate"/>
          <w:bookmarkEnd w:id="5"/>
          <w:r>
            <w:rPr>
              <w:szCs w:val="16"/>
            </w:rPr>
            <w:t>22 January 2025</w:t>
          </w:r>
          <w:r w:rsidRPr="00DE4D91">
            <w:rPr>
              <w:szCs w:val="16"/>
            </w:rPr>
            <w:t xml:space="preserve"> </w:t>
          </w:r>
        </w:p>
      </w:tc>
    </w:tr>
    <w:tr w:rsidR="00DB0BD6" w14:paraId="6C8A025C"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2D38599" w14:textId="74ECB629" w:rsidR="00ED54E0" w:rsidRPr="00182B84" w:rsidRDefault="00DE4D91"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E42577">
            <w:rPr>
              <w:rFonts w:eastAsia="Calibri" w:cs="Times New Roman"/>
              <w:color w:val="FF0000"/>
              <w:szCs w:val="16"/>
            </w:rPr>
            <w:t>583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7B8EDDC" w14:textId="77777777" w:rsidR="00ED54E0" w:rsidRPr="00182B84" w:rsidRDefault="00DE4D91"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DB0BD6" w14:paraId="65E9B926"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58983C7" w14:textId="77777777" w:rsidR="00ED54E0" w:rsidRPr="00182B84" w:rsidRDefault="00DE4D91"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0791229E" w14:textId="77777777" w:rsidR="00ED54E0" w:rsidRPr="00182B84" w:rsidRDefault="00DE4D91"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5270D805"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1A2814E">
      <w:start w:val="1"/>
      <w:numFmt w:val="decimal"/>
      <w:pStyle w:val="SummaryText"/>
      <w:lvlText w:val="%1."/>
      <w:lvlJc w:val="left"/>
      <w:pPr>
        <w:ind w:left="360" w:hanging="360"/>
      </w:pPr>
    </w:lvl>
    <w:lvl w:ilvl="1" w:tplc="0E8ECCEE" w:tentative="1">
      <w:start w:val="1"/>
      <w:numFmt w:val="lowerLetter"/>
      <w:lvlText w:val="%2."/>
      <w:lvlJc w:val="left"/>
      <w:pPr>
        <w:ind w:left="1080" w:hanging="360"/>
      </w:pPr>
    </w:lvl>
    <w:lvl w:ilvl="2" w:tplc="49ACBBEC" w:tentative="1">
      <w:start w:val="1"/>
      <w:numFmt w:val="lowerRoman"/>
      <w:lvlText w:val="%3."/>
      <w:lvlJc w:val="right"/>
      <w:pPr>
        <w:ind w:left="1800" w:hanging="180"/>
      </w:pPr>
    </w:lvl>
    <w:lvl w:ilvl="3" w:tplc="FDB4A5C8" w:tentative="1">
      <w:start w:val="1"/>
      <w:numFmt w:val="decimal"/>
      <w:lvlText w:val="%4."/>
      <w:lvlJc w:val="left"/>
      <w:pPr>
        <w:ind w:left="2520" w:hanging="360"/>
      </w:pPr>
    </w:lvl>
    <w:lvl w:ilvl="4" w:tplc="85DE3A48" w:tentative="1">
      <w:start w:val="1"/>
      <w:numFmt w:val="lowerLetter"/>
      <w:lvlText w:val="%5."/>
      <w:lvlJc w:val="left"/>
      <w:pPr>
        <w:ind w:left="3240" w:hanging="360"/>
      </w:pPr>
    </w:lvl>
    <w:lvl w:ilvl="5" w:tplc="41A269C2" w:tentative="1">
      <w:start w:val="1"/>
      <w:numFmt w:val="lowerRoman"/>
      <w:lvlText w:val="%6."/>
      <w:lvlJc w:val="right"/>
      <w:pPr>
        <w:ind w:left="3960" w:hanging="180"/>
      </w:pPr>
    </w:lvl>
    <w:lvl w:ilvl="6" w:tplc="D7965684" w:tentative="1">
      <w:start w:val="1"/>
      <w:numFmt w:val="decimal"/>
      <w:lvlText w:val="%7."/>
      <w:lvlJc w:val="left"/>
      <w:pPr>
        <w:ind w:left="4680" w:hanging="360"/>
      </w:pPr>
    </w:lvl>
    <w:lvl w:ilvl="7" w:tplc="98AA4832" w:tentative="1">
      <w:start w:val="1"/>
      <w:numFmt w:val="lowerLetter"/>
      <w:lvlText w:val="%8."/>
      <w:lvlJc w:val="left"/>
      <w:pPr>
        <w:ind w:left="5400" w:hanging="360"/>
      </w:pPr>
    </w:lvl>
    <w:lvl w:ilvl="8" w:tplc="28C45846" w:tentative="1">
      <w:start w:val="1"/>
      <w:numFmt w:val="lowerRoman"/>
      <w:lvlText w:val="%9."/>
      <w:lvlJc w:val="right"/>
      <w:pPr>
        <w:ind w:left="6120" w:hanging="180"/>
      </w:pPr>
    </w:lvl>
  </w:abstractNum>
  <w:num w:numId="1" w16cid:durableId="2119835517">
    <w:abstractNumId w:val="9"/>
  </w:num>
  <w:num w:numId="2" w16cid:durableId="388386078">
    <w:abstractNumId w:val="7"/>
  </w:num>
  <w:num w:numId="3" w16cid:durableId="708917334">
    <w:abstractNumId w:val="6"/>
  </w:num>
  <w:num w:numId="4" w16cid:durableId="200630436">
    <w:abstractNumId w:val="5"/>
  </w:num>
  <w:num w:numId="5" w16cid:durableId="1390835386">
    <w:abstractNumId w:val="4"/>
  </w:num>
  <w:num w:numId="6" w16cid:durableId="808085751">
    <w:abstractNumId w:val="12"/>
  </w:num>
  <w:num w:numId="7" w16cid:durableId="442313187">
    <w:abstractNumId w:val="11"/>
  </w:num>
  <w:num w:numId="8" w16cid:durableId="1436054508">
    <w:abstractNumId w:val="10"/>
  </w:num>
  <w:num w:numId="9" w16cid:durableId="3423681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3522317">
    <w:abstractNumId w:val="13"/>
  </w:num>
  <w:num w:numId="11" w16cid:durableId="1515996297">
    <w:abstractNumId w:val="8"/>
  </w:num>
  <w:num w:numId="12" w16cid:durableId="188377710">
    <w:abstractNumId w:val="3"/>
  </w:num>
  <w:num w:numId="13" w16cid:durableId="1979411675">
    <w:abstractNumId w:val="2"/>
  </w:num>
  <w:num w:numId="14" w16cid:durableId="1304846032">
    <w:abstractNumId w:val="1"/>
  </w:num>
  <w:num w:numId="15" w16cid:durableId="1374304456">
    <w:abstractNumId w:val="0"/>
  </w:num>
  <w:num w:numId="16" w16cid:durableId="24091736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85523"/>
    <w:rsid w:val="00385F2A"/>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B0BD6"/>
    <w:rsid w:val="00DC1434"/>
    <w:rsid w:val="00DD3DD7"/>
    <w:rsid w:val="00DD4208"/>
    <w:rsid w:val="00DE1F32"/>
    <w:rsid w:val="00DE4D91"/>
    <w:rsid w:val="00DE50DB"/>
    <w:rsid w:val="00DF085F"/>
    <w:rsid w:val="00DF6AE1"/>
    <w:rsid w:val="00E0707F"/>
    <w:rsid w:val="00E1426C"/>
    <w:rsid w:val="00E42577"/>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4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ulations.gov/docket/NHTSA-2024-0090/document" TargetMode="External"/><Relationship Id="rId18" Type="http://schemas.openxmlformats.org/officeDocument/2006/relationships/hyperlink" Target="https://www.regulations.gov/docket/NHTSA-2024-0090/document"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www.regulations.gov/" TargetMode="External"/><Relationship Id="rId7" Type="http://schemas.openxmlformats.org/officeDocument/2006/relationships/footnotes" Target="footnotes.xml"/><Relationship Id="rId12" Type="http://schemas.openxmlformats.org/officeDocument/2006/relationships/hyperlink" Target="https://www.govinfo.gov/content/pkg/FR-2025-01-17/pdf/2024-31367.pdf" TargetMode="External"/><Relationship Id="rId17" Type="http://schemas.openxmlformats.org/officeDocument/2006/relationships/hyperlink" Target="https://24timezones.com/time-zone/e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time-time.net/times/time-zones/usa-canada/current-eastern-time-est.php" TargetMode="External"/><Relationship Id="rId20" Type="http://schemas.openxmlformats.org/officeDocument/2006/relationships/hyperlink" Target="https://www.regulations.gov/docket/NHTSA-2024-0006/docu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5-01-17/html/2024-31367.ht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usatbtep@nist.go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ecfr.gov/current/title-49/subtitle-B/chapter-V/part-571" TargetMode="External"/><Relationship Id="rId19" Type="http://schemas.openxmlformats.org/officeDocument/2006/relationships/hyperlink" Target="https://eping.wto.org/en/Search?domainIds=1&amp;documentSymbol=usa%2F2114" TargetMode="External"/><Relationship Id="rId4" Type="http://schemas.openxmlformats.org/officeDocument/2006/relationships/styles" Target="styles.xml"/><Relationship Id="rId9" Type="http://schemas.openxmlformats.org/officeDocument/2006/relationships/hyperlink" Target="https://members.wto.org/crnattachments/2025/TBT/USA/final_measure/25_00884_00_e.pdf" TargetMode="External"/><Relationship Id="rId14" Type="http://schemas.openxmlformats.org/officeDocument/2006/relationships/hyperlink" Target="http://www.regulations.gov/"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989E8-3FA4-465C-9D57-3DE9356D2E2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2025-01-22T09:32:00Z</dcterms:created>
  <dcterms:modified xsi:type="dcterms:W3CDTF">2025-01-22T10:28:00Z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