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5E6BD" w14:textId="77777777" w:rsidR="002D78C9" w:rsidRDefault="004B1673" w:rsidP="00DD3DD7">
      <w:pPr>
        <w:pStyle w:val="Titre"/>
      </w:pPr>
      <w:r w:rsidRPr="002F663C">
        <w:t>NOTIFICATION</w:t>
      </w:r>
    </w:p>
    <w:p w14:paraId="18E1D8B3" w14:textId="77777777" w:rsidR="002F663C" w:rsidRPr="002F663C" w:rsidRDefault="004B1673" w:rsidP="00DD3DD7">
      <w:pPr>
        <w:pStyle w:val="Title3"/>
      </w:pPr>
      <w:r w:rsidRPr="002F663C">
        <w:t>Addendum</w:t>
      </w:r>
    </w:p>
    <w:p w14:paraId="2B42FE34" w14:textId="77777777" w:rsidR="002F663C" w:rsidRDefault="004B1673"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441EED0D" w14:textId="77777777" w:rsidR="001E2E4A" w:rsidRPr="002F663C" w:rsidRDefault="001E2E4A" w:rsidP="001E2E4A">
      <w:pPr>
        <w:rPr>
          <w:rFonts w:eastAsia="Calibri" w:cs="Times New Roman"/>
        </w:rPr>
      </w:pPr>
    </w:p>
    <w:p w14:paraId="7178F598" w14:textId="77777777" w:rsidR="002F663C" w:rsidRPr="002F663C" w:rsidRDefault="004B1673" w:rsidP="002F663C">
      <w:pPr>
        <w:jc w:val="center"/>
        <w:rPr>
          <w:rFonts w:eastAsia="Calibri" w:cs="Times New Roman"/>
          <w:b/>
        </w:rPr>
      </w:pPr>
      <w:r w:rsidRPr="002F663C">
        <w:rPr>
          <w:rFonts w:eastAsia="Calibri" w:cs="Times New Roman"/>
          <w:b/>
        </w:rPr>
        <w:t>_______________</w:t>
      </w:r>
    </w:p>
    <w:p w14:paraId="4872BB4F" w14:textId="77777777" w:rsidR="002F663C" w:rsidRDefault="002F663C" w:rsidP="002F663C">
      <w:pPr>
        <w:rPr>
          <w:rFonts w:eastAsia="Calibri" w:cs="Times New Roman"/>
        </w:rPr>
      </w:pPr>
    </w:p>
    <w:p w14:paraId="74889F89" w14:textId="77777777" w:rsidR="00C14444" w:rsidRPr="002F663C" w:rsidRDefault="00C14444" w:rsidP="002F663C">
      <w:pPr>
        <w:rPr>
          <w:rFonts w:eastAsia="Calibri" w:cs="Times New Roman"/>
        </w:rPr>
      </w:pPr>
    </w:p>
    <w:p w14:paraId="385D42CE" w14:textId="77777777" w:rsidR="002F663C" w:rsidRPr="002F663C" w:rsidRDefault="004B1673"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New Source Performance Standards for Greenhouse Gas Emissions From New, Modified, and Reconstructed Fossil Fuel-Fired Electric Generating Units; Emission Guidelines for Greenhouse Gas Emissions From Existing Fossil Fuel-Fired Electric Generating Units; and Repeal of the Affordable Clean Energy Rule</w:t>
      </w:r>
    </w:p>
    <w:p w14:paraId="6CD8B25F"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D72A7D" w14:paraId="3EDBE84B"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503FE909" w14:textId="77777777" w:rsidR="002F663C" w:rsidRPr="002F663C" w:rsidRDefault="004B1673"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D72A7D" w14:paraId="08C5FFF3" w14:textId="77777777" w:rsidTr="00E9471B">
        <w:tc>
          <w:tcPr>
            <w:tcW w:w="851" w:type="dxa"/>
            <w:shd w:val="clear" w:color="auto" w:fill="auto"/>
          </w:tcPr>
          <w:p w14:paraId="156B5FEA" w14:textId="77777777" w:rsidR="002F663C" w:rsidRPr="00711F9C" w:rsidRDefault="004B1673"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34B3F3E" w14:textId="77777777" w:rsidR="002F663C" w:rsidRPr="002F663C" w:rsidRDefault="004B1673"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D72A7D" w14:paraId="5EF00457" w14:textId="77777777" w:rsidTr="00E9471B">
        <w:tc>
          <w:tcPr>
            <w:tcW w:w="851" w:type="dxa"/>
            <w:shd w:val="clear" w:color="auto" w:fill="auto"/>
          </w:tcPr>
          <w:p w14:paraId="2EF8B943" w14:textId="77777777" w:rsidR="002F663C" w:rsidRPr="00711F9C" w:rsidRDefault="004B167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6E80AB8" w14:textId="77777777" w:rsidR="002F663C" w:rsidRPr="002F663C" w:rsidRDefault="004B1673"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D72A7D" w14:paraId="43700109" w14:textId="77777777" w:rsidTr="00E9471B">
        <w:tc>
          <w:tcPr>
            <w:tcW w:w="851" w:type="dxa"/>
            <w:shd w:val="clear" w:color="auto" w:fill="auto"/>
          </w:tcPr>
          <w:p w14:paraId="38E37318" w14:textId="77777777" w:rsidR="002F663C" w:rsidRPr="00711F9C" w:rsidRDefault="004B167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8C3325E" w14:textId="77777777" w:rsidR="002F663C" w:rsidRPr="002F663C" w:rsidRDefault="004B1673"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D72A7D" w14:paraId="38EE1205" w14:textId="77777777" w:rsidTr="00E9471B">
        <w:tc>
          <w:tcPr>
            <w:tcW w:w="851" w:type="dxa"/>
            <w:shd w:val="clear" w:color="auto" w:fill="auto"/>
          </w:tcPr>
          <w:p w14:paraId="3AE49BA6" w14:textId="77777777" w:rsidR="002F663C" w:rsidRPr="00711F9C" w:rsidRDefault="004B167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F33FFED" w14:textId="77777777" w:rsidR="002F663C" w:rsidRPr="002F663C" w:rsidRDefault="004B1673"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D72A7D" w14:paraId="479C9869" w14:textId="77777777" w:rsidTr="00E9471B">
        <w:tc>
          <w:tcPr>
            <w:tcW w:w="851" w:type="dxa"/>
            <w:shd w:val="clear" w:color="auto" w:fill="auto"/>
          </w:tcPr>
          <w:p w14:paraId="20362B73" w14:textId="77777777" w:rsidR="002F663C" w:rsidRPr="00711F9C" w:rsidRDefault="004B167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92DA841" w14:textId="77777777" w:rsidR="002F663C" w:rsidRPr="002F663C" w:rsidRDefault="004B1673"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tc>
      </w:tr>
      <w:tr w:rsidR="00D72A7D" w14:paraId="34CB13DE" w14:textId="77777777" w:rsidTr="00E9471B">
        <w:tc>
          <w:tcPr>
            <w:tcW w:w="851" w:type="dxa"/>
            <w:shd w:val="clear" w:color="auto" w:fill="auto"/>
          </w:tcPr>
          <w:p w14:paraId="5D8FC2F8" w14:textId="77777777" w:rsidR="002F663C" w:rsidRPr="00711F9C" w:rsidRDefault="004B167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F37813A" w14:textId="77777777" w:rsidR="002F663C" w:rsidRPr="002F663C" w:rsidRDefault="004B1673"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3F6585CE" w14:textId="77777777" w:rsidR="002F663C" w:rsidRPr="002F663C" w:rsidRDefault="004B1673"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D72A7D" w14:paraId="349119FE" w14:textId="77777777" w:rsidTr="00E9471B">
        <w:tc>
          <w:tcPr>
            <w:tcW w:w="851" w:type="dxa"/>
            <w:shd w:val="clear" w:color="auto" w:fill="auto"/>
          </w:tcPr>
          <w:p w14:paraId="6DC5F1EE" w14:textId="77777777" w:rsidR="002F663C" w:rsidRPr="00711F9C" w:rsidRDefault="004B1673"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DDF1FD6" w14:textId="77777777" w:rsidR="002F663C" w:rsidRPr="002F663C" w:rsidRDefault="004B1673"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53D52FA1" w14:textId="77777777" w:rsidR="002F663C" w:rsidRPr="002F663C" w:rsidRDefault="004B1673"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D72A7D" w14:paraId="49091082" w14:textId="77777777" w:rsidTr="00E9471B">
        <w:tc>
          <w:tcPr>
            <w:tcW w:w="851" w:type="dxa"/>
            <w:shd w:val="clear" w:color="auto" w:fill="auto"/>
          </w:tcPr>
          <w:p w14:paraId="3D9EEB55" w14:textId="77777777" w:rsidR="002F663C" w:rsidRPr="00711F9C" w:rsidRDefault="004B1673"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4B6EF5A" w14:textId="77777777" w:rsidR="002F663C" w:rsidRPr="002F663C" w:rsidRDefault="004B1673"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D72A7D" w14:paraId="325123FA" w14:textId="77777777" w:rsidTr="00E9471B">
        <w:tc>
          <w:tcPr>
            <w:tcW w:w="851" w:type="dxa"/>
            <w:tcBorders>
              <w:bottom w:val="double" w:sz="4" w:space="0" w:color="auto"/>
            </w:tcBorders>
            <w:shd w:val="clear" w:color="auto" w:fill="auto"/>
          </w:tcPr>
          <w:p w14:paraId="7BCB29A2" w14:textId="77777777" w:rsidR="002F663C" w:rsidRPr="00711F9C" w:rsidRDefault="004B1673"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3C0926F6" w14:textId="77777777" w:rsidR="002F663C" w:rsidRPr="002F663C" w:rsidRDefault="004B1673"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46286FA0" w14:textId="77777777" w:rsidR="00467A46" w:rsidRDefault="004B1673" w:rsidP="00EB7B40">
            <w:pPr>
              <w:spacing w:before="120" w:after="120"/>
              <w:rPr>
                <w:rFonts w:eastAsia="Calibri" w:cs="Times New Roman"/>
              </w:rPr>
            </w:pPr>
            <w:r>
              <w:rPr>
                <w:rFonts w:eastAsia="Calibri" w:cs="Times New Roman"/>
              </w:rPr>
              <w:t>Notice of final action denying or partially denying petitions for reconsideration</w:t>
            </w:r>
          </w:p>
          <w:p w14:paraId="184F392D" w14:textId="77777777" w:rsidR="00467A46" w:rsidRDefault="003D2B88" w:rsidP="00EB7B40">
            <w:pPr>
              <w:spacing w:before="120" w:after="120"/>
              <w:rPr>
                <w:rFonts w:eastAsia="Calibri" w:cs="Times New Roman"/>
              </w:rPr>
            </w:pPr>
            <w:hyperlink r:id="rId9" w:tgtFrame="_blank" w:history="1">
              <w:r w:rsidR="004B1673">
                <w:rPr>
                  <w:rFonts w:eastAsia="Calibri" w:cs="Times New Roman"/>
                  <w:color w:val="0000FF"/>
                  <w:u w:val="single"/>
                </w:rPr>
                <w:t>https://members.wto.org/crnattachments/2025/TBT/USA/25_00692_00_e.pdf</w:t>
              </w:r>
            </w:hyperlink>
          </w:p>
        </w:tc>
      </w:tr>
      <w:bookmarkEnd w:id="0"/>
    </w:tbl>
    <w:p w14:paraId="6DDE033C" w14:textId="77777777" w:rsidR="002F663C" w:rsidRPr="002F663C" w:rsidRDefault="002F663C" w:rsidP="002F663C">
      <w:pPr>
        <w:jc w:val="left"/>
        <w:rPr>
          <w:rFonts w:eastAsia="Calibri" w:cs="Times New Roman"/>
          <w:highlight w:val="yellow"/>
        </w:rPr>
      </w:pPr>
    </w:p>
    <w:p w14:paraId="792F17B2" w14:textId="77777777" w:rsidR="003971FF" w:rsidRPr="007F6EA2" w:rsidRDefault="004B1673"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U.S. Environmental Protection Agency (EPA) is providing notice that it has responded to two petitions for reconsideration of the final action titled, </w:t>
      </w:r>
      <w:hyperlink r:id="rId10" w:history="1">
        <w:r w:rsidRPr="002F663C">
          <w:rPr>
            <w:rFonts w:eastAsia="Calibri" w:cs="Times New Roman"/>
            <w:color w:val="0000FF"/>
            <w:szCs w:val="18"/>
            <w:u w:val="single"/>
          </w:rPr>
          <w:t>"New Source Performance Standards for Greenhouse Gas Emissions From New, Modified, and Reconstructed Fossil Fuel-Fired Electric Generating Units; Emission Guidelines for Greenhouse Gas Emissions From Existing Fossil Fuel-Fired Electric Generating Units; and Repeal of the Affordable Clean Energy Rule'', published in the Federal Register on 9 May 2024</w:t>
        </w:r>
      </w:hyperlink>
      <w:r w:rsidRPr="002F663C">
        <w:rPr>
          <w:rFonts w:eastAsia="Calibri" w:cs="Times New Roman"/>
          <w:szCs w:val="18"/>
        </w:rPr>
        <w:t xml:space="preserve"> (notified as </w:t>
      </w:r>
      <w:hyperlink r:id="rId11" w:history="1">
        <w:r w:rsidRPr="002F663C">
          <w:rPr>
            <w:rFonts w:eastAsia="Calibri" w:cs="Times New Roman"/>
            <w:color w:val="0000FF"/>
            <w:szCs w:val="18"/>
            <w:u w:val="single"/>
          </w:rPr>
          <w:t>G/TBT/N/USA/2001/Add.3</w:t>
        </w:r>
      </w:hyperlink>
      <w:r w:rsidRPr="002F663C">
        <w:rPr>
          <w:rFonts w:eastAsia="Calibri" w:cs="Times New Roman"/>
          <w:szCs w:val="18"/>
        </w:rPr>
        <w:t xml:space="preserve">). The Administrator has denied or partially denied the requests for reconsideration in separate letters to the petitioners. The basis for the EPA's action is set out fully in the accompanying decision document, available in the </w:t>
      </w:r>
      <w:r w:rsidRPr="002F663C">
        <w:rPr>
          <w:rFonts w:eastAsia="Calibri" w:cs="Times New Roman"/>
          <w:szCs w:val="18"/>
        </w:rPr>
        <w:lastRenderedPageBreak/>
        <w:t>rulemaking docket. At this time, the EPA is not addressing other grounds for reconsideration that have been raised by these or other petitioners.</w:t>
      </w:r>
    </w:p>
    <w:p w14:paraId="1EACEE18" w14:textId="77777777" w:rsidR="00287EF5" w:rsidRPr="002F663C" w:rsidRDefault="004B1673" w:rsidP="00B16ACF">
      <w:pPr>
        <w:spacing w:before="120" w:after="120"/>
        <w:rPr>
          <w:rFonts w:eastAsia="Calibri" w:cs="Times New Roman"/>
          <w:szCs w:val="18"/>
        </w:rPr>
      </w:pPr>
      <w:r w:rsidRPr="002F663C">
        <w:rPr>
          <w:rFonts w:eastAsia="Calibri" w:cs="Times New Roman"/>
          <w:szCs w:val="18"/>
        </w:rPr>
        <w:t>Effective 15 January 2025.</w:t>
      </w:r>
    </w:p>
    <w:p w14:paraId="6B36CDE2" w14:textId="77777777" w:rsidR="00287EF5" w:rsidRPr="002F663C" w:rsidRDefault="004B1673" w:rsidP="00B16ACF">
      <w:pPr>
        <w:spacing w:before="120" w:after="120"/>
        <w:rPr>
          <w:rFonts w:eastAsia="Calibri" w:cs="Times New Roman"/>
          <w:szCs w:val="18"/>
        </w:rPr>
      </w:pPr>
      <w:r w:rsidRPr="002F663C">
        <w:rPr>
          <w:rFonts w:eastAsia="Calibri" w:cs="Times New Roman"/>
          <w:szCs w:val="18"/>
        </w:rPr>
        <w:t xml:space="preserve">90 Federal Register (FR) 3702, 15 January 2025; </w:t>
      </w:r>
      <w:hyperlink r:id="rId12" w:history="1">
        <w:r w:rsidRPr="002F663C">
          <w:rPr>
            <w:rFonts w:eastAsia="Calibri" w:cs="Times New Roman"/>
            <w:color w:val="0000FF"/>
            <w:szCs w:val="18"/>
            <w:u w:val="single"/>
          </w:rPr>
          <w:t>Title 40 Code of Federal Regulations (CFR) Part 60</w:t>
        </w:r>
      </w:hyperlink>
      <w:r w:rsidRPr="002F663C">
        <w:rPr>
          <w:rFonts w:eastAsia="Calibri" w:cs="Times New Roman"/>
          <w:szCs w:val="18"/>
        </w:rPr>
        <w:t>:</w:t>
      </w:r>
    </w:p>
    <w:p w14:paraId="308535AA" w14:textId="77777777" w:rsidR="00287EF5" w:rsidRPr="002F663C" w:rsidRDefault="003D2B88" w:rsidP="00B16ACF">
      <w:pPr>
        <w:spacing w:before="120" w:after="120"/>
        <w:rPr>
          <w:rFonts w:eastAsia="Calibri" w:cs="Times New Roman"/>
          <w:szCs w:val="18"/>
        </w:rPr>
      </w:pPr>
      <w:hyperlink r:id="rId13" w:history="1">
        <w:r w:rsidR="004B1673" w:rsidRPr="002F663C">
          <w:rPr>
            <w:rFonts w:eastAsia="Calibri" w:cs="Times New Roman"/>
            <w:color w:val="0000FF"/>
            <w:szCs w:val="18"/>
            <w:u w:val="single"/>
          </w:rPr>
          <w:t>https://www.govinfo.gov/content/pkg/FR-2025-01-15/html/2025-00659.htm</w:t>
        </w:r>
      </w:hyperlink>
    </w:p>
    <w:p w14:paraId="0168773B" w14:textId="77777777" w:rsidR="00287EF5" w:rsidRPr="002F663C" w:rsidRDefault="003D2B88" w:rsidP="00B16ACF">
      <w:pPr>
        <w:spacing w:before="120" w:after="120"/>
        <w:rPr>
          <w:rFonts w:eastAsia="Calibri" w:cs="Times New Roman"/>
          <w:szCs w:val="18"/>
        </w:rPr>
      </w:pPr>
      <w:hyperlink r:id="rId14" w:history="1">
        <w:r w:rsidR="004B1673" w:rsidRPr="002F663C">
          <w:rPr>
            <w:rFonts w:eastAsia="Calibri" w:cs="Times New Roman"/>
            <w:color w:val="0000FF"/>
            <w:szCs w:val="18"/>
            <w:u w:val="single"/>
          </w:rPr>
          <w:t>https://www.govinfo.gov/content/pkg/FR-2025-01-15/pdf/2025-00659.pdf</w:t>
        </w:r>
      </w:hyperlink>
    </w:p>
    <w:p w14:paraId="1FB2B5F4" w14:textId="77777777" w:rsidR="00287EF5" w:rsidRPr="002F663C" w:rsidRDefault="004B1673" w:rsidP="00B16ACF">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5" w:history="1">
        <w:r w:rsidRPr="002F663C">
          <w:rPr>
            <w:rFonts w:eastAsia="Calibri" w:cs="Times New Roman"/>
            <w:color w:val="0000FF"/>
            <w:szCs w:val="18"/>
            <w:u w:val="single"/>
          </w:rPr>
          <w:t>G/TBT/N/USA/2001</w:t>
        </w:r>
      </w:hyperlink>
      <w:r w:rsidRPr="002F663C">
        <w:rPr>
          <w:rFonts w:eastAsia="Calibri" w:cs="Times New Roman"/>
          <w:szCs w:val="18"/>
        </w:rPr>
        <w:t xml:space="preserve"> are identified by Docket Number EPA-HQ-OAR-2023-0072. The Docket Folder is available on Regulations.gov at </w:t>
      </w:r>
      <w:hyperlink r:id="rId16" w:history="1">
        <w:r w:rsidRPr="002F663C">
          <w:rPr>
            <w:rFonts w:eastAsia="Calibri" w:cs="Times New Roman"/>
            <w:color w:val="0000FF"/>
            <w:szCs w:val="18"/>
            <w:u w:val="single"/>
          </w:rPr>
          <w:t>https://www.regulations.gov/docket/EPA-HQ-OAR-2023-0072/document</w:t>
        </w:r>
      </w:hyperlink>
      <w:r w:rsidRPr="002F663C">
        <w:rPr>
          <w:rFonts w:eastAsia="Calibri" w:cs="Times New Roman"/>
          <w:szCs w:val="18"/>
        </w:rPr>
        <w:t xml:space="preserve"> and provides access to primary and supporting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25FB08DE" w14:textId="77777777" w:rsidR="006C5A96" w:rsidRDefault="004B1673" w:rsidP="006C5A96">
      <w:pPr>
        <w:jc w:val="center"/>
        <w:rPr>
          <w:b/>
        </w:rPr>
      </w:pPr>
      <w:r w:rsidRPr="003971FF">
        <w:rPr>
          <w:b/>
        </w:rPr>
        <w:t>__________</w:t>
      </w:r>
    </w:p>
    <w:p w14:paraId="2A8FE69B" w14:textId="77777777" w:rsidR="004D4D19" w:rsidRDefault="004D4D19" w:rsidP="007F38C2">
      <w:pPr>
        <w:jc w:val="center"/>
        <w:rPr>
          <w:b/>
        </w:rPr>
      </w:pPr>
    </w:p>
    <w:p w14:paraId="6D8EA21C" w14:textId="77777777" w:rsidR="00A1565D" w:rsidRDefault="00A1565D" w:rsidP="003971FF">
      <w:pPr>
        <w:jc w:val="center"/>
        <w:rPr>
          <w:b/>
        </w:rPr>
      </w:pPr>
    </w:p>
    <w:sectPr w:rsidR="00A1565D"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3C991" w14:textId="77777777" w:rsidR="004B1673" w:rsidRDefault="004B1673">
      <w:r>
        <w:separator/>
      </w:r>
    </w:p>
  </w:endnote>
  <w:endnote w:type="continuationSeparator" w:id="0">
    <w:p w14:paraId="5820D281" w14:textId="77777777" w:rsidR="004B1673" w:rsidRDefault="004B1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453CF" w14:textId="77777777" w:rsidR="00544326" w:rsidRPr="00DD3DD7" w:rsidRDefault="004B1673"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485C" w14:textId="77777777" w:rsidR="00544326" w:rsidRPr="00DD3DD7" w:rsidRDefault="004B1673" w:rsidP="00DD3DD7">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EB5CE" w14:textId="77777777" w:rsidR="004D3A6A" w:rsidRDefault="004B1673" w:rsidP="00ED54E0">
      <w:r>
        <w:separator/>
      </w:r>
    </w:p>
  </w:footnote>
  <w:footnote w:type="continuationSeparator" w:id="0">
    <w:p w14:paraId="1096C2FC" w14:textId="77777777" w:rsidR="004D3A6A" w:rsidRDefault="004B1673" w:rsidP="00ED54E0">
      <w:r>
        <w:continuationSeparator/>
      </w:r>
    </w:p>
  </w:footnote>
  <w:footnote w:id="1">
    <w:p w14:paraId="37790956" w14:textId="77777777" w:rsidR="007F6EA2" w:rsidRDefault="004B1673">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A140" w14:textId="77777777" w:rsidR="00DD3DD7" w:rsidRDefault="004B1673"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3B6E00AC" w14:textId="77777777" w:rsidR="004D4D19" w:rsidRPr="00DD3DD7" w:rsidRDefault="004D4D19" w:rsidP="00DD3DD7">
    <w:pPr>
      <w:pStyle w:val="En-tte"/>
      <w:pBdr>
        <w:bottom w:val="single" w:sz="4" w:space="1" w:color="auto"/>
      </w:pBdr>
      <w:tabs>
        <w:tab w:val="clear" w:pos="4513"/>
        <w:tab w:val="clear" w:pos="9027"/>
      </w:tabs>
      <w:jc w:val="center"/>
    </w:pPr>
  </w:p>
  <w:p w14:paraId="061C99F5" w14:textId="77777777" w:rsidR="00DD3DD7" w:rsidRPr="00DD3DD7" w:rsidRDefault="004B1673"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124B0CD2"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F93FC" w14:textId="77777777" w:rsidR="00DD3DD7" w:rsidRPr="004B1673" w:rsidRDefault="004B1673" w:rsidP="00DD3DD7">
    <w:pPr>
      <w:pStyle w:val="En-tte"/>
      <w:pBdr>
        <w:bottom w:val="single" w:sz="4" w:space="1" w:color="auto"/>
      </w:pBdr>
      <w:tabs>
        <w:tab w:val="clear" w:pos="4513"/>
        <w:tab w:val="clear" w:pos="9027"/>
      </w:tabs>
      <w:jc w:val="center"/>
      <w:rPr>
        <w:lang w:val="es-ES"/>
      </w:rPr>
    </w:pPr>
    <w:bookmarkStart w:id="3" w:name="spsSymbolHeader"/>
    <w:r w:rsidRPr="004B1673">
      <w:rPr>
        <w:lang w:val="es-ES"/>
      </w:rPr>
      <w:t>G/TBT/N/USA/2001/Add.4</w:t>
    </w:r>
    <w:bookmarkEnd w:id="3"/>
  </w:p>
  <w:p w14:paraId="6AAD1518" w14:textId="77777777" w:rsidR="00DD3DD7" w:rsidRPr="004B1673" w:rsidRDefault="00DD3DD7" w:rsidP="00DD3DD7">
    <w:pPr>
      <w:pStyle w:val="En-tte"/>
      <w:pBdr>
        <w:bottom w:val="single" w:sz="4" w:space="1" w:color="auto"/>
      </w:pBdr>
      <w:tabs>
        <w:tab w:val="clear" w:pos="4513"/>
        <w:tab w:val="clear" w:pos="9027"/>
      </w:tabs>
      <w:jc w:val="center"/>
      <w:rPr>
        <w:lang w:val="es-ES"/>
      </w:rPr>
    </w:pPr>
  </w:p>
  <w:p w14:paraId="0D0F1ECD" w14:textId="77777777" w:rsidR="00DD3DD7" w:rsidRPr="00DD3DD7" w:rsidRDefault="004B1673"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181D533A"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72A7D" w14:paraId="5E4C588D" w14:textId="77777777" w:rsidTr="00544326">
      <w:trPr>
        <w:trHeight w:val="240"/>
        <w:jc w:val="center"/>
      </w:trPr>
      <w:tc>
        <w:tcPr>
          <w:tcW w:w="3794" w:type="dxa"/>
          <w:shd w:val="clear" w:color="auto" w:fill="FFFFFF"/>
          <w:tcMar>
            <w:left w:w="108" w:type="dxa"/>
            <w:right w:w="108" w:type="dxa"/>
          </w:tcMar>
          <w:vAlign w:val="center"/>
        </w:tcPr>
        <w:p w14:paraId="3CE53B9A"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12C5F2F" w14:textId="77777777" w:rsidR="00ED54E0" w:rsidRPr="00182B84" w:rsidRDefault="004B1673" w:rsidP="00425DC5">
          <w:pPr>
            <w:jc w:val="right"/>
            <w:rPr>
              <w:b/>
              <w:color w:val="FF0000"/>
              <w:szCs w:val="16"/>
            </w:rPr>
          </w:pPr>
          <w:r>
            <w:rPr>
              <w:b/>
              <w:color w:val="FF0000"/>
              <w:szCs w:val="16"/>
            </w:rPr>
            <w:t xml:space="preserve"> </w:t>
          </w:r>
        </w:p>
      </w:tc>
    </w:tr>
    <w:tr w:rsidR="00D72A7D" w14:paraId="589BD99A" w14:textId="77777777" w:rsidTr="00544326">
      <w:trPr>
        <w:trHeight w:val="213"/>
        <w:jc w:val="center"/>
      </w:trPr>
      <w:tc>
        <w:tcPr>
          <w:tcW w:w="3794" w:type="dxa"/>
          <w:vMerge w:val="restart"/>
          <w:shd w:val="clear" w:color="auto" w:fill="FFFFFF"/>
          <w:tcMar>
            <w:left w:w="0" w:type="dxa"/>
            <w:right w:w="0" w:type="dxa"/>
          </w:tcMar>
        </w:tcPr>
        <w:p w14:paraId="31EE0831" w14:textId="77777777" w:rsidR="00ED54E0" w:rsidRPr="00182B84" w:rsidRDefault="004B1673" w:rsidP="00425DC5">
          <w:pPr>
            <w:jc w:val="left"/>
          </w:pPr>
          <w:r w:rsidRPr="00182B84">
            <w:rPr>
              <w:noProof/>
              <w:lang w:val="en-US"/>
            </w:rPr>
            <w:drawing>
              <wp:inline distT="0" distB="0" distL="0" distR="0" wp14:anchorId="4D21DD82" wp14:editId="273BAD6D">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5188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3BD1A04" w14:textId="77777777" w:rsidR="00ED54E0" w:rsidRPr="00182B84" w:rsidRDefault="00ED54E0" w:rsidP="00425DC5">
          <w:pPr>
            <w:jc w:val="right"/>
            <w:rPr>
              <w:b/>
              <w:szCs w:val="16"/>
            </w:rPr>
          </w:pPr>
        </w:p>
      </w:tc>
    </w:tr>
    <w:tr w:rsidR="00D72A7D" w:rsidRPr="003D2B88" w14:paraId="7DBB503B" w14:textId="77777777" w:rsidTr="00544326">
      <w:trPr>
        <w:trHeight w:val="868"/>
        <w:jc w:val="center"/>
      </w:trPr>
      <w:tc>
        <w:tcPr>
          <w:tcW w:w="3794" w:type="dxa"/>
          <w:vMerge/>
          <w:shd w:val="clear" w:color="auto" w:fill="FFFFFF"/>
          <w:tcMar>
            <w:left w:w="108" w:type="dxa"/>
            <w:right w:w="108" w:type="dxa"/>
          </w:tcMar>
        </w:tcPr>
        <w:p w14:paraId="6DF7D417"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57906CD1" w14:textId="77777777" w:rsidR="00DD3DD7" w:rsidRPr="004B1673" w:rsidRDefault="004B1673" w:rsidP="00DD3DD7">
          <w:pPr>
            <w:jc w:val="right"/>
            <w:rPr>
              <w:rFonts w:eastAsia="Calibri" w:cs="Times New Roman"/>
              <w:b/>
              <w:szCs w:val="16"/>
              <w:lang w:val="es-ES"/>
            </w:rPr>
          </w:pPr>
          <w:bookmarkStart w:id="4" w:name="bmkSymbols"/>
          <w:r w:rsidRPr="004B1673">
            <w:rPr>
              <w:rFonts w:eastAsia="Calibri" w:cs="Times New Roman"/>
              <w:b/>
              <w:szCs w:val="16"/>
              <w:lang w:val="es-ES"/>
            </w:rPr>
            <w:t>G/TBT/N/USA/2001/Add.4</w:t>
          </w:r>
          <w:bookmarkEnd w:id="4"/>
        </w:p>
        <w:p w14:paraId="5AAB6E82" w14:textId="77777777" w:rsidR="00C14444" w:rsidRPr="004B1673" w:rsidRDefault="00C14444" w:rsidP="00C14444">
          <w:pPr>
            <w:jc w:val="center"/>
            <w:rPr>
              <w:szCs w:val="16"/>
              <w:lang w:val="es-ES"/>
            </w:rPr>
          </w:pPr>
        </w:p>
      </w:tc>
    </w:tr>
    <w:tr w:rsidR="00D72A7D" w:rsidRPr="004B1673" w14:paraId="2C1278CC" w14:textId="77777777" w:rsidTr="00544326">
      <w:trPr>
        <w:trHeight w:val="240"/>
        <w:jc w:val="center"/>
      </w:trPr>
      <w:tc>
        <w:tcPr>
          <w:tcW w:w="3794" w:type="dxa"/>
          <w:vMerge/>
          <w:shd w:val="clear" w:color="auto" w:fill="FFFFFF"/>
          <w:tcMar>
            <w:left w:w="108" w:type="dxa"/>
            <w:right w:w="108" w:type="dxa"/>
          </w:tcMar>
          <w:vAlign w:val="center"/>
        </w:tcPr>
        <w:p w14:paraId="1601F3ED" w14:textId="77777777" w:rsidR="00ED54E0" w:rsidRPr="004B1673" w:rsidRDefault="00ED54E0" w:rsidP="00425DC5">
          <w:pPr>
            <w:rPr>
              <w:lang w:val="es-ES"/>
            </w:rPr>
          </w:pPr>
        </w:p>
      </w:tc>
      <w:tc>
        <w:tcPr>
          <w:tcW w:w="5448" w:type="dxa"/>
          <w:gridSpan w:val="2"/>
          <w:shd w:val="clear" w:color="auto" w:fill="FFFFFF"/>
          <w:tcMar>
            <w:left w:w="108" w:type="dxa"/>
            <w:right w:w="108" w:type="dxa"/>
          </w:tcMar>
          <w:vAlign w:val="center"/>
        </w:tcPr>
        <w:p w14:paraId="63F794C0" w14:textId="7DBC080A" w:rsidR="00ED54E0" w:rsidRPr="004B1673" w:rsidRDefault="004B1673" w:rsidP="00425DC5">
          <w:pPr>
            <w:jc w:val="right"/>
            <w:rPr>
              <w:szCs w:val="16"/>
              <w:lang w:val="es-ES"/>
            </w:rPr>
          </w:pPr>
          <w:bookmarkStart w:id="5" w:name="bmkDate"/>
          <w:bookmarkEnd w:id="5"/>
          <w:r>
            <w:rPr>
              <w:szCs w:val="16"/>
              <w:lang w:val="es-ES"/>
            </w:rPr>
            <w:t xml:space="preserve">16 </w:t>
          </w:r>
          <w:proofErr w:type="spellStart"/>
          <w:r>
            <w:rPr>
              <w:szCs w:val="16"/>
              <w:lang w:val="es-ES"/>
            </w:rPr>
            <w:t>January</w:t>
          </w:r>
          <w:proofErr w:type="spellEnd"/>
          <w:r>
            <w:rPr>
              <w:szCs w:val="16"/>
              <w:lang w:val="es-ES"/>
            </w:rPr>
            <w:t xml:space="preserve"> 2025</w:t>
          </w:r>
        </w:p>
      </w:tc>
    </w:tr>
    <w:tr w:rsidR="00D72A7D" w14:paraId="5F28CEEE"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BB0E4ED" w14:textId="699B83F3" w:rsidR="00ED54E0" w:rsidRPr="00182B84" w:rsidRDefault="004B1673"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3D2B88">
            <w:rPr>
              <w:rFonts w:eastAsia="Calibri" w:cs="Times New Roman"/>
              <w:color w:val="FF0000"/>
              <w:szCs w:val="16"/>
            </w:rPr>
            <w:t>-0422</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2C4B487E" w14:textId="77777777" w:rsidR="00ED54E0" w:rsidRPr="00182B84" w:rsidRDefault="004B1673"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D72A7D" w14:paraId="0BECDDB5"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B977367" w14:textId="77777777" w:rsidR="00ED54E0" w:rsidRPr="00182B84" w:rsidRDefault="004B1673"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3C330252" w14:textId="77777777" w:rsidR="00ED54E0" w:rsidRPr="00182B84" w:rsidRDefault="004B1673"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19021B09"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35A54E6">
      <w:start w:val="1"/>
      <w:numFmt w:val="decimal"/>
      <w:pStyle w:val="SummaryText"/>
      <w:lvlText w:val="%1."/>
      <w:lvlJc w:val="left"/>
      <w:pPr>
        <w:ind w:left="360" w:hanging="360"/>
      </w:pPr>
    </w:lvl>
    <w:lvl w:ilvl="1" w:tplc="71C4D918" w:tentative="1">
      <w:start w:val="1"/>
      <w:numFmt w:val="lowerLetter"/>
      <w:lvlText w:val="%2."/>
      <w:lvlJc w:val="left"/>
      <w:pPr>
        <w:ind w:left="1080" w:hanging="360"/>
      </w:pPr>
    </w:lvl>
    <w:lvl w:ilvl="2" w:tplc="0C5CA6C6" w:tentative="1">
      <w:start w:val="1"/>
      <w:numFmt w:val="lowerRoman"/>
      <w:lvlText w:val="%3."/>
      <w:lvlJc w:val="right"/>
      <w:pPr>
        <w:ind w:left="1800" w:hanging="180"/>
      </w:pPr>
    </w:lvl>
    <w:lvl w:ilvl="3" w:tplc="ACD84B80" w:tentative="1">
      <w:start w:val="1"/>
      <w:numFmt w:val="decimal"/>
      <w:lvlText w:val="%4."/>
      <w:lvlJc w:val="left"/>
      <w:pPr>
        <w:ind w:left="2520" w:hanging="360"/>
      </w:pPr>
    </w:lvl>
    <w:lvl w:ilvl="4" w:tplc="FCA882F2" w:tentative="1">
      <w:start w:val="1"/>
      <w:numFmt w:val="lowerLetter"/>
      <w:lvlText w:val="%5."/>
      <w:lvlJc w:val="left"/>
      <w:pPr>
        <w:ind w:left="3240" w:hanging="360"/>
      </w:pPr>
    </w:lvl>
    <w:lvl w:ilvl="5" w:tplc="F0C691C0" w:tentative="1">
      <w:start w:val="1"/>
      <w:numFmt w:val="lowerRoman"/>
      <w:lvlText w:val="%6."/>
      <w:lvlJc w:val="right"/>
      <w:pPr>
        <w:ind w:left="3960" w:hanging="180"/>
      </w:pPr>
    </w:lvl>
    <w:lvl w:ilvl="6" w:tplc="161A6318" w:tentative="1">
      <w:start w:val="1"/>
      <w:numFmt w:val="decimal"/>
      <w:lvlText w:val="%7."/>
      <w:lvlJc w:val="left"/>
      <w:pPr>
        <w:ind w:left="4680" w:hanging="360"/>
      </w:pPr>
    </w:lvl>
    <w:lvl w:ilvl="7" w:tplc="1D44030C" w:tentative="1">
      <w:start w:val="1"/>
      <w:numFmt w:val="lowerLetter"/>
      <w:lvlText w:val="%8."/>
      <w:lvlJc w:val="left"/>
      <w:pPr>
        <w:ind w:left="5400" w:hanging="360"/>
      </w:pPr>
    </w:lvl>
    <w:lvl w:ilvl="8" w:tplc="356A91CE" w:tentative="1">
      <w:start w:val="1"/>
      <w:numFmt w:val="lowerRoman"/>
      <w:lvlText w:val="%9."/>
      <w:lvlJc w:val="right"/>
      <w:pPr>
        <w:ind w:left="6120" w:hanging="180"/>
      </w:pPr>
    </w:lvl>
  </w:abstractNum>
  <w:num w:numId="1" w16cid:durableId="911768501">
    <w:abstractNumId w:val="9"/>
  </w:num>
  <w:num w:numId="2" w16cid:durableId="1094017060">
    <w:abstractNumId w:val="7"/>
  </w:num>
  <w:num w:numId="3" w16cid:durableId="1517577142">
    <w:abstractNumId w:val="6"/>
  </w:num>
  <w:num w:numId="4" w16cid:durableId="932589415">
    <w:abstractNumId w:val="5"/>
  </w:num>
  <w:num w:numId="5" w16cid:durableId="632442863">
    <w:abstractNumId w:val="4"/>
  </w:num>
  <w:num w:numId="6" w16cid:durableId="253704943">
    <w:abstractNumId w:val="12"/>
  </w:num>
  <w:num w:numId="7" w16cid:durableId="229079662">
    <w:abstractNumId w:val="11"/>
  </w:num>
  <w:num w:numId="8" w16cid:durableId="1567300124">
    <w:abstractNumId w:val="10"/>
  </w:num>
  <w:num w:numId="9" w16cid:durableId="5699209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0503388">
    <w:abstractNumId w:val="13"/>
  </w:num>
  <w:num w:numId="11" w16cid:durableId="811291399">
    <w:abstractNumId w:val="8"/>
  </w:num>
  <w:num w:numId="12" w16cid:durableId="494151041">
    <w:abstractNumId w:val="3"/>
  </w:num>
  <w:num w:numId="13" w16cid:durableId="1644576397">
    <w:abstractNumId w:val="2"/>
  </w:num>
  <w:num w:numId="14" w16cid:durableId="1822187358">
    <w:abstractNumId w:val="1"/>
  </w:num>
  <w:num w:numId="15" w16cid:durableId="1616399632">
    <w:abstractNumId w:val="0"/>
  </w:num>
  <w:num w:numId="16" w16cid:durableId="748695269">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87EF5"/>
    <w:rsid w:val="002B2435"/>
    <w:rsid w:val="002B2F95"/>
    <w:rsid w:val="002D78C9"/>
    <w:rsid w:val="002F663C"/>
    <w:rsid w:val="00304F14"/>
    <w:rsid w:val="003156C6"/>
    <w:rsid w:val="00327D40"/>
    <w:rsid w:val="00335575"/>
    <w:rsid w:val="003572B4"/>
    <w:rsid w:val="00370A55"/>
    <w:rsid w:val="00381A7D"/>
    <w:rsid w:val="003971FF"/>
    <w:rsid w:val="00397FF5"/>
    <w:rsid w:val="003D2B88"/>
    <w:rsid w:val="004244A9"/>
    <w:rsid w:val="00425DC5"/>
    <w:rsid w:val="00467032"/>
    <w:rsid w:val="0046754A"/>
    <w:rsid w:val="00467A46"/>
    <w:rsid w:val="004A220F"/>
    <w:rsid w:val="004B1673"/>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07A0"/>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2A7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5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15/html/2025-00659.ht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ecfr.gov/current/title-40/chapter-I/subchapter-C/part-60" TargetMode="External"/><Relationship Id="rId17" Type="http://schemas.openxmlformats.org/officeDocument/2006/relationships/hyperlink" Target="http://www.regulations.gov/" TargetMode="External"/><Relationship Id="rId2" Type="http://schemas.openxmlformats.org/officeDocument/2006/relationships/customXml" Target="../customXml/item2.xml"/><Relationship Id="rId16" Type="http://schemas.openxmlformats.org/officeDocument/2006/relationships/hyperlink" Target="https://www.regulations.gov/docket/EPA-HQ-OAR-2023-0072/docu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ing.wto.org/en/Search?viewData=G/TBT/N/USA/2001/Add.3"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ping.wto.org/en/Search?domainIds=1&amp;documentSymbol=usa%2F2001" TargetMode="External"/><Relationship Id="rId23" Type="http://schemas.openxmlformats.org/officeDocument/2006/relationships/fontTable" Target="fontTable.xml"/><Relationship Id="rId10" Type="http://schemas.openxmlformats.org/officeDocument/2006/relationships/hyperlink" Target="https://www.govinfo.gov/content/pkg/FR-2024-05-09/pdf/2024-09233.pdf"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members.wto.org/crnattachments/2025/TBT/USA/25_00692_00_e.pdf" TargetMode="External"/><Relationship Id="rId14" Type="http://schemas.openxmlformats.org/officeDocument/2006/relationships/hyperlink" Target="https://www.govinfo.gov/content/pkg/FR-2025-01-15/pdf/2025-00659.pdf"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9D39BDE-1E06-4A4A-81B9-B9865A72D3D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2025-01-16T10:09:00Z</dcterms:created>
  <dcterms:modified xsi:type="dcterms:W3CDTF">2025-01-16T11:09:00Z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