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2B02C" w14:textId="77777777" w:rsidR="002D78C9" w:rsidRDefault="00D607A9" w:rsidP="00DD3DD7">
      <w:pPr>
        <w:pStyle w:val="Title"/>
      </w:pPr>
      <w:r w:rsidRPr="002F663C">
        <w:t>NOTIFICATION</w:t>
      </w:r>
    </w:p>
    <w:p w14:paraId="456D432D" w14:textId="77777777" w:rsidR="002F663C" w:rsidRPr="002F663C" w:rsidRDefault="00D607A9" w:rsidP="00DD3DD7">
      <w:pPr>
        <w:pStyle w:val="Title3"/>
      </w:pPr>
      <w:r w:rsidRPr="002F663C">
        <w:t>Addendum</w:t>
      </w:r>
    </w:p>
    <w:p w14:paraId="0BB70239" w14:textId="77777777" w:rsidR="002F663C" w:rsidRDefault="00D607A9"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13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06DCF544" w14:textId="77777777" w:rsidR="001E2E4A" w:rsidRPr="002F663C" w:rsidRDefault="001E2E4A" w:rsidP="001E2E4A">
      <w:pPr>
        <w:rPr>
          <w:rFonts w:eastAsia="Calibri" w:cs="Times New Roman"/>
        </w:rPr>
      </w:pPr>
    </w:p>
    <w:p w14:paraId="65B9D9CA" w14:textId="77777777" w:rsidR="002F663C" w:rsidRPr="002F663C" w:rsidRDefault="00D607A9" w:rsidP="002F663C">
      <w:pPr>
        <w:jc w:val="center"/>
        <w:rPr>
          <w:rFonts w:eastAsia="Calibri" w:cs="Times New Roman"/>
          <w:b/>
        </w:rPr>
      </w:pPr>
      <w:r w:rsidRPr="002F663C">
        <w:rPr>
          <w:rFonts w:eastAsia="Calibri" w:cs="Times New Roman"/>
          <w:b/>
        </w:rPr>
        <w:t>_______________</w:t>
      </w:r>
    </w:p>
    <w:p w14:paraId="25E4FB0B" w14:textId="77777777" w:rsidR="002F663C" w:rsidRDefault="002F663C" w:rsidP="002F663C">
      <w:pPr>
        <w:rPr>
          <w:rFonts w:eastAsia="Calibri" w:cs="Times New Roman"/>
        </w:rPr>
      </w:pPr>
    </w:p>
    <w:p w14:paraId="5C7F949C" w14:textId="77777777" w:rsidR="00C14444" w:rsidRPr="002F663C" w:rsidRDefault="00C14444" w:rsidP="002F663C">
      <w:pPr>
        <w:rPr>
          <w:rFonts w:eastAsia="Calibri" w:cs="Times New Roman"/>
        </w:rPr>
      </w:pPr>
    </w:p>
    <w:p w14:paraId="257506AE" w14:textId="77777777" w:rsidR="002F663C" w:rsidRPr="002F663C" w:rsidRDefault="00D607A9"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Food Date Labeling</w:t>
      </w:r>
    </w:p>
    <w:p w14:paraId="158E0B2B"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F5614C" w14:paraId="49C3B243"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054F2ED1" w14:textId="77777777" w:rsidR="002F663C" w:rsidRPr="002F663C" w:rsidRDefault="00D607A9"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F5614C" w14:paraId="68EF23F2" w14:textId="77777777" w:rsidTr="00E9471B">
        <w:tc>
          <w:tcPr>
            <w:tcW w:w="851" w:type="dxa"/>
            <w:shd w:val="clear" w:color="auto" w:fill="auto"/>
          </w:tcPr>
          <w:p w14:paraId="739A7FDD" w14:textId="77777777" w:rsidR="002F663C" w:rsidRPr="00711F9C" w:rsidRDefault="00D607A9" w:rsidP="00C14444">
            <w:pPr>
              <w:spacing w:before="60" w:after="60"/>
              <w:ind w:left="567" w:hanging="567"/>
              <w:rPr>
                <w:rFonts w:eastAsia="Calibri" w:cs="Times New Roman"/>
                <w:szCs w:val="18"/>
              </w:rPr>
            </w:pPr>
            <w:r w:rsidRPr="00711F9C">
              <w:rPr>
                <w:rFonts w:eastAsia="Calibri" w:cs="Times New Roman"/>
                <w:szCs w:val="18"/>
              </w:rPr>
              <w:t>[X]</w:t>
            </w:r>
          </w:p>
        </w:tc>
        <w:tc>
          <w:tcPr>
            <w:tcW w:w="8198" w:type="dxa"/>
            <w:shd w:val="clear" w:color="auto" w:fill="auto"/>
          </w:tcPr>
          <w:p w14:paraId="09284516" w14:textId="77777777" w:rsidR="002F663C" w:rsidRPr="002F663C" w:rsidRDefault="00D607A9"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5 March 2025; </w:t>
            </w:r>
            <w:hyperlink r:id="rId9" w:tgtFrame="_blank" w:history="1">
              <w:r w:rsidR="001642F0">
                <w:rPr>
                  <w:rFonts w:eastAsia="Calibri" w:cs="Times New Roman"/>
                  <w:color w:val="0000FF"/>
                  <w:u w:val="single"/>
                </w:rPr>
                <w:t>https://www.fsis.usda.gov/news-events/news-press-releases/constituent-update-january-3-2025</w:t>
              </w:r>
            </w:hyperlink>
          </w:p>
        </w:tc>
      </w:tr>
      <w:tr w:rsidR="00F5614C" w14:paraId="341FC2AA" w14:textId="77777777" w:rsidTr="00E9471B">
        <w:tc>
          <w:tcPr>
            <w:tcW w:w="851" w:type="dxa"/>
            <w:shd w:val="clear" w:color="auto" w:fill="auto"/>
          </w:tcPr>
          <w:p w14:paraId="3942FBA4" w14:textId="77777777" w:rsidR="002F663C" w:rsidRPr="00711F9C" w:rsidRDefault="00D607A9"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9BC9EAA" w14:textId="77777777" w:rsidR="002F663C" w:rsidRPr="002F663C" w:rsidRDefault="00D607A9"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F5614C" w14:paraId="57F84C1F" w14:textId="77777777" w:rsidTr="00E9471B">
        <w:tc>
          <w:tcPr>
            <w:tcW w:w="851" w:type="dxa"/>
            <w:shd w:val="clear" w:color="auto" w:fill="auto"/>
          </w:tcPr>
          <w:p w14:paraId="417BC49B" w14:textId="77777777" w:rsidR="002F663C" w:rsidRPr="00711F9C" w:rsidRDefault="00D607A9"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443247C6" w14:textId="77777777" w:rsidR="002F663C" w:rsidRPr="002F663C" w:rsidRDefault="00D607A9"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F5614C" w14:paraId="0F044AF4" w14:textId="77777777" w:rsidTr="00E9471B">
        <w:tc>
          <w:tcPr>
            <w:tcW w:w="851" w:type="dxa"/>
            <w:shd w:val="clear" w:color="auto" w:fill="auto"/>
          </w:tcPr>
          <w:p w14:paraId="6B8D2F41" w14:textId="77777777" w:rsidR="002F663C" w:rsidRPr="00711F9C" w:rsidRDefault="00D607A9"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25AC355" w14:textId="77777777" w:rsidR="002F663C" w:rsidRPr="002F663C" w:rsidRDefault="00D607A9"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rsidR="00F5614C" w14:paraId="2B51C21D" w14:textId="77777777" w:rsidTr="00E9471B">
        <w:tc>
          <w:tcPr>
            <w:tcW w:w="851" w:type="dxa"/>
            <w:shd w:val="clear" w:color="auto" w:fill="auto"/>
          </w:tcPr>
          <w:p w14:paraId="32BC3986" w14:textId="77777777" w:rsidR="002F663C" w:rsidRPr="00711F9C" w:rsidRDefault="00D607A9"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9F79D12" w14:textId="77777777" w:rsidR="002F663C" w:rsidRPr="002F663C" w:rsidRDefault="00D607A9"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tc>
      </w:tr>
      <w:tr w:rsidR="00F5614C" w14:paraId="3AC548EC" w14:textId="77777777" w:rsidTr="00E9471B">
        <w:tc>
          <w:tcPr>
            <w:tcW w:w="851" w:type="dxa"/>
            <w:shd w:val="clear" w:color="auto" w:fill="auto"/>
          </w:tcPr>
          <w:p w14:paraId="7A908EB3" w14:textId="77777777" w:rsidR="002F663C" w:rsidRPr="00711F9C" w:rsidRDefault="00D607A9"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6BF63C3" w14:textId="77777777" w:rsidR="002F663C" w:rsidRPr="002F663C" w:rsidRDefault="00D607A9"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4762F7B2" w14:textId="77777777" w:rsidR="002F663C" w:rsidRPr="002F663C" w:rsidRDefault="00D607A9"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F5614C" w14:paraId="118CF98C" w14:textId="77777777" w:rsidTr="00E9471B">
        <w:tc>
          <w:tcPr>
            <w:tcW w:w="851" w:type="dxa"/>
            <w:shd w:val="clear" w:color="auto" w:fill="auto"/>
          </w:tcPr>
          <w:p w14:paraId="3D8B56BB" w14:textId="77777777" w:rsidR="002F663C" w:rsidRPr="00711F9C" w:rsidRDefault="00D607A9"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58B2B56" w14:textId="77777777" w:rsidR="002F663C" w:rsidRPr="002F663C" w:rsidRDefault="00D607A9"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670A4F31" w14:textId="77777777" w:rsidR="002F663C" w:rsidRPr="002F663C" w:rsidRDefault="00D607A9"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F5614C" w14:paraId="7BE53B5F" w14:textId="77777777" w:rsidTr="00E9471B">
        <w:tc>
          <w:tcPr>
            <w:tcW w:w="851" w:type="dxa"/>
            <w:shd w:val="clear" w:color="auto" w:fill="auto"/>
          </w:tcPr>
          <w:p w14:paraId="684E352A" w14:textId="77777777" w:rsidR="002F663C" w:rsidRPr="00711F9C" w:rsidRDefault="00D607A9"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1B5A8D23" w14:textId="77777777" w:rsidR="002F663C" w:rsidRPr="002F663C" w:rsidRDefault="00D607A9"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F5614C" w14:paraId="7931C718" w14:textId="77777777" w:rsidTr="00E9471B">
        <w:tc>
          <w:tcPr>
            <w:tcW w:w="851" w:type="dxa"/>
            <w:tcBorders>
              <w:bottom w:val="double" w:sz="4" w:space="0" w:color="auto"/>
            </w:tcBorders>
            <w:shd w:val="clear" w:color="auto" w:fill="auto"/>
          </w:tcPr>
          <w:p w14:paraId="2423AC8A" w14:textId="77777777" w:rsidR="002F663C" w:rsidRPr="00711F9C" w:rsidRDefault="00D607A9"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079EFBE2" w14:textId="77777777" w:rsidR="002F663C" w:rsidRPr="002F663C" w:rsidRDefault="00D607A9"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05AFD431" w14:textId="77777777" w:rsidR="002F663C" w:rsidRPr="002F663C" w:rsidRDefault="002F663C" w:rsidP="002F663C">
      <w:pPr>
        <w:jc w:val="left"/>
        <w:rPr>
          <w:rFonts w:eastAsia="Calibri" w:cs="Times New Roman"/>
          <w:highlight w:val="yellow"/>
        </w:rPr>
      </w:pPr>
    </w:p>
    <w:p w14:paraId="456C01A4" w14:textId="77777777" w:rsidR="003971FF" w:rsidRPr="007F6EA2" w:rsidRDefault="00D607A9"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Food Safety and Inspection Service (FSIS) and the Food and Drug Administration (FDA) are </w:t>
      </w:r>
      <w:hyperlink r:id="rId10" w:history="1">
        <w:r w:rsidRPr="002F663C">
          <w:rPr>
            <w:rFonts w:eastAsia="Calibri" w:cs="Times New Roman"/>
            <w:color w:val="0000FF"/>
            <w:szCs w:val="18"/>
            <w:u w:val="single"/>
          </w:rPr>
          <w:t>extending the comment period by 30 days</w:t>
        </w:r>
      </w:hyperlink>
      <w:r w:rsidRPr="002F663C">
        <w:rPr>
          <w:rFonts w:eastAsia="Calibri" w:cs="Times New Roman"/>
          <w:szCs w:val="18"/>
        </w:rPr>
        <w:t xml:space="preserve"> for a </w:t>
      </w:r>
      <w:hyperlink r:id="rId11" w:history="1">
        <w:r w:rsidRPr="002F663C">
          <w:rPr>
            <w:rFonts w:eastAsia="Calibri" w:cs="Times New Roman"/>
            <w:color w:val="0000FF"/>
            <w:szCs w:val="18"/>
            <w:u w:val="single"/>
          </w:rPr>
          <w:t>joint Request for Information (RFI)</w:t>
        </w:r>
      </w:hyperlink>
      <w:r w:rsidRPr="002F663C">
        <w:rPr>
          <w:rFonts w:eastAsia="Calibri" w:cs="Times New Roman"/>
          <w:szCs w:val="18"/>
        </w:rPr>
        <w:t xml:space="preserve"> (notified as </w:t>
      </w:r>
      <w:hyperlink r:id="rId12" w:history="1">
        <w:r w:rsidRPr="002F663C">
          <w:rPr>
            <w:rFonts w:eastAsia="Calibri" w:cs="Times New Roman"/>
            <w:color w:val="0000FF"/>
            <w:szCs w:val="18"/>
            <w:u w:val="single"/>
          </w:rPr>
          <w:t>G/TBT/N/USA/2168</w:t>
        </w:r>
      </w:hyperlink>
      <w:r w:rsidRPr="002F663C">
        <w:rPr>
          <w:rFonts w:eastAsia="Calibri" w:cs="Times New Roman"/>
          <w:szCs w:val="18"/>
        </w:rPr>
        <w:t>) on industry practices and preferences for date labeling, research results on consumer perceptions of date labeling, and any impact date labeling may have on food waste and grocery costs. The comment period will now end on 5 March 2025. The RFI was published in the Federal Register on 4 December 2024. An industry association requested the extension to provide stakeholders throughout the food supply chain with additional time to prepare their comments.</w:t>
      </w:r>
    </w:p>
    <w:p w14:paraId="5B87C000" w14:textId="77777777" w:rsidR="00B6716C" w:rsidRPr="002F663C" w:rsidRDefault="00D607A9" w:rsidP="00B16ACF">
      <w:pPr>
        <w:spacing w:before="120" w:after="120"/>
        <w:rPr>
          <w:rFonts w:eastAsia="Calibri" w:cs="Times New Roman"/>
          <w:szCs w:val="18"/>
        </w:rPr>
      </w:pPr>
      <w:r w:rsidRPr="002F663C">
        <w:rPr>
          <w:rFonts w:eastAsia="Calibri" w:cs="Times New Roman"/>
          <w:szCs w:val="18"/>
        </w:rPr>
        <w:t xml:space="preserve">This extension of comment period and the request for information notified as </w:t>
      </w:r>
      <w:hyperlink r:id="rId13" w:history="1">
        <w:r w:rsidRPr="002F663C">
          <w:rPr>
            <w:rFonts w:eastAsia="Calibri" w:cs="Times New Roman"/>
            <w:color w:val="0000FF"/>
            <w:szCs w:val="18"/>
            <w:u w:val="single"/>
          </w:rPr>
          <w:t>G/TBT/N/USA/2168</w:t>
        </w:r>
      </w:hyperlink>
      <w:r w:rsidRPr="002F663C">
        <w:rPr>
          <w:rFonts w:eastAsia="Calibri" w:cs="Times New Roman"/>
          <w:szCs w:val="18"/>
        </w:rPr>
        <w:t xml:space="preserve"> are identified by Docket Number FSIS-2024-0021. The Docket Folder is available on Regulations.gov at </w:t>
      </w:r>
      <w:hyperlink r:id="rId14" w:history="1">
        <w:r w:rsidRPr="002F663C">
          <w:rPr>
            <w:rFonts w:eastAsia="Calibri" w:cs="Times New Roman"/>
            <w:color w:val="0000FF"/>
            <w:szCs w:val="18"/>
            <w:u w:val="single"/>
          </w:rPr>
          <w:t>https://www.regulations.gov/docket/FSIS-2024-0021/document</w:t>
        </w:r>
      </w:hyperlink>
      <w:r w:rsidRPr="002F663C">
        <w:rPr>
          <w:rFonts w:eastAsia="Calibri" w:cs="Times New Roman"/>
          <w:szCs w:val="18"/>
        </w:rPr>
        <w:t xml:space="preserve"> and provides access to primary documents as well as comments received. Documents are also accessible from </w:t>
      </w:r>
      <w:hyperlink r:id="rId15"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Comments received by the USA TBT Enquiry Point from WTO Members </w:t>
      </w:r>
      <w:r w:rsidRPr="002F663C">
        <w:rPr>
          <w:rFonts w:eastAsia="Calibri" w:cs="Times New Roman"/>
          <w:szCs w:val="18"/>
        </w:rPr>
        <w:lastRenderedPageBreak/>
        <w:t xml:space="preserve">and their stakeholders by </w:t>
      </w:r>
      <w:hyperlink r:id="rId16"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7" w:history="1">
        <w:r w:rsidRPr="002F663C">
          <w:rPr>
            <w:rFonts w:eastAsia="Calibri" w:cs="Times New Roman"/>
            <w:color w:val="0000FF"/>
            <w:szCs w:val="18"/>
            <w:u w:val="single"/>
          </w:rPr>
          <w:t>Eastern Time</w:t>
        </w:r>
      </w:hyperlink>
      <w:r w:rsidRPr="002F663C">
        <w:rPr>
          <w:rFonts w:eastAsia="Calibri" w:cs="Times New Roman"/>
          <w:szCs w:val="18"/>
        </w:rPr>
        <w:t xml:space="preserve"> on 5 March 2025 will be shared with FSIS and will also be submitted to the </w:t>
      </w:r>
      <w:hyperlink r:id="rId18"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14:paraId="01DDAE86" w14:textId="77777777" w:rsidR="006C5A96" w:rsidRDefault="00D607A9" w:rsidP="006C5A96">
      <w:pPr>
        <w:jc w:val="center"/>
        <w:rPr>
          <w:b/>
        </w:rPr>
      </w:pPr>
      <w:r w:rsidRPr="003971FF">
        <w:rPr>
          <w:b/>
        </w:rPr>
        <w:t>__________</w:t>
      </w:r>
    </w:p>
    <w:p w14:paraId="307CFB16" w14:textId="77777777" w:rsidR="004D4D19" w:rsidRDefault="004D4D19" w:rsidP="007F38C2">
      <w:pPr>
        <w:jc w:val="center"/>
        <w:rPr>
          <w:b/>
        </w:rPr>
      </w:pPr>
    </w:p>
    <w:p w14:paraId="45B93B82" w14:textId="77777777" w:rsidR="00A1565D" w:rsidRDefault="00A1565D" w:rsidP="003971FF">
      <w:pPr>
        <w:jc w:val="center"/>
        <w:rPr>
          <w:b/>
        </w:rPr>
      </w:pPr>
    </w:p>
    <w:sectPr w:rsidR="00A1565D" w:rsidSect="006C5A96">
      <w:headerReference w:type="even" r:id="rId19"/>
      <w:headerReference w:type="default" r:id="rId20"/>
      <w:footerReference w:type="even" r:id="rId21"/>
      <w:footerReference w:type="default" r:id="rId22"/>
      <w:headerReference w:type="first" r:id="rId23"/>
      <w:foot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78986" w14:textId="77777777" w:rsidR="00D607A9" w:rsidRDefault="00D607A9">
      <w:r>
        <w:separator/>
      </w:r>
    </w:p>
  </w:endnote>
  <w:endnote w:type="continuationSeparator" w:id="0">
    <w:p w14:paraId="5A2B53EB" w14:textId="77777777" w:rsidR="00D607A9" w:rsidRDefault="00D60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3EC42" w14:textId="77777777" w:rsidR="00544326" w:rsidRPr="00DD3DD7" w:rsidRDefault="00D607A9"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971A" w14:textId="77777777" w:rsidR="00544326" w:rsidRPr="00DD3DD7" w:rsidRDefault="00D607A9"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CD124" w14:textId="77777777" w:rsidR="00D10E32" w:rsidRDefault="00D10E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F125D" w14:textId="77777777" w:rsidR="004D3A6A" w:rsidRDefault="00D607A9" w:rsidP="00ED54E0">
      <w:r>
        <w:separator/>
      </w:r>
    </w:p>
  </w:footnote>
  <w:footnote w:type="continuationSeparator" w:id="0">
    <w:p w14:paraId="4F11D6DD" w14:textId="77777777" w:rsidR="004D3A6A" w:rsidRDefault="00D607A9" w:rsidP="00ED54E0">
      <w:r>
        <w:continuationSeparator/>
      </w:r>
    </w:p>
  </w:footnote>
  <w:footnote w:id="1">
    <w:p w14:paraId="29C76791" w14:textId="77777777" w:rsidR="007F6EA2" w:rsidRDefault="00D607A9">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F50EC" w14:textId="77777777" w:rsidR="00DD3DD7" w:rsidRDefault="00D607A9"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30204062" w14:textId="77777777" w:rsidR="004D4D19" w:rsidRPr="00DD3DD7" w:rsidRDefault="004D4D19" w:rsidP="00DD3DD7">
    <w:pPr>
      <w:pStyle w:val="Header"/>
      <w:pBdr>
        <w:bottom w:val="single" w:sz="4" w:space="1" w:color="auto"/>
      </w:pBdr>
      <w:tabs>
        <w:tab w:val="clear" w:pos="4513"/>
        <w:tab w:val="clear" w:pos="9027"/>
      </w:tabs>
      <w:jc w:val="center"/>
    </w:pPr>
  </w:p>
  <w:p w14:paraId="6052B07D" w14:textId="77777777" w:rsidR="00DD3DD7" w:rsidRPr="00DD3DD7" w:rsidRDefault="00D607A9"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5F4990C9"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A1F49" w14:textId="77777777" w:rsidR="00DD3DD7" w:rsidRPr="00D10E32" w:rsidRDefault="00D607A9" w:rsidP="00DD3DD7">
    <w:pPr>
      <w:pStyle w:val="Header"/>
      <w:pBdr>
        <w:bottom w:val="single" w:sz="4" w:space="1" w:color="auto"/>
      </w:pBdr>
      <w:tabs>
        <w:tab w:val="clear" w:pos="4513"/>
        <w:tab w:val="clear" w:pos="9027"/>
      </w:tabs>
      <w:jc w:val="center"/>
      <w:rPr>
        <w:lang w:val="es-ES"/>
      </w:rPr>
    </w:pPr>
    <w:bookmarkStart w:id="3" w:name="spsSymbolHeader"/>
    <w:r w:rsidRPr="00D10E32">
      <w:rPr>
        <w:lang w:val="es-ES"/>
      </w:rPr>
      <w:t>G/TBT/N/USA/2168/Add.1</w:t>
    </w:r>
    <w:bookmarkEnd w:id="3"/>
  </w:p>
  <w:p w14:paraId="725F1513" w14:textId="77777777" w:rsidR="00DD3DD7" w:rsidRPr="00D10E32" w:rsidRDefault="00DD3DD7" w:rsidP="00DD3DD7">
    <w:pPr>
      <w:pStyle w:val="Header"/>
      <w:pBdr>
        <w:bottom w:val="single" w:sz="4" w:space="1" w:color="auto"/>
      </w:pBdr>
      <w:tabs>
        <w:tab w:val="clear" w:pos="4513"/>
        <w:tab w:val="clear" w:pos="9027"/>
      </w:tabs>
      <w:jc w:val="center"/>
      <w:rPr>
        <w:lang w:val="es-ES"/>
      </w:rPr>
    </w:pPr>
  </w:p>
  <w:p w14:paraId="44B866EC" w14:textId="77777777" w:rsidR="00DD3DD7" w:rsidRPr="00DD3DD7" w:rsidRDefault="00D607A9"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715150A9"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5614C" w14:paraId="4DD7C822" w14:textId="77777777" w:rsidTr="00544326">
      <w:trPr>
        <w:trHeight w:val="240"/>
        <w:jc w:val="center"/>
      </w:trPr>
      <w:tc>
        <w:tcPr>
          <w:tcW w:w="3794" w:type="dxa"/>
          <w:shd w:val="clear" w:color="auto" w:fill="FFFFFF"/>
          <w:tcMar>
            <w:left w:w="108" w:type="dxa"/>
            <w:right w:w="108" w:type="dxa"/>
          </w:tcMar>
          <w:vAlign w:val="center"/>
        </w:tcPr>
        <w:p w14:paraId="43EA0933"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046FBDFA" w14:textId="77777777" w:rsidR="00ED54E0" w:rsidRPr="00182B84" w:rsidRDefault="00D607A9" w:rsidP="00425DC5">
          <w:pPr>
            <w:jc w:val="right"/>
            <w:rPr>
              <w:b/>
              <w:color w:val="FF0000"/>
              <w:szCs w:val="16"/>
            </w:rPr>
          </w:pPr>
          <w:r>
            <w:rPr>
              <w:b/>
              <w:color w:val="FF0000"/>
              <w:szCs w:val="16"/>
            </w:rPr>
            <w:t xml:space="preserve"> </w:t>
          </w:r>
        </w:p>
      </w:tc>
    </w:tr>
    <w:tr w:rsidR="00F5614C" w14:paraId="44B10DDF" w14:textId="77777777" w:rsidTr="00544326">
      <w:trPr>
        <w:trHeight w:val="213"/>
        <w:jc w:val="center"/>
      </w:trPr>
      <w:tc>
        <w:tcPr>
          <w:tcW w:w="3794" w:type="dxa"/>
          <w:vMerge w:val="restart"/>
          <w:shd w:val="clear" w:color="auto" w:fill="FFFFFF"/>
          <w:tcMar>
            <w:left w:w="0" w:type="dxa"/>
            <w:right w:w="0" w:type="dxa"/>
          </w:tcMar>
        </w:tcPr>
        <w:p w14:paraId="6A258F8C" w14:textId="77777777" w:rsidR="00ED54E0" w:rsidRPr="00182B84" w:rsidRDefault="00D607A9" w:rsidP="00425DC5">
          <w:pPr>
            <w:jc w:val="left"/>
          </w:pPr>
          <w:r w:rsidRPr="00182B84">
            <w:rPr>
              <w:noProof/>
              <w:lang w:val="en-US"/>
            </w:rPr>
            <w:drawing>
              <wp:inline distT="0" distB="0" distL="0" distR="0" wp14:anchorId="2D16DF07" wp14:editId="6176E8A2">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81470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E00EDD6" w14:textId="77777777" w:rsidR="00ED54E0" w:rsidRPr="00182B84" w:rsidRDefault="00ED54E0" w:rsidP="00425DC5">
          <w:pPr>
            <w:jc w:val="right"/>
            <w:rPr>
              <w:b/>
              <w:szCs w:val="16"/>
            </w:rPr>
          </w:pPr>
        </w:p>
      </w:tc>
    </w:tr>
    <w:tr w:rsidR="00F5614C" w:rsidRPr="008376B0" w14:paraId="78B95118" w14:textId="77777777" w:rsidTr="00544326">
      <w:trPr>
        <w:trHeight w:val="868"/>
        <w:jc w:val="center"/>
      </w:trPr>
      <w:tc>
        <w:tcPr>
          <w:tcW w:w="3794" w:type="dxa"/>
          <w:vMerge/>
          <w:shd w:val="clear" w:color="auto" w:fill="FFFFFF"/>
          <w:tcMar>
            <w:left w:w="108" w:type="dxa"/>
            <w:right w:w="108" w:type="dxa"/>
          </w:tcMar>
        </w:tcPr>
        <w:p w14:paraId="576E09C3"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3379714E" w14:textId="77777777" w:rsidR="00DD3DD7" w:rsidRPr="00D10E32" w:rsidRDefault="00D607A9" w:rsidP="00DD3DD7">
          <w:pPr>
            <w:jc w:val="right"/>
            <w:rPr>
              <w:rFonts w:eastAsia="Calibri" w:cs="Times New Roman"/>
              <w:b/>
              <w:szCs w:val="16"/>
              <w:lang w:val="es-ES"/>
            </w:rPr>
          </w:pPr>
          <w:bookmarkStart w:id="4" w:name="bmkSymbols"/>
          <w:r w:rsidRPr="00D10E32">
            <w:rPr>
              <w:rFonts w:eastAsia="Calibri" w:cs="Times New Roman"/>
              <w:b/>
              <w:szCs w:val="16"/>
              <w:lang w:val="es-ES"/>
            </w:rPr>
            <w:t>G/TBT/N/USA/2168/Add.1</w:t>
          </w:r>
          <w:bookmarkEnd w:id="4"/>
        </w:p>
        <w:p w14:paraId="54FC93A7" w14:textId="77777777" w:rsidR="00C14444" w:rsidRPr="00D10E32" w:rsidRDefault="00C14444" w:rsidP="00C14444">
          <w:pPr>
            <w:jc w:val="center"/>
            <w:rPr>
              <w:szCs w:val="16"/>
              <w:lang w:val="es-ES"/>
            </w:rPr>
          </w:pPr>
        </w:p>
      </w:tc>
    </w:tr>
    <w:tr w:rsidR="00F5614C" w14:paraId="1FFD0AE9" w14:textId="77777777" w:rsidTr="00544326">
      <w:trPr>
        <w:trHeight w:val="240"/>
        <w:jc w:val="center"/>
      </w:trPr>
      <w:tc>
        <w:tcPr>
          <w:tcW w:w="3794" w:type="dxa"/>
          <w:vMerge/>
          <w:shd w:val="clear" w:color="auto" w:fill="FFFFFF"/>
          <w:tcMar>
            <w:left w:w="108" w:type="dxa"/>
            <w:right w:w="108" w:type="dxa"/>
          </w:tcMar>
          <w:vAlign w:val="center"/>
        </w:tcPr>
        <w:p w14:paraId="78690757" w14:textId="77777777" w:rsidR="00ED54E0" w:rsidRPr="00D10E32" w:rsidRDefault="00ED54E0" w:rsidP="00425DC5">
          <w:pPr>
            <w:rPr>
              <w:lang w:val="es-ES"/>
            </w:rPr>
          </w:pPr>
        </w:p>
      </w:tc>
      <w:tc>
        <w:tcPr>
          <w:tcW w:w="5448" w:type="dxa"/>
          <w:gridSpan w:val="2"/>
          <w:shd w:val="clear" w:color="auto" w:fill="FFFFFF"/>
          <w:tcMar>
            <w:left w:w="108" w:type="dxa"/>
            <w:right w:w="108" w:type="dxa"/>
          </w:tcMar>
          <w:vAlign w:val="center"/>
        </w:tcPr>
        <w:p w14:paraId="704B9E19" w14:textId="1D16EB3F" w:rsidR="00ED54E0" w:rsidRPr="00182B84" w:rsidRDefault="00D10E32" w:rsidP="00425DC5">
          <w:pPr>
            <w:jc w:val="right"/>
            <w:rPr>
              <w:szCs w:val="16"/>
            </w:rPr>
          </w:pPr>
          <w:bookmarkStart w:id="5" w:name="bmkDate"/>
          <w:bookmarkEnd w:id="5"/>
          <w:r>
            <w:rPr>
              <w:szCs w:val="16"/>
            </w:rPr>
            <w:t>13 January 2025</w:t>
          </w:r>
        </w:p>
      </w:tc>
    </w:tr>
    <w:tr w:rsidR="00F5614C" w14:paraId="47C3208B"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99860CA" w14:textId="701A7C3A" w:rsidR="00ED54E0" w:rsidRPr="00182B84" w:rsidRDefault="00D607A9" w:rsidP="00425DC5">
          <w:pPr>
            <w:jc w:val="left"/>
            <w:rPr>
              <w:b/>
            </w:rPr>
          </w:pPr>
          <w:r w:rsidRPr="002F663C">
            <w:rPr>
              <w:rFonts w:eastAsia="Calibri" w:cs="Times New Roman"/>
              <w:color w:val="FF0000"/>
              <w:szCs w:val="16"/>
            </w:rPr>
            <w:t>(</w:t>
          </w:r>
          <w:bookmarkStart w:id="6" w:name="bmkSerial"/>
          <w:bookmarkEnd w:id="6"/>
          <w:r w:rsidR="00D10E32">
            <w:rPr>
              <w:rFonts w:eastAsia="Calibri" w:cs="Times New Roman"/>
              <w:color w:val="FF0000"/>
              <w:szCs w:val="16"/>
            </w:rPr>
            <w:t>25-</w:t>
          </w:r>
          <w:r w:rsidR="008376B0">
            <w:rPr>
              <w:rFonts w:eastAsia="Calibri" w:cs="Times New Roman"/>
              <w:color w:val="FF0000"/>
              <w:szCs w:val="16"/>
            </w:rPr>
            <w:t>0330</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75C5FE8B" w14:textId="77777777" w:rsidR="00ED54E0" w:rsidRPr="00182B84" w:rsidRDefault="00D607A9"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F5614C" w14:paraId="7EE872CD"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3C44CB0" w14:textId="77777777" w:rsidR="00ED54E0" w:rsidRPr="00182B84" w:rsidRDefault="00D607A9"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3CBECDC2" w14:textId="77777777" w:rsidR="00ED54E0" w:rsidRPr="00182B84" w:rsidRDefault="00D607A9"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36890ED2"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376DBB6">
      <w:start w:val="1"/>
      <w:numFmt w:val="decimal"/>
      <w:pStyle w:val="SummaryText"/>
      <w:lvlText w:val="%1."/>
      <w:lvlJc w:val="left"/>
      <w:pPr>
        <w:ind w:left="360" w:hanging="360"/>
      </w:pPr>
    </w:lvl>
    <w:lvl w:ilvl="1" w:tplc="564050B6" w:tentative="1">
      <w:start w:val="1"/>
      <w:numFmt w:val="lowerLetter"/>
      <w:lvlText w:val="%2."/>
      <w:lvlJc w:val="left"/>
      <w:pPr>
        <w:ind w:left="1080" w:hanging="360"/>
      </w:pPr>
    </w:lvl>
    <w:lvl w:ilvl="2" w:tplc="E020C86E" w:tentative="1">
      <w:start w:val="1"/>
      <w:numFmt w:val="lowerRoman"/>
      <w:lvlText w:val="%3."/>
      <w:lvlJc w:val="right"/>
      <w:pPr>
        <w:ind w:left="1800" w:hanging="180"/>
      </w:pPr>
    </w:lvl>
    <w:lvl w:ilvl="3" w:tplc="DF5EBCF0" w:tentative="1">
      <w:start w:val="1"/>
      <w:numFmt w:val="decimal"/>
      <w:lvlText w:val="%4."/>
      <w:lvlJc w:val="left"/>
      <w:pPr>
        <w:ind w:left="2520" w:hanging="360"/>
      </w:pPr>
    </w:lvl>
    <w:lvl w:ilvl="4" w:tplc="FE8E37F6" w:tentative="1">
      <w:start w:val="1"/>
      <w:numFmt w:val="lowerLetter"/>
      <w:lvlText w:val="%5."/>
      <w:lvlJc w:val="left"/>
      <w:pPr>
        <w:ind w:left="3240" w:hanging="360"/>
      </w:pPr>
    </w:lvl>
    <w:lvl w:ilvl="5" w:tplc="58D085FC" w:tentative="1">
      <w:start w:val="1"/>
      <w:numFmt w:val="lowerRoman"/>
      <w:lvlText w:val="%6."/>
      <w:lvlJc w:val="right"/>
      <w:pPr>
        <w:ind w:left="3960" w:hanging="180"/>
      </w:pPr>
    </w:lvl>
    <w:lvl w:ilvl="6" w:tplc="74684E02" w:tentative="1">
      <w:start w:val="1"/>
      <w:numFmt w:val="decimal"/>
      <w:lvlText w:val="%7."/>
      <w:lvlJc w:val="left"/>
      <w:pPr>
        <w:ind w:left="4680" w:hanging="360"/>
      </w:pPr>
    </w:lvl>
    <w:lvl w:ilvl="7" w:tplc="3C98EBFC" w:tentative="1">
      <w:start w:val="1"/>
      <w:numFmt w:val="lowerLetter"/>
      <w:lvlText w:val="%8."/>
      <w:lvlJc w:val="left"/>
      <w:pPr>
        <w:ind w:left="5400" w:hanging="360"/>
      </w:pPr>
    </w:lvl>
    <w:lvl w:ilvl="8" w:tplc="E850028C" w:tentative="1">
      <w:start w:val="1"/>
      <w:numFmt w:val="lowerRoman"/>
      <w:lvlText w:val="%9."/>
      <w:lvlJc w:val="right"/>
      <w:pPr>
        <w:ind w:left="6120" w:hanging="180"/>
      </w:pPr>
    </w:lvl>
  </w:abstractNum>
  <w:num w:numId="1" w16cid:durableId="429937462">
    <w:abstractNumId w:val="9"/>
  </w:num>
  <w:num w:numId="2" w16cid:durableId="140082153">
    <w:abstractNumId w:val="7"/>
  </w:num>
  <w:num w:numId="3" w16cid:durableId="451748224">
    <w:abstractNumId w:val="6"/>
  </w:num>
  <w:num w:numId="4" w16cid:durableId="284624203">
    <w:abstractNumId w:val="5"/>
  </w:num>
  <w:num w:numId="5" w16cid:durableId="1118455190">
    <w:abstractNumId w:val="4"/>
  </w:num>
  <w:num w:numId="6" w16cid:durableId="1736508411">
    <w:abstractNumId w:val="12"/>
  </w:num>
  <w:num w:numId="7" w16cid:durableId="202442959">
    <w:abstractNumId w:val="11"/>
  </w:num>
  <w:num w:numId="8" w16cid:durableId="1438793852">
    <w:abstractNumId w:val="10"/>
  </w:num>
  <w:num w:numId="9" w16cid:durableId="12210198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3697304">
    <w:abstractNumId w:val="13"/>
  </w:num>
  <w:num w:numId="11" w16cid:durableId="1371107047">
    <w:abstractNumId w:val="8"/>
  </w:num>
  <w:num w:numId="12" w16cid:durableId="875121714">
    <w:abstractNumId w:val="3"/>
  </w:num>
  <w:num w:numId="13" w16cid:durableId="2062358948">
    <w:abstractNumId w:val="2"/>
  </w:num>
  <w:num w:numId="14" w16cid:durableId="1699815968">
    <w:abstractNumId w:val="1"/>
  </w:num>
  <w:num w:numId="15" w16cid:durableId="788553746">
    <w:abstractNumId w:val="0"/>
  </w:num>
  <w:num w:numId="16" w16cid:durableId="81568014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376B0"/>
    <w:rsid w:val="00840C2B"/>
    <w:rsid w:val="008739FD"/>
    <w:rsid w:val="00893E85"/>
    <w:rsid w:val="008A0701"/>
    <w:rsid w:val="008B1018"/>
    <w:rsid w:val="008C42D2"/>
    <w:rsid w:val="008E2C13"/>
    <w:rsid w:val="008E372C"/>
    <w:rsid w:val="00917235"/>
    <w:rsid w:val="009220FD"/>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6716C"/>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10E32"/>
    <w:rsid w:val="00D221B8"/>
    <w:rsid w:val="00D22E2C"/>
    <w:rsid w:val="00D51C5C"/>
    <w:rsid w:val="00D52A9D"/>
    <w:rsid w:val="00D55AAD"/>
    <w:rsid w:val="00D607A9"/>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5614C"/>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6D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ping.wto.org/en/Search?domainIds=1&amp;documentSymbol=usa%2F2168" TargetMode="External"/><Relationship Id="rId18" Type="http://schemas.openxmlformats.org/officeDocument/2006/relationships/hyperlink" Target="https://www.regulations.gov/docket/FSIS-2024-0021/document"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ping.wto.org/en/Search?viewData=G/TBT/N/USA/2168" TargetMode="External"/><Relationship Id="rId17" Type="http://schemas.openxmlformats.org/officeDocument/2006/relationships/hyperlink" Target="https://24timezones.com/time-zone/e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time-time.net/times/time-zones/usa-canada/current-eastern-time-est.php"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nfo.gov/content/pkg/FR-2024-12-04/pdf/2024-27810.pdf"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regulations.gov/" TargetMode="External"/><Relationship Id="rId23" Type="http://schemas.openxmlformats.org/officeDocument/2006/relationships/header" Target="header3.xml"/><Relationship Id="rId10" Type="http://schemas.openxmlformats.org/officeDocument/2006/relationships/hyperlink" Target="https://www.fsis.usda.gov/news-events/news-press-releases/constituent-update-january-3-2025"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fsis.usda.gov/news-events/news-press-releases/constituent-update-january-3-2025" TargetMode="External"/><Relationship Id="rId14" Type="http://schemas.openxmlformats.org/officeDocument/2006/relationships/hyperlink" Target="https://www.regulations.gov/docket/FSIS-2024-0021/document"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423F4-9D8D-4AA3-A2D4-74F4BF1AADBD}">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318</Words>
  <Characters>1831</Characters>
  <Application>Microsoft Office Word</Application>
  <DocSecurity>0</DocSecurity>
  <Lines>50</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2025-01-13T08:34:00Z</dcterms:created>
  <dcterms:modified xsi:type="dcterms:W3CDTF">2025-01-13T09:33:00Z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