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1A39F" w14:textId="77777777" w:rsidR="002D78C9" w:rsidRDefault="00C272BB" w:rsidP="00DD3DD7">
      <w:pPr>
        <w:pStyle w:val="Title"/>
      </w:pPr>
      <w:r w:rsidRPr="002F663C">
        <w:t>NOTIFICATION</w:t>
      </w:r>
    </w:p>
    <w:p w14:paraId="7E4EE56C" w14:textId="77777777" w:rsidR="002F663C" w:rsidRPr="002F663C" w:rsidRDefault="00C272BB" w:rsidP="00DD3DD7">
      <w:pPr>
        <w:pStyle w:val="Title3"/>
      </w:pPr>
      <w:r w:rsidRPr="002F663C">
        <w:t>Addendum</w:t>
      </w:r>
    </w:p>
    <w:p w14:paraId="33C45832" w14:textId="77777777" w:rsidR="002F663C" w:rsidRDefault="00C272BB"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0E7848AA" w14:textId="77777777" w:rsidR="001E2E4A" w:rsidRPr="002F663C" w:rsidRDefault="001E2E4A" w:rsidP="001E2E4A">
      <w:pPr>
        <w:rPr>
          <w:rFonts w:eastAsia="Calibri" w:cs="Times New Roman"/>
        </w:rPr>
      </w:pPr>
    </w:p>
    <w:p w14:paraId="378854B6" w14:textId="77777777" w:rsidR="002F663C" w:rsidRPr="002F663C" w:rsidRDefault="00C272BB" w:rsidP="002F663C">
      <w:pPr>
        <w:jc w:val="center"/>
        <w:rPr>
          <w:rFonts w:eastAsia="Calibri" w:cs="Times New Roman"/>
          <w:b/>
        </w:rPr>
      </w:pPr>
      <w:r w:rsidRPr="002F663C">
        <w:rPr>
          <w:rFonts w:eastAsia="Calibri" w:cs="Times New Roman"/>
          <w:b/>
        </w:rPr>
        <w:t>_______________</w:t>
      </w:r>
    </w:p>
    <w:p w14:paraId="04269161" w14:textId="77777777" w:rsidR="002F663C" w:rsidRDefault="002F663C" w:rsidP="002F663C">
      <w:pPr>
        <w:rPr>
          <w:rFonts w:eastAsia="Calibri" w:cs="Times New Roman"/>
        </w:rPr>
      </w:pPr>
    </w:p>
    <w:p w14:paraId="56A3DFBF" w14:textId="77777777" w:rsidR="00C14444" w:rsidRPr="002F663C" w:rsidRDefault="00C14444" w:rsidP="002F663C">
      <w:pPr>
        <w:rPr>
          <w:rFonts w:eastAsia="Calibri" w:cs="Times New Roman"/>
        </w:rPr>
      </w:pPr>
    </w:p>
    <w:p w14:paraId="67CB945A" w14:textId="77777777" w:rsidR="002F663C" w:rsidRPr="002F663C" w:rsidRDefault="00C272BB"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Track Geometry Measurement System (TGMS) Inspections</w:t>
      </w:r>
    </w:p>
    <w:p w14:paraId="0807251A"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7D52E6" w14:paraId="17FEDA07"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15271936" w14:textId="77777777" w:rsidR="002F663C" w:rsidRPr="002F663C" w:rsidRDefault="00C272BB"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7D52E6" w14:paraId="35DCFBA5" w14:textId="77777777" w:rsidTr="00E9471B">
        <w:tc>
          <w:tcPr>
            <w:tcW w:w="851" w:type="dxa"/>
            <w:shd w:val="clear" w:color="auto" w:fill="auto"/>
          </w:tcPr>
          <w:p w14:paraId="26FEF4DE" w14:textId="77777777" w:rsidR="002F663C" w:rsidRPr="00711F9C" w:rsidRDefault="00C272BB" w:rsidP="00C14444">
            <w:pPr>
              <w:spacing w:before="60" w:after="60"/>
              <w:ind w:left="567" w:hanging="567"/>
              <w:rPr>
                <w:rFonts w:eastAsia="Calibri" w:cs="Times New Roman"/>
                <w:szCs w:val="18"/>
              </w:rPr>
            </w:pPr>
            <w:r w:rsidRPr="00711F9C">
              <w:rPr>
                <w:rFonts w:eastAsia="Calibri" w:cs="Times New Roman"/>
                <w:szCs w:val="18"/>
              </w:rPr>
              <w:t>[X]</w:t>
            </w:r>
          </w:p>
        </w:tc>
        <w:tc>
          <w:tcPr>
            <w:tcW w:w="8198" w:type="dxa"/>
            <w:shd w:val="clear" w:color="auto" w:fill="auto"/>
          </w:tcPr>
          <w:p w14:paraId="1E04B694" w14:textId="77777777" w:rsidR="002F663C" w:rsidRPr="002F663C" w:rsidRDefault="00C272BB"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7 January 2025</w:t>
            </w:r>
          </w:p>
        </w:tc>
      </w:tr>
      <w:tr w:rsidR="007D52E6" w14:paraId="34B19E27" w14:textId="77777777" w:rsidTr="00E9471B">
        <w:tc>
          <w:tcPr>
            <w:tcW w:w="851" w:type="dxa"/>
            <w:shd w:val="clear" w:color="auto" w:fill="auto"/>
          </w:tcPr>
          <w:p w14:paraId="79AEC566" w14:textId="77777777" w:rsidR="002F663C" w:rsidRPr="00711F9C" w:rsidRDefault="00C272BB"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40D7DFCD" w14:textId="77777777" w:rsidR="002F663C" w:rsidRPr="002F663C" w:rsidRDefault="00C272BB"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7D52E6" w14:paraId="70689E16" w14:textId="77777777" w:rsidTr="00E9471B">
        <w:tc>
          <w:tcPr>
            <w:tcW w:w="851" w:type="dxa"/>
            <w:shd w:val="clear" w:color="auto" w:fill="auto"/>
          </w:tcPr>
          <w:p w14:paraId="1D0D207A" w14:textId="77777777" w:rsidR="002F663C" w:rsidRPr="00711F9C" w:rsidRDefault="00C272BB"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BA3A7CA" w14:textId="77777777" w:rsidR="002F663C" w:rsidRPr="002F663C" w:rsidRDefault="00C272BB"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7D52E6" w14:paraId="289F0F3B" w14:textId="77777777" w:rsidTr="00E9471B">
        <w:tc>
          <w:tcPr>
            <w:tcW w:w="851" w:type="dxa"/>
            <w:shd w:val="clear" w:color="auto" w:fill="auto"/>
          </w:tcPr>
          <w:p w14:paraId="7885AA8C" w14:textId="77777777" w:rsidR="002F663C" w:rsidRPr="00711F9C" w:rsidRDefault="00C272BB"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AECC71A" w14:textId="77777777" w:rsidR="002F663C" w:rsidRPr="002F663C" w:rsidRDefault="00C272BB"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rsidR="007D52E6" w14:paraId="2129247C" w14:textId="77777777" w:rsidTr="00E9471B">
        <w:tc>
          <w:tcPr>
            <w:tcW w:w="851" w:type="dxa"/>
            <w:shd w:val="clear" w:color="auto" w:fill="auto"/>
          </w:tcPr>
          <w:p w14:paraId="79181BA7" w14:textId="77777777" w:rsidR="002F663C" w:rsidRPr="00711F9C" w:rsidRDefault="00C272BB"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CE9D1FA" w14:textId="77777777" w:rsidR="002F663C" w:rsidRPr="002F663C" w:rsidRDefault="00C272BB"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tc>
      </w:tr>
      <w:tr w:rsidR="007D52E6" w14:paraId="7953F8AF" w14:textId="77777777" w:rsidTr="00E9471B">
        <w:tc>
          <w:tcPr>
            <w:tcW w:w="851" w:type="dxa"/>
            <w:shd w:val="clear" w:color="auto" w:fill="auto"/>
          </w:tcPr>
          <w:p w14:paraId="42697985" w14:textId="77777777" w:rsidR="002F663C" w:rsidRPr="00711F9C" w:rsidRDefault="00C272BB"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367C04D" w14:textId="77777777" w:rsidR="002F663C" w:rsidRPr="002F663C" w:rsidRDefault="00C272BB"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1E4933C6" w14:textId="77777777" w:rsidR="002F663C" w:rsidRPr="002F663C" w:rsidRDefault="00C272BB"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7D52E6" w14:paraId="5E615B6B" w14:textId="77777777" w:rsidTr="00E9471B">
        <w:tc>
          <w:tcPr>
            <w:tcW w:w="851" w:type="dxa"/>
            <w:shd w:val="clear" w:color="auto" w:fill="auto"/>
          </w:tcPr>
          <w:p w14:paraId="257855E6" w14:textId="77777777" w:rsidR="002F663C" w:rsidRPr="00711F9C" w:rsidRDefault="00C272BB"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4842A01" w14:textId="77777777" w:rsidR="002F663C" w:rsidRPr="002F663C" w:rsidRDefault="00C272BB"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2D4C2CD9" w14:textId="77777777" w:rsidR="002F663C" w:rsidRPr="002F663C" w:rsidRDefault="00C272BB"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7D52E6" w14:paraId="29A982FD" w14:textId="77777777" w:rsidTr="00E9471B">
        <w:tc>
          <w:tcPr>
            <w:tcW w:w="851" w:type="dxa"/>
            <w:shd w:val="clear" w:color="auto" w:fill="auto"/>
          </w:tcPr>
          <w:p w14:paraId="57FD08DD" w14:textId="77777777" w:rsidR="002F663C" w:rsidRPr="00711F9C" w:rsidRDefault="00C272BB"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2149DCD4" w14:textId="77777777" w:rsidR="002F663C" w:rsidRPr="002F663C" w:rsidRDefault="00C272BB"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7D52E6" w14:paraId="772C2495" w14:textId="77777777" w:rsidTr="00E9471B">
        <w:tc>
          <w:tcPr>
            <w:tcW w:w="851" w:type="dxa"/>
            <w:tcBorders>
              <w:bottom w:val="double" w:sz="4" w:space="0" w:color="auto"/>
            </w:tcBorders>
            <w:shd w:val="clear" w:color="auto" w:fill="auto"/>
          </w:tcPr>
          <w:p w14:paraId="6712F2CF" w14:textId="77777777" w:rsidR="002F663C" w:rsidRPr="00711F9C" w:rsidRDefault="00C272BB"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5CF9D34D" w14:textId="77777777" w:rsidR="002F663C" w:rsidRPr="002F663C" w:rsidRDefault="00C272BB"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738472BE" w14:textId="77777777" w:rsidR="002F663C" w:rsidRPr="002F663C" w:rsidRDefault="002F663C" w:rsidP="002F663C">
      <w:pPr>
        <w:jc w:val="left"/>
        <w:rPr>
          <w:rFonts w:eastAsia="Calibri" w:cs="Times New Roman"/>
          <w:highlight w:val="yellow"/>
        </w:rPr>
      </w:pPr>
    </w:p>
    <w:p w14:paraId="3B32E4BA" w14:textId="77777777" w:rsidR="003971FF" w:rsidRPr="007F6EA2" w:rsidRDefault="00C272BB"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On 24 October 2024, the Federal Railroad Administration (FRA) published a </w:t>
      </w:r>
      <w:hyperlink r:id="rId9" w:history="1">
        <w:r w:rsidRPr="002F663C">
          <w:rPr>
            <w:rFonts w:eastAsia="Calibri" w:cs="Times New Roman"/>
            <w:color w:val="0000FF"/>
            <w:szCs w:val="18"/>
            <w:u w:val="single"/>
          </w:rPr>
          <w:t>notice of proposed rulemaking (NPRM)</w:t>
        </w:r>
      </w:hyperlink>
      <w:r w:rsidRPr="002F663C">
        <w:rPr>
          <w:rFonts w:eastAsia="Calibri" w:cs="Times New Roman"/>
          <w:szCs w:val="18"/>
        </w:rPr>
        <w:t xml:space="preserve"> (notified as </w:t>
      </w:r>
      <w:hyperlink r:id="rId10" w:history="1">
        <w:r w:rsidRPr="002F663C">
          <w:rPr>
            <w:rFonts w:eastAsia="Calibri" w:cs="Times New Roman"/>
            <w:color w:val="0000FF"/>
            <w:szCs w:val="18"/>
            <w:u w:val="single"/>
          </w:rPr>
          <w:t>G/TBT/N/USA/2154</w:t>
        </w:r>
      </w:hyperlink>
      <w:r w:rsidRPr="002F663C">
        <w:rPr>
          <w:rFonts w:eastAsia="Calibri" w:cs="Times New Roman"/>
          <w:szCs w:val="18"/>
        </w:rPr>
        <w:t>) proposing to revise its regulations governing the minimum safety requirements for railroad track. The proposed changes would require all Class I and II railroads, as well as intercity passenger railroads and commuter railroads, to operate a qualifying Track Geometry Measurement System (TGMS), a type of automated track inspection (ATI) technology, at specified frequencies on all Class 1 through 5 mainline and controlled siding track that transports: annual tonnage greater than 10 million gross tons (MGT), regularly scheduled passenger rail service, or trains containing hazardous materials. FRA also proposed increasing the required frequency of TGMS inspections on Class 6 track. By this notification, FRA is extending the NPRM's comment period, which will close on 23 December 2024, by 15 days.</w:t>
      </w:r>
    </w:p>
    <w:p w14:paraId="2A7D773B" w14:textId="77777777" w:rsidR="00B82865" w:rsidRPr="002F663C" w:rsidRDefault="00C272BB" w:rsidP="00B16ACF">
      <w:pPr>
        <w:spacing w:before="120" w:after="120"/>
        <w:rPr>
          <w:rFonts w:eastAsia="Calibri" w:cs="Times New Roman"/>
          <w:szCs w:val="18"/>
        </w:rPr>
      </w:pPr>
      <w:r w:rsidRPr="002F663C">
        <w:rPr>
          <w:rFonts w:eastAsia="Calibri" w:cs="Times New Roman"/>
          <w:szCs w:val="18"/>
        </w:rPr>
        <w:t xml:space="preserve">The comment period for the NPRM published on 24 October 2024, at </w:t>
      </w:r>
      <w:hyperlink r:id="rId11" w:history="1">
        <w:r w:rsidRPr="002F663C">
          <w:rPr>
            <w:rFonts w:eastAsia="Calibri" w:cs="Times New Roman"/>
            <w:color w:val="0000FF"/>
            <w:szCs w:val="18"/>
            <w:u w:val="single"/>
          </w:rPr>
          <w:t>89 FR 84845</w:t>
        </w:r>
      </w:hyperlink>
      <w:r w:rsidRPr="002F663C">
        <w:rPr>
          <w:rFonts w:eastAsia="Calibri" w:cs="Times New Roman"/>
          <w:szCs w:val="18"/>
        </w:rPr>
        <w:t>, is extended. Comments should be received on or before 7 January 2025.</w:t>
      </w:r>
    </w:p>
    <w:p w14:paraId="2A53ED19" w14:textId="77777777" w:rsidR="00B82865" w:rsidRPr="002F663C" w:rsidRDefault="00C272BB" w:rsidP="00B16ACF">
      <w:pPr>
        <w:spacing w:before="120" w:after="120"/>
        <w:rPr>
          <w:rFonts w:eastAsia="Calibri" w:cs="Times New Roman"/>
          <w:szCs w:val="18"/>
        </w:rPr>
      </w:pPr>
      <w:r w:rsidRPr="002F663C">
        <w:rPr>
          <w:rFonts w:eastAsia="Calibri" w:cs="Times New Roman"/>
          <w:szCs w:val="18"/>
        </w:rPr>
        <w:t xml:space="preserve">89 Federal Register (FR) 104509, 23 December 2024; </w:t>
      </w:r>
      <w:hyperlink r:id="rId12" w:history="1">
        <w:r w:rsidRPr="002F663C">
          <w:rPr>
            <w:rFonts w:eastAsia="Calibri" w:cs="Times New Roman"/>
            <w:color w:val="0000FF"/>
            <w:szCs w:val="18"/>
            <w:u w:val="single"/>
          </w:rPr>
          <w:t>Title 49 Code of Federal Regulations (CFR) Part 213</w:t>
        </w:r>
      </w:hyperlink>
      <w:r w:rsidRPr="002F663C">
        <w:rPr>
          <w:rFonts w:eastAsia="Calibri" w:cs="Times New Roman"/>
          <w:szCs w:val="18"/>
        </w:rPr>
        <w:t>:</w:t>
      </w:r>
    </w:p>
    <w:p w14:paraId="70BBA9AD" w14:textId="77777777" w:rsidR="00B82865" w:rsidRPr="002F663C" w:rsidRDefault="00661028" w:rsidP="00B16ACF">
      <w:pPr>
        <w:spacing w:before="120" w:after="120"/>
        <w:rPr>
          <w:rFonts w:eastAsia="Calibri" w:cs="Times New Roman"/>
          <w:szCs w:val="18"/>
        </w:rPr>
      </w:pPr>
      <w:hyperlink r:id="rId13" w:history="1">
        <w:r w:rsidR="00C272BB" w:rsidRPr="002F663C">
          <w:rPr>
            <w:rFonts w:eastAsia="Calibri" w:cs="Times New Roman"/>
            <w:color w:val="0000FF"/>
            <w:szCs w:val="18"/>
            <w:u w:val="single"/>
          </w:rPr>
          <w:t>https://www.govinfo.gov/content/pkg/FR-2024-12-23/html/2024-30595.htm</w:t>
        </w:r>
      </w:hyperlink>
    </w:p>
    <w:p w14:paraId="6A694AA1" w14:textId="77777777" w:rsidR="00B82865" w:rsidRPr="002F663C" w:rsidRDefault="00661028" w:rsidP="00B16ACF">
      <w:pPr>
        <w:spacing w:before="120" w:after="120"/>
        <w:rPr>
          <w:rFonts w:eastAsia="Calibri" w:cs="Times New Roman"/>
          <w:szCs w:val="18"/>
        </w:rPr>
      </w:pPr>
      <w:hyperlink r:id="rId14" w:history="1">
        <w:r w:rsidR="00C272BB" w:rsidRPr="002F663C">
          <w:rPr>
            <w:rFonts w:eastAsia="Calibri" w:cs="Times New Roman"/>
            <w:color w:val="0000FF"/>
            <w:szCs w:val="18"/>
            <w:u w:val="single"/>
          </w:rPr>
          <w:t>https://www.govinfo.gov/content/pkg/FR-2024-12-23/pdf/2024-30595.pdf</w:t>
        </w:r>
      </w:hyperlink>
    </w:p>
    <w:p w14:paraId="6460FB32" w14:textId="77777777" w:rsidR="00B82865" w:rsidRPr="002F663C" w:rsidRDefault="00C272BB" w:rsidP="00B16ACF">
      <w:pPr>
        <w:spacing w:before="120" w:after="120"/>
        <w:rPr>
          <w:rFonts w:eastAsia="Calibri" w:cs="Times New Roman"/>
          <w:szCs w:val="18"/>
        </w:rPr>
      </w:pPr>
      <w:r w:rsidRPr="002F663C">
        <w:rPr>
          <w:rFonts w:eastAsia="Calibri" w:cs="Times New Roman"/>
          <w:szCs w:val="18"/>
        </w:rPr>
        <w:t xml:space="preserve">This extension of comment period and the notice of proposed rulemaking notified as </w:t>
      </w:r>
      <w:hyperlink r:id="rId15" w:history="1">
        <w:r w:rsidRPr="002F663C">
          <w:rPr>
            <w:rFonts w:eastAsia="Calibri" w:cs="Times New Roman"/>
            <w:color w:val="0000FF"/>
            <w:szCs w:val="18"/>
            <w:u w:val="single"/>
          </w:rPr>
          <w:t>G/TBT/N/USA/2154</w:t>
        </w:r>
      </w:hyperlink>
      <w:r w:rsidRPr="002F663C">
        <w:rPr>
          <w:rFonts w:eastAsia="Calibri" w:cs="Times New Roman"/>
          <w:szCs w:val="18"/>
        </w:rPr>
        <w:t xml:space="preserve"> are identified by Docket Number FRA-2024-0032. The Docket Folder is available on Regulations.gov at </w:t>
      </w:r>
      <w:hyperlink r:id="rId16" w:history="1">
        <w:r w:rsidRPr="002F663C">
          <w:rPr>
            <w:rFonts w:eastAsia="Calibri" w:cs="Times New Roman"/>
            <w:color w:val="0000FF"/>
            <w:szCs w:val="18"/>
            <w:u w:val="single"/>
          </w:rPr>
          <w:t>https://www.regulations.gov/docket/FRA-2024-0032/document</w:t>
        </w:r>
      </w:hyperlink>
      <w:r w:rsidRPr="002F663C">
        <w:rPr>
          <w:rFonts w:eastAsia="Calibri" w:cs="Times New Roman"/>
          <w:szCs w:val="18"/>
        </w:rPr>
        <w:t xml:space="preserve"> and provides access to primary documents as well as comments received. Documents are also accessible from </w:t>
      </w:r>
      <w:hyperlink r:id="rId17"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8" w:history="1">
        <w:r w:rsidRPr="002F663C">
          <w:rPr>
            <w:rFonts w:eastAsia="Calibri" w:cs="Times New Roman"/>
            <w:color w:val="0000FF"/>
            <w:szCs w:val="18"/>
            <w:u w:val="single"/>
          </w:rPr>
          <w:t>USA TBT Enquiry Point</w:t>
        </w:r>
      </w:hyperlink>
      <w:r w:rsidRPr="002F663C">
        <w:rPr>
          <w:rFonts w:eastAsia="Calibri" w:cs="Times New Roman"/>
          <w:szCs w:val="18"/>
        </w:rPr>
        <w:t xml:space="preserve">. Comments received by the USA TBT Enquiry Point from WTO Members and their stakeholders by </w:t>
      </w:r>
      <w:hyperlink r:id="rId19"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20" w:history="1">
        <w:r w:rsidRPr="002F663C">
          <w:rPr>
            <w:rFonts w:eastAsia="Calibri" w:cs="Times New Roman"/>
            <w:color w:val="0000FF"/>
            <w:szCs w:val="18"/>
            <w:u w:val="single"/>
          </w:rPr>
          <w:t>Eastern Time</w:t>
        </w:r>
      </w:hyperlink>
      <w:r w:rsidRPr="002F663C">
        <w:rPr>
          <w:rFonts w:eastAsia="Calibri" w:cs="Times New Roman"/>
          <w:szCs w:val="18"/>
        </w:rPr>
        <w:t xml:space="preserve"> on 7 January 2025 will be shared with the FRA and will also be submitted to the </w:t>
      </w:r>
      <w:hyperlink r:id="rId21"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14:paraId="77919EE7" w14:textId="77777777" w:rsidR="006C5A96" w:rsidRDefault="00C272BB" w:rsidP="006C5A96">
      <w:pPr>
        <w:jc w:val="center"/>
        <w:rPr>
          <w:b/>
        </w:rPr>
      </w:pPr>
      <w:r w:rsidRPr="003971FF">
        <w:rPr>
          <w:b/>
        </w:rPr>
        <w:t>__________</w:t>
      </w:r>
    </w:p>
    <w:p w14:paraId="2889F9C8" w14:textId="77777777" w:rsidR="004D4D19" w:rsidRDefault="004D4D19" w:rsidP="007F38C2">
      <w:pPr>
        <w:jc w:val="center"/>
        <w:rPr>
          <w:b/>
        </w:rPr>
      </w:pPr>
    </w:p>
    <w:p w14:paraId="50403CDB" w14:textId="77777777" w:rsidR="00A1565D" w:rsidRDefault="00A1565D" w:rsidP="003971FF">
      <w:pPr>
        <w:jc w:val="center"/>
        <w:rPr>
          <w:b/>
        </w:rPr>
      </w:pPr>
    </w:p>
    <w:sectPr w:rsidR="00A1565D" w:rsidSect="006C5A96">
      <w:headerReference w:type="even" r:id="rId22"/>
      <w:headerReference w:type="default" r:id="rId23"/>
      <w:footerReference w:type="even" r:id="rId24"/>
      <w:footerReference w:type="default" r:id="rId25"/>
      <w:headerReference w:type="first" r:id="rId26"/>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671A6" w14:textId="77777777" w:rsidR="00C272BB" w:rsidRDefault="00C272BB">
      <w:r>
        <w:separator/>
      </w:r>
    </w:p>
  </w:endnote>
  <w:endnote w:type="continuationSeparator" w:id="0">
    <w:p w14:paraId="4538EE86" w14:textId="77777777" w:rsidR="00C272BB" w:rsidRDefault="00C27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5B11F" w14:textId="77777777" w:rsidR="00544326" w:rsidRPr="00DD3DD7" w:rsidRDefault="00C272BB"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10917" w14:textId="77777777" w:rsidR="00544326" w:rsidRPr="00DD3DD7" w:rsidRDefault="00C272BB" w:rsidP="00DD3DD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7B61D" w14:textId="77777777" w:rsidR="004D3A6A" w:rsidRDefault="00C272BB" w:rsidP="00ED54E0">
      <w:r>
        <w:separator/>
      </w:r>
    </w:p>
  </w:footnote>
  <w:footnote w:type="continuationSeparator" w:id="0">
    <w:p w14:paraId="6BBB5022" w14:textId="77777777" w:rsidR="004D3A6A" w:rsidRDefault="00C272BB" w:rsidP="00ED54E0">
      <w:r>
        <w:continuationSeparator/>
      </w:r>
    </w:p>
  </w:footnote>
  <w:footnote w:id="1">
    <w:p w14:paraId="0D10D21C" w14:textId="77777777" w:rsidR="007F6EA2" w:rsidRDefault="00C272BB">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5FB1A" w14:textId="77777777" w:rsidR="00DD3DD7" w:rsidRDefault="00C272BB"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4DEEEA50" w14:textId="77777777" w:rsidR="004D4D19" w:rsidRPr="00DD3DD7" w:rsidRDefault="004D4D19" w:rsidP="00DD3DD7">
    <w:pPr>
      <w:pStyle w:val="Header"/>
      <w:pBdr>
        <w:bottom w:val="single" w:sz="4" w:space="1" w:color="auto"/>
      </w:pBdr>
      <w:tabs>
        <w:tab w:val="clear" w:pos="4513"/>
        <w:tab w:val="clear" w:pos="9027"/>
      </w:tabs>
      <w:jc w:val="center"/>
    </w:pPr>
  </w:p>
  <w:p w14:paraId="619FDF0B" w14:textId="77777777" w:rsidR="00DD3DD7" w:rsidRPr="00DD3DD7" w:rsidRDefault="00C272BB"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4D3C9CFC"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7A0BD" w14:textId="77777777" w:rsidR="00DD3DD7" w:rsidRPr="001B4E47" w:rsidRDefault="00C272BB" w:rsidP="00DD3DD7">
    <w:pPr>
      <w:pStyle w:val="Header"/>
      <w:pBdr>
        <w:bottom w:val="single" w:sz="4" w:space="1" w:color="auto"/>
      </w:pBdr>
      <w:tabs>
        <w:tab w:val="clear" w:pos="4513"/>
        <w:tab w:val="clear" w:pos="9027"/>
      </w:tabs>
      <w:jc w:val="center"/>
      <w:rPr>
        <w:lang w:val="es-ES"/>
      </w:rPr>
    </w:pPr>
    <w:bookmarkStart w:id="3" w:name="spsSymbolHeader"/>
    <w:r w:rsidRPr="001B4E47">
      <w:rPr>
        <w:lang w:val="es-ES"/>
      </w:rPr>
      <w:t>G/TBT/N/USA/2154/Add.1</w:t>
    </w:r>
    <w:bookmarkEnd w:id="3"/>
  </w:p>
  <w:p w14:paraId="7BFE508B" w14:textId="77777777" w:rsidR="00DD3DD7" w:rsidRPr="001B4E47" w:rsidRDefault="00DD3DD7" w:rsidP="00DD3DD7">
    <w:pPr>
      <w:pStyle w:val="Header"/>
      <w:pBdr>
        <w:bottom w:val="single" w:sz="4" w:space="1" w:color="auto"/>
      </w:pBdr>
      <w:tabs>
        <w:tab w:val="clear" w:pos="4513"/>
        <w:tab w:val="clear" w:pos="9027"/>
      </w:tabs>
      <w:jc w:val="center"/>
      <w:rPr>
        <w:lang w:val="es-ES"/>
      </w:rPr>
    </w:pPr>
  </w:p>
  <w:p w14:paraId="6664D530" w14:textId="77777777" w:rsidR="00DD3DD7" w:rsidRPr="00DD3DD7" w:rsidRDefault="00C272BB"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45537378"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D52E6" w14:paraId="4B62F1AB" w14:textId="77777777" w:rsidTr="00544326">
      <w:trPr>
        <w:trHeight w:val="240"/>
        <w:jc w:val="center"/>
      </w:trPr>
      <w:tc>
        <w:tcPr>
          <w:tcW w:w="3794" w:type="dxa"/>
          <w:shd w:val="clear" w:color="auto" w:fill="FFFFFF"/>
          <w:tcMar>
            <w:left w:w="108" w:type="dxa"/>
            <w:right w:w="108" w:type="dxa"/>
          </w:tcMar>
          <w:vAlign w:val="center"/>
        </w:tcPr>
        <w:p w14:paraId="359D5A02"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7092D0D8" w14:textId="77777777" w:rsidR="00ED54E0" w:rsidRPr="00182B84" w:rsidRDefault="00C272BB" w:rsidP="00425DC5">
          <w:pPr>
            <w:jc w:val="right"/>
            <w:rPr>
              <w:b/>
              <w:color w:val="FF0000"/>
              <w:szCs w:val="16"/>
            </w:rPr>
          </w:pPr>
          <w:r>
            <w:rPr>
              <w:b/>
              <w:color w:val="FF0000"/>
              <w:szCs w:val="16"/>
            </w:rPr>
            <w:t xml:space="preserve"> </w:t>
          </w:r>
        </w:p>
      </w:tc>
    </w:tr>
    <w:tr w:rsidR="007D52E6" w14:paraId="538936F6" w14:textId="77777777" w:rsidTr="00544326">
      <w:trPr>
        <w:trHeight w:val="213"/>
        <w:jc w:val="center"/>
      </w:trPr>
      <w:tc>
        <w:tcPr>
          <w:tcW w:w="3794" w:type="dxa"/>
          <w:vMerge w:val="restart"/>
          <w:shd w:val="clear" w:color="auto" w:fill="FFFFFF"/>
          <w:tcMar>
            <w:left w:w="0" w:type="dxa"/>
            <w:right w:w="0" w:type="dxa"/>
          </w:tcMar>
        </w:tcPr>
        <w:p w14:paraId="2DDE090F" w14:textId="77777777" w:rsidR="00ED54E0" w:rsidRPr="00182B84" w:rsidRDefault="00C272BB" w:rsidP="00425DC5">
          <w:pPr>
            <w:jc w:val="left"/>
          </w:pPr>
          <w:r w:rsidRPr="00182B84">
            <w:rPr>
              <w:noProof/>
              <w:lang w:val="en-US"/>
            </w:rPr>
            <w:drawing>
              <wp:inline distT="0" distB="0" distL="0" distR="0" wp14:anchorId="72308821" wp14:editId="4AE34D14">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6039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A0E596B" w14:textId="77777777" w:rsidR="00ED54E0" w:rsidRPr="00182B84" w:rsidRDefault="00ED54E0" w:rsidP="00425DC5">
          <w:pPr>
            <w:jc w:val="right"/>
            <w:rPr>
              <w:b/>
              <w:szCs w:val="16"/>
            </w:rPr>
          </w:pPr>
        </w:p>
      </w:tc>
    </w:tr>
    <w:tr w:rsidR="007D52E6" w:rsidRPr="00661028" w14:paraId="283C9A98" w14:textId="77777777" w:rsidTr="00544326">
      <w:trPr>
        <w:trHeight w:val="868"/>
        <w:jc w:val="center"/>
      </w:trPr>
      <w:tc>
        <w:tcPr>
          <w:tcW w:w="3794" w:type="dxa"/>
          <w:vMerge/>
          <w:shd w:val="clear" w:color="auto" w:fill="FFFFFF"/>
          <w:tcMar>
            <w:left w:w="108" w:type="dxa"/>
            <w:right w:w="108" w:type="dxa"/>
          </w:tcMar>
        </w:tcPr>
        <w:p w14:paraId="520E5415"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0ABC85DF" w14:textId="77777777" w:rsidR="00DD3DD7" w:rsidRPr="001B4E47" w:rsidRDefault="00C272BB" w:rsidP="00DD3DD7">
          <w:pPr>
            <w:jc w:val="right"/>
            <w:rPr>
              <w:rFonts w:eastAsia="Calibri" w:cs="Times New Roman"/>
              <w:b/>
              <w:szCs w:val="16"/>
              <w:lang w:val="es-ES"/>
            </w:rPr>
          </w:pPr>
          <w:bookmarkStart w:id="4" w:name="bmkSymbols"/>
          <w:r w:rsidRPr="001B4E47">
            <w:rPr>
              <w:rFonts w:eastAsia="Calibri" w:cs="Times New Roman"/>
              <w:b/>
              <w:szCs w:val="16"/>
              <w:lang w:val="es-ES"/>
            </w:rPr>
            <w:t>G/TBT/N/USA/2154/Add.1</w:t>
          </w:r>
          <w:bookmarkEnd w:id="4"/>
        </w:p>
        <w:p w14:paraId="7D686020" w14:textId="77777777" w:rsidR="00C14444" w:rsidRPr="001B4E47" w:rsidRDefault="00C14444" w:rsidP="00C14444">
          <w:pPr>
            <w:jc w:val="center"/>
            <w:rPr>
              <w:szCs w:val="16"/>
              <w:lang w:val="es-ES"/>
            </w:rPr>
          </w:pPr>
        </w:p>
      </w:tc>
    </w:tr>
    <w:tr w:rsidR="007D52E6" w:rsidRPr="001B4E47" w14:paraId="0D0C9200" w14:textId="77777777" w:rsidTr="00544326">
      <w:trPr>
        <w:trHeight w:val="240"/>
        <w:jc w:val="center"/>
      </w:trPr>
      <w:tc>
        <w:tcPr>
          <w:tcW w:w="3794" w:type="dxa"/>
          <w:vMerge/>
          <w:shd w:val="clear" w:color="auto" w:fill="FFFFFF"/>
          <w:tcMar>
            <w:left w:w="108" w:type="dxa"/>
            <w:right w:w="108" w:type="dxa"/>
          </w:tcMar>
          <w:vAlign w:val="center"/>
        </w:tcPr>
        <w:p w14:paraId="38039382" w14:textId="77777777" w:rsidR="00ED54E0" w:rsidRPr="001B4E47" w:rsidRDefault="00ED54E0" w:rsidP="00425DC5">
          <w:pPr>
            <w:rPr>
              <w:lang w:val="es-ES"/>
            </w:rPr>
          </w:pPr>
        </w:p>
      </w:tc>
      <w:tc>
        <w:tcPr>
          <w:tcW w:w="5448" w:type="dxa"/>
          <w:gridSpan w:val="2"/>
          <w:shd w:val="clear" w:color="auto" w:fill="FFFFFF"/>
          <w:tcMar>
            <w:left w:w="108" w:type="dxa"/>
            <w:right w:w="108" w:type="dxa"/>
          </w:tcMar>
          <w:vAlign w:val="center"/>
        </w:tcPr>
        <w:p w14:paraId="7C3EB757" w14:textId="78DFEBA0" w:rsidR="00ED54E0" w:rsidRPr="001B4E47" w:rsidRDefault="001B4E47" w:rsidP="00425DC5">
          <w:pPr>
            <w:jc w:val="right"/>
            <w:rPr>
              <w:szCs w:val="16"/>
              <w:lang w:val="es-ES"/>
            </w:rPr>
          </w:pPr>
          <w:bookmarkStart w:id="5" w:name="bmkDate"/>
          <w:bookmarkEnd w:id="5"/>
          <w:r>
            <w:rPr>
              <w:szCs w:val="16"/>
              <w:lang w:val="es-ES"/>
            </w:rPr>
            <w:t xml:space="preserve">8 </w:t>
          </w:r>
          <w:proofErr w:type="spellStart"/>
          <w:r>
            <w:rPr>
              <w:szCs w:val="16"/>
              <w:lang w:val="es-ES"/>
            </w:rPr>
            <w:t>January</w:t>
          </w:r>
          <w:proofErr w:type="spellEnd"/>
          <w:r>
            <w:rPr>
              <w:szCs w:val="16"/>
              <w:lang w:val="es-ES"/>
            </w:rPr>
            <w:t xml:space="preserve"> 2025</w:t>
          </w:r>
        </w:p>
      </w:tc>
    </w:tr>
    <w:tr w:rsidR="007D52E6" w14:paraId="3C881939"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649B430" w14:textId="45491356" w:rsidR="00ED54E0" w:rsidRPr="00182B84" w:rsidRDefault="00C272BB" w:rsidP="00425DC5">
          <w:pPr>
            <w:jc w:val="left"/>
            <w:rPr>
              <w:b/>
            </w:rPr>
          </w:pPr>
          <w:r w:rsidRPr="002F663C">
            <w:rPr>
              <w:rFonts w:eastAsia="Calibri" w:cs="Times New Roman"/>
              <w:color w:val="FF0000"/>
              <w:szCs w:val="16"/>
            </w:rPr>
            <w:t>(</w:t>
          </w:r>
          <w:bookmarkStart w:id="6" w:name="bmkSerial"/>
          <w:bookmarkEnd w:id="6"/>
          <w:r w:rsidR="001B4E47">
            <w:rPr>
              <w:rFonts w:eastAsia="Calibri" w:cs="Times New Roman"/>
              <w:color w:val="FF0000"/>
              <w:szCs w:val="16"/>
            </w:rPr>
            <w:t>2</w:t>
          </w:r>
          <w:r w:rsidR="00E25492">
            <w:rPr>
              <w:rFonts w:eastAsia="Calibri" w:cs="Times New Roman"/>
              <w:color w:val="FF0000"/>
              <w:szCs w:val="16"/>
            </w:rPr>
            <w:t>5</w:t>
          </w:r>
          <w:r w:rsidR="001B4E47">
            <w:rPr>
              <w:rFonts w:eastAsia="Calibri" w:cs="Times New Roman"/>
              <w:color w:val="FF0000"/>
              <w:szCs w:val="16"/>
            </w:rPr>
            <w:t>-</w:t>
          </w:r>
          <w:r w:rsidR="00661028">
            <w:rPr>
              <w:rFonts w:eastAsia="Calibri" w:cs="Times New Roman"/>
              <w:color w:val="FF0000"/>
              <w:szCs w:val="16"/>
            </w:rPr>
            <w:t>0167</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44925307" w14:textId="77777777" w:rsidR="00ED54E0" w:rsidRPr="00182B84" w:rsidRDefault="00C272BB"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7D52E6" w14:paraId="78298E8C"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C3C65D7" w14:textId="77777777" w:rsidR="00ED54E0" w:rsidRPr="00182B84" w:rsidRDefault="00C272BB"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441BC38B" w14:textId="77777777" w:rsidR="00ED54E0" w:rsidRPr="00182B84" w:rsidRDefault="00C272BB"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6D4E9601"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8888A80">
      <w:start w:val="1"/>
      <w:numFmt w:val="decimal"/>
      <w:pStyle w:val="SummaryText"/>
      <w:lvlText w:val="%1."/>
      <w:lvlJc w:val="left"/>
      <w:pPr>
        <w:ind w:left="360" w:hanging="360"/>
      </w:pPr>
    </w:lvl>
    <w:lvl w:ilvl="1" w:tplc="E606F126" w:tentative="1">
      <w:start w:val="1"/>
      <w:numFmt w:val="lowerLetter"/>
      <w:lvlText w:val="%2."/>
      <w:lvlJc w:val="left"/>
      <w:pPr>
        <w:ind w:left="1080" w:hanging="360"/>
      </w:pPr>
    </w:lvl>
    <w:lvl w:ilvl="2" w:tplc="BEB001A8" w:tentative="1">
      <w:start w:val="1"/>
      <w:numFmt w:val="lowerRoman"/>
      <w:lvlText w:val="%3."/>
      <w:lvlJc w:val="right"/>
      <w:pPr>
        <w:ind w:left="1800" w:hanging="180"/>
      </w:pPr>
    </w:lvl>
    <w:lvl w:ilvl="3" w:tplc="C23CFE04" w:tentative="1">
      <w:start w:val="1"/>
      <w:numFmt w:val="decimal"/>
      <w:lvlText w:val="%4."/>
      <w:lvlJc w:val="left"/>
      <w:pPr>
        <w:ind w:left="2520" w:hanging="360"/>
      </w:pPr>
    </w:lvl>
    <w:lvl w:ilvl="4" w:tplc="939416DE" w:tentative="1">
      <w:start w:val="1"/>
      <w:numFmt w:val="lowerLetter"/>
      <w:lvlText w:val="%5."/>
      <w:lvlJc w:val="left"/>
      <w:pPr>
        <w:ind w:left="3240" w:hanging="360"/>
      </w:pPr>
    </w:lvl>
    <w:lvl w:ilvl="5" w:tplc="A88A5060" w:tentative="1">
      <w:start w:val="1"/>
      <w:numFmt w:val="lowerRoman"/>
      <w:lvlText w:val="%6."/>
      <w:lvlJc w:val="right"/>
      <w:pPr>
        <w:ind w:left="3960" w:hanging="180"/>
      </w:pPr>
    </w:lvl>
    <w:lvl w:ilvl="6" w:tplc="C1A8DFFE" w:tentative="1">
      <w:start w:val="1"/>
      <w:numFmt w:val="decimal"/>
      <w:lvlText w:val="%7."/>
      <w:lvlJc w:val="left"/>
      <w:pPr>
        <w:ind w:left="4680" w:hanging="360"/>
      </w:pPr>
    </w:lvl>
    <w:lvl w:ilvl="7" w:tplc="C8E231BA" w:tentative="1">
      <w:start w:val="1"/>
      <w:numFmt w:val="lowerLetter"/>
      <w:lvlText w:val="%8."/>
      <w:lvlJc w:val="left"/>
      <w:pPr>
        <w:ind w:left="5400" w:hanging="360"/>
      </w:pPr>
    </w:lvl>
    <w:lvl w:ilvl="8" w:tplc="FF668758" w:tentative="1">
      <w:start w:val="1"/>
      <w:numFmt w:val="lowerRoman"/>
      <w:lvlText w:val="%9."/>
      <w:lvlJc w:val="right"/>
      <w:pPr>
        <w:ind w:left="6120" w:hanging="180"/>
      </w:pPr>
    </w:lvl>
  </w:abstractNum>
  <w:num w:numId="1" w16cid:durableId="460613538">
    <w:abstractNumId w:val="9"/>
  </w:num>
  <w:num w:numId="2" w16cid:durableId="1307586159">
    <w:abstractNumId w:val="7"/>
  </w:num>
  <w:num w:numId="3" w16cid:durableId="182208961">
    <w:abstractNumId w:val="6"/>
  </w:num>
  <w:num w:numId="4" w16cid:durableId="2037273878">
    <w:abstractNumId w:val="5"/>
  </w:num>
  <w:num w:numId="5" w16cid:durableId="171381168">
    <w:abstractNumId w:val="4"/>
  </w:num>
  <w:num w:numId="6" w16cid:durableId="1565096580">
    <w:abstractNumId w:val="12"/>
  </w:num>
  <w:num w:numId="7" w16cid:durableId="1747461814">
    <w:abstractNumId w:val="11"/>
  </w:num>
  <w:num w:numId="8" w16cid:durableId="1348823835">
    <w:abstractNumId w:val="10"/>
  </w:num>
  <w:num w:numId="9" w16cid:durableId="17081446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385986">
    <w:abstractNumId w:val="13"/>
  </w:num>
  <w:num w:numId="11" w16cid:durableId="172379486">
    <w:abstractNumId w:val="8"/>
  </w:num>
  <w:num w:numId="12" w16cid:durableId="177543300">
    <w:abstractNumId w:val="3"/>
  </w:num>
  <w:num w:numId="13" w16cid:durableId="1599171020">
    <w:abstractNumId w:val="2"/>
  </w:num>
  <w:num w:numId="14" w16cid:durableId="2119569096">
    <w:abstractNumId w:val="1"/>
  </w:num>
  <w:num w:numId="15" w16cid:durableId="12845091">
    <w:abstractNumId w:val="0"/>
  </w:num>
  <w:num w:numId="16" w16cid:durableId="122953195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B4E47"/>
    <w:rsid w:val="001C2A9D"/>
    <w:rsid w:val="001E291F"/>
    <w:rsid w:val="001E2E4A"/>
    <w:rsid w:val="00223DA8"/>
    <w:rsid w:val="002255A7"/>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106C"/>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61028"/>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D52E6"/>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29F2"/>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82865"/>
    <w:rsid w:val="00BB1341"/>
    <w:rsid w:val="00BB1F84"/>
    <w:rsid w:val="00BB5622"/>
    <w:rsid w:val="00BD269D"/>
    <w:rsid w:val="00BE5468"/>
    <w:rsid w:val="00BF067B"/>
    <w:rsid w:val="00C11EAC"/>
    <w:rsid w:val="00C14444"/>
    <w:rsid w:val="00C15F6D"/>
    <w:rsid w:val="00C2459D"/>
    <w:rsid w:val="00C272BB"/>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25492"/>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E76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nfo.gov/content/pkg/FR-2024-12-23/html/2024-30595.htm" TargetMode="External"/><Relationship Id="rId18" Type="http://schemas.openxmlformats.org/officeDocument/2006/relationships/hyperlink" Target="mailto:usatbtep@nist.gov"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https://www.regulations.gov/docket/FRA-2024-0032/document" TargetMode="External"/><Relationship Id="rId7" Type="http://schemas.openxmlformats.org/officeDocument/2006/relationships/footnotes" Target="footnotes.xml"/><Relationship Id="rId12" Type="http://schemas.openxmlformats.org/officeDocument/2006/relationships/hyperlink" Target="https://www.ecfr.gov/current/title-49/subtitle-B/chapter-II/part-213" TargetMode="External"/><Relationship Id="rId17" Type="http://schemas.openxmlformats.org/officeDocument/2006/relationships/hyperlink" Target="http://www.regulations.go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regulations.gov/docket/FRA-2024-0032/document" TargetMode="External"/><Relationship Id="rId20" Type="http://schemas.openxmlformats.org/officeDocument/2006/relationships/hyperlink" Target="https://24timezones.com/time-zone/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info.gov/content/pkg/FR-2024-10-24/pdf/2024-24153.pdf"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eping.wto.org/en/Search?viewData=G/TBT/N/USA/2154"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s://eping.wto.org/en/Search?viewData=G/TBT/N/USA/2154" TargetMode="External"/><Relationship Id="rId19" Type="http://schemas.openxmlformats.org/officeDocument/2006/relationships/hyperlink" Target="http://time-time.net/times/time-zones/usa-canada/current-eastern-time-est.php" TargetMode="External"/><Relationship Id="rId4" Type="http://schemas.openxmlformats.org/officeDocument/2006/relationships/styles" Target="styles.xml"/><Relationship Id="rId9" Type="http://schemas.openxmlformats.org/officeDocument/2006/relationships/hyperlink" Target="https://www.govinfo.gov/content/pkg/FR-2024-10-24/pdf/2024-24153.pdf" TargetMode="External"/><Relationship Id="rId14" Type="http://schemas.openxmlformats.org/officeDocument/2006/relationships/hyperlink" Target="https://www.govinfo.gov/content/pkg/FR-2024-12-23/pdf/2024-30595.pdf" TargetMode="External"/><Relationship Id="rId22" Type="http://schemas.openxmlformats.org/officeDocument/2006/relationships/header" Target="header1.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rmaz\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4347691C-21C4-479E-BFD5-5DEF47F0B93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418</Words>
  <Characters>2450</Characters>
  <Application>Microsoft Office Word</Application>
  <DocSecurity>0</DocSecurity>
  <Lines>59</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2025-01-08T09:02:00Z</dcterms:created>
  <dcterms:modified xsi:type="dcterms:W3CDTF">2025-01-08T12:46:00Z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