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7EC8D" w14:textId="77777777" w:rsidR="002D78C9" w:rsidRDefault="0005541D" w:rsidP="00DD3DD7">
      <w:pPr>
        <w:pStyle w:val="Title"/>
      </w:pPr>
      <w:r w:rsidRPr="002F663C">
        <w:t>NOTIFICATION</w:t>
      </w:r>
    </w:p>
    <w:p w14:paraId="087AC620" w14:textId="77777777" w:rsidR="002F663C" w:rsidRPr="002F663C" w:rsidRDefault="0005541D" w:rsidP="00DD3DD7">
      <w:pPr>
        <w:pStyle w:val="Title3"/>
      </w:pPr>
      <w:r w:rsidRPr="002F663C">
        <w:t>Addendum</w:t>
      </w:r>
    </w:p>
    <w:p w14:paraId="690F787D" w14:textId="77777777" w:rsidR="002F663C" w:rsidRDefault="0005541D"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9 January 2025,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14:paraId="118E3C76" w14:textId="77777777" w:rsidR="001E2E4A" w:rsidRPr="002F663C" w:rsidRDefault="001E2E4A" w:rsidP="001E2E4A">
      <w:pPr>
        <w:rPr>
          <w:rFonts w:eastAsia="Calibri" w:cs="Times New Roman"/>
        </w:rPr>
      </w:pPr>
    </w:p>
    <w:p w14:paraId="18B247AC" w14:textId="77777777" w:rsidR="002F663C" w:rsidRPr="002F663C" w:rsidRDefault="0005541D" w:rsidP="002F663C">
      <w:pPr>
        <w:jc w:val="center"/>
        <w:rPr>
          <w:rFonts w:eastAsia="Calibri" w:cs="Times New Roman"/>
          <w:b/>
        </w:rPr>
      </w:pPr>
      <w:r w:rsidRPr="002F663C">
        <w:rPr>
          <w:rFonts w:eastAsia="Calibri" w:cs="Times New Roman"/>
          <w:b/>
        </w:rPr>
        <w:t>_______________</w:t>
      </w:r>
    </w:p>
    <w:p w14:paraId="0A744BEF" w14:textId="77777777" w:rsidR="002F663C" w:rsidRDefault="002F663C" w:rsidP="002F663C">
      <w:pPr>
        <w:rPr>
          <w:rFonts w:eastAsia="Calibri" w:cs="Times New Roman"/>
        </w:rPr>
      </w:pPr>
    </w:p>
    <w:p w14:paraId="2A91B703" w14:textId="77777777" w:rsidR="00C14444" w:rsidRPr="002F663C" w:rsidRDefault="00C14444" w:rsidP="002F663C">
      <w:pPr>
        <w:rPr>
          <w:rFonts w:eastAsia="Calibri" w:cs="Times New Roman"/>
        </w:rPr>
      </w:pPr>
    </w:p>
    <w:p w14:paraId="3326C7DB" w14:textId="77777777" w:rsidR="002F663C" w:rsidRPr="002F663C" w:rsidRDefault="0005541D"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Spectrum Rules and Policies for the Operation of Unmanned Aircraft Systems</w:t>
      </w:r>
    </w:p>
    <w:p w14:paraId="71CDE742"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9413B0" w14:paraId="0FFEC30D"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032DD2DB" w14:textId="77777777" w:rsidR="002F663C" w:rsidRPr="002F663C" w:rsidRDefault="0005541D" w:rsidP="00C14444">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rsidR="009413B0" w14:paraId="3C11A6A1" w14:textId="77777777" w:rsidTr="00E9471B">
        <w:tc>
          <w:tcPr>
            <w:tcW w:w="851" w:type="dxa"/>
            <w:shd w:val="clear" w:color="auto" w:fill="auto"/>
          </w:tcPr>
          <w:p w14:paraId="3B8D72A3" w14:textId="77777777" w:rsidR="002F663C" w:rsidRPr="00711F9C" w:rsidRDefault="0005541D"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3C73A870" w14:textId="77777777" w:rsidR="002F663C" w:rsidRPr="002F663C" w:rsidRDefault="0005541D"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rsidR="009413B0" w14:paraId="0583BDB2" w14:textId="77777777" w:rsidTr="00E9471B">
        <w:tc>
          <w:tcPr>
            <w:tcW w:w="851" w:type="dxa"/>
            <w:shd w:val="clear" w:color="auto" w:fill="auto"/>
          </w:tcPr>
          <w:p w14:paraId="0C325571" w14:textId="77777777" w:rsidR="002F663C" w:rsidRPr="00711F9C" w:rsidRDefault="0005541D"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0204998F" w14:textId="77777777" w:rsidR="002F663C" w:rsidRPr="002F663C" w:rsidRDefault="0005541D"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rsidR="009413B0" w14:paraId="137873B9" w14:textId="77777777" w:rsidTr="00E9471B">
        <w:tc>
          <w:tcPr>
            <w:tcW w:w="851" w:type="dxa"/>
            <w:shd w:val="clear" w:color="auto" w:fill="auto"/>
          </w:tcPr>
          <w:p w14:paraId="2A1118BB" w14:textId="77777777" w:rsidR="002F663C" w:rsidRPr="00711F9C" w:rsidRDefault="0005541D"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6CEE77D7" w14:textId="77777777" w:rsidR="002F663C" w:rsidRPr="002F663C" w:rsidRDefault="0005541D" w:rsidP="00C14444">
            <w:pPr>
              <w:spacing w:before="60" w:after="60"/>
              <w:rPr>
                <w:rFonts w:eastAsia="Calibri" w:cs="Times New Roman"/>
              </w:rPr>
            </w:pPr>
            <w:r>
              <w:rPr>
                <w:rFonts w:eastAsia="Calibri" w:cs="Times New Roman"/>
              </w:rPr>
              <w:t>N</w:t>
            </w:r>
            <w:r w:rsidRPr="002F663C">
              <w:rPr>
                <w:rFonts w:eastAsia="Calibri" w:cs="Times New Roman"/>
              </w:rPr>
              <w:t>otified measure published - date: 8 January 2025</w:t>
            </w:r>
          </w:p>
        </w:tc>
      </w:tr>
      <w:tr w:rsidR="009413B0" w14:paraId="07478C19" w14:textId="77777777" w:rsidTr="00E9471B">
        <w:tc>
          <w:tcPr>
            <w:tcW w:w="851" w:type="dxa"/>
            <w:shd w:val="clear" w:color="auto" w:fill="auto"/>
          </w:tcPr>
          <w:p w14:paraId="0EFC3EC7" w14:textId="77777777" w:rsidR="002F663C" w:rsidRPr="00711F9C" w:rsidRDefault="0005541D"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7E00FF1A" w14:textId="77777777" w:rsidR="002F663C" w:rsidRPr="002F663C" w:rsidRDefault="0005541D" w:rsidP="00C14444">
            <w:pPr>
              <w:spacing w:before="60" w:after="60"/>
              <w:rPr>
                <w:rFonts w:eastAsia="Calibri" w:cs="Times New Roman"/>
              </w:rPr>
            </w:pPr>
            <w:r>
              <w:rPr>
                <w:rFonts w:eastAsia="Calibri" w:cs="Times New Roman"/>
              </w:rPr>
              <w:t>N</w:t>
            </w:r>
            <w:r w:rsidRPr="002F663C">
              <w:rPr>
                <w:rFonts w:eastAsia="Calibri" w:cs="Times New Roman"/>
              </w:rPr>
              <w:t>otified measure enters into force - date: 7 February 2025</w:t>
            </w:r>
          </w:p>
        </w:tc>
      </w:tr>
      <w:tr w:rsidR="009413B0" w14:paraId="32C43BC0" w14:textId="77777777" w:rsidTr="00E9471B">
        <w:tc>
          <w:tcPr>
            <w:tcW w:w="851" w:type="dxa"/>
            <w:shd w:val="clear" w:color="auto" w:fill="auto"/>
          </w:tcPr>
          <w:p w14:paraId="5ED6541A" w14:textId="77777777" w:rsidR="002F663C" w:rsidRPr="00711F9C" w:rsidRDefault="0005541D"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5F654C0D" w14:textId="77777777" w:rsidR="002F663C" w:rsidRPr="002F663C" w:rsidRDefault="0005541D" w:rsidP="00EB7B40">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1"/>
            </w:r>
            <w:bookmarkEnd w:id="1"/>
            <w:r w:rsidRPr="002F663C">
              <w:rPr>
                <w:rFonts w:eastAsia="Calibri" w:cs="Times New Roman"/>
              </w:rPr>
              <w:t xml:space="preserve">: </w:t>
            </w:r>
          </w:p>
          <w:p w14:paraId="4C236A0F" w14:textId="77777777" w:rsidR="002F663C" w:rsidRPr="002F663C" w:rsidRDefault="00592F0B" w:rsidP="00EB7B40">
            <w:pPr>
              <w:spacing w:before="120" w:after="120"/>
              <w:rPr>
                <w:rFonts w:eastAsia="Calibri" w:cs="Times New Roman"/>
              </w:rPr>
            </w:pPr>
            <w:hyperlink r:id="rId9" w:tgtFrame="_blank" w:history="1">
              <w:r w:rsidR="0005541D" w:rsidRPr="002F663C">
                <w:rPr>
                  <w:rFonts w:eastAsia="Calibri" w:cs="Times New Roman"/>
                  <w:color w:val="0000FF"/>
                  <w:u w:val="single"/>
                </w:rPr>
                <w:t>https://members.wto.org/crnattachments/2025/TBT/USA/final_measure/25_00436_00_e.pdf</w:t>
              </w:r>
            </w:hyperlink>
          </w:p>
          <w:p w14:paraId="05A8AB67" w14:textId="77777777" w:rsidR="002F663C" w:rsidRPr="002F663C" w:rsidRDefault="00592F0B" w:rsidP="00EB7B40">
            <w:pPr>
              <w:spacing w:before="120" w:after="120"/>
              <w:rPr>
                <w:rFonts w:eastAsia="Calibri" w:cs="Times New Roman"/>
              </w:rPr>
            </w:pPr>
            <w:hyperlink r:id="rId10" w:tgtFrame="_blank" w:history="1">
              <w:r w:rsidR="0005541D" w:rsidRPr="002F663C">
                <w:rPr>
                  <w:rFonts w:eastAsia="Calibri" w:cs="Times New Roman"/>
                  <w:color w:val="0000FF"/>
                  <w:u w:val="single"/>
                </w:rPr>
                <w:t>https://members.wto.org/crnattachments/2025/TBT/USA/final_measure/25_00436_01_e.pdf</w:t>
              </w:r>
            </w:hyperlink>
          </w:p>
        </w:tc>
      </w:tr>
      <w:tr w:rsidR="009413B0" w14:paraId="10AC4167" w14:textId="77777777" w:rsidTr="00E9471B">
        <w:tc>
          <w:tcPr>
            <w:tcW w:w="851" w:type="dxa"/>
            <w:shd w:val="clear" w:color="auto" w:fill="auto"/>
          </w:tcPr>
          <w:p w14:paraId="2D350A78" w14:textId="77777777" w:rsidR="002F663C" w:rsidRPr="00711F9C" w:rsidRDefault="0005541D"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66DF6FA3" w14:textId="77777777" w:rsidR="002F663C" w:rsidRPr="002F663C" w:rsidRDefault="0005541D"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14:paraId="24CABC73" w14:textId="77777777" w:rsidR="002F663C" w:rsidRPr="002F663C" w:rsidRDefault="0005541D"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rsidR="009413B0" w14:paraId="48ECD206" w14:textId="77777777" w:rsidTr="00E9471B">
        <w:tc>
          <w:tcPr>
            <w:tcW w:w="851" w:type="dxa"/>
            <w:shd w:val="clear" w:color="auto" w:fill="auto"/>
          </w:tcPr>
          <w:p w14:paraId="3B55B3AE" w14:textId="77777777" w:rsidR="002F663C" w:rsidRPr="00711F9C" w:rsidRDefault="0005541D"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61DAFAF1" w14:textId="77777777" w:rsidR="002F663C" w:rsidRPr="002F663C" w:rsidRDefault="0005541D" w:rsidP="00C14444">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14:paraId="28D9DC80" w14:textId="77777777" w:rsidR="002F663C" w:rsidRPr="002F663C" w:rsidRDefault="0005541D"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rsidR="009413B0" w14:paraId="72DF7C6E" w14:textId="77777777" w:rsidTr="00E9471B">
        <w:tc>
          <w:tcPr>
            <w:tcW w:w="851" w:type="dxa"/>
            <w:shd w:val="clear" w:color="auto" w:fill="auto"/>
          </w:tcPr>
          <w:p w14:paraId="4041FA82" w14:textId="77777777" w:rsidR="002F663C" w:rsidRPr="00711F9C" w:rsidRDefault="0005541D"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3E342E42" w14:textId="77777777" w:rsidR="002F663C" w:rsidRPr="002F663C" w:rsidRDefault="0005541D"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rsidR="009413B0" w14:paraId="6393ADDF" w14:textId="77777777" w:rsidTr="00E9471B">
        <w:tc>
          <w:tcPr>
            <w:tcW w:w="851" w:type="dxa"/>
            <w:tcBorders>
              <w:bottom w:val="double" w:sz="4" w:space="0" w:color="auto"/>
            </w:tcBorders>
            <w:shd w:val="clear" w:color="auto" w:fill="auto"/>
          </w:tcPr>
          <w:p w14:paraId="02B57BBB" w14:textId="77777777" w:rsidR="002F663C" w:rsidRPr="00711F9C" w:rsidRDefault="0005541D"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14:paraId="07585A7A" w14:textId="77777777" w:rsidR="002F663C" w:rsidRPr="002F663C" w:rsidRDefault="0005541D" w:rsidP="00EB7B40">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14:paraId="338233A6" w14:textId="77777777" w:rsidR="002F663C" w:rsidRPr="002F663C" w:rsidRDefault="002F663C" w:rsidP="002F663C">
      <w:pPr>
        <w:jc w:val="left"/>
        <w:rPr>
          <w:rFonts w:eastAsia="Calibri" w:cs="Times New Roman"/>
          <w:highlight w:val="yellow"/>
        </w:rPr>
      </w:pPr>
    </w:p>
    <w:p w14:paraId="25042439" w14:textId="77777777" w:rsidR="003971FF" w:rsidRPr="007F6EA2" w:rsidRDefault="0005541D"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In this document, the Federal Communications Commission (FCC or Commission) enables Uncrewed Aircraft System (UAS) operators to access dedicated spectrum for control-related communications. Specifically, this document adopts service rules under new rule part 88 that provide operators the ability to obtain direct frequency assignments in a portion of the 5030-5091 MHz band for non-networked operation. Under these rules, one or more dynamic frequency management systems (DFMSs) will manage and coordinate access to the spectrum and enable its safe and efficient use, by providing requesting operators with temporary frequency assignments to support UAS control link communications with a level of reliability suitable for operations in controlled airspace and other safety-critical circumstances. To address concerns regarding the impact of these aeronautical operations on adjacent services, this document locates these operations, for now, in </w:t>
      </w:r>
      <w:r w:rsidRPr="002F663C">
        <w:rPr>
          <w:rFonts w:eastAsia="Calibri" w:cs="Times New Roman"/>
          <w:szCs w:val="18"/>
        </w:rPr>
        <w:lastRenderedPageBreak/>
        <w:t>the central part of the band, with substantial separation from the bands adjacent to the 5030- 5091 MHz band.</w:t>
      </w:r>
    </w:p>
    <w:p w14:paraId="2AEE6C09" w14:textId="77777777" w:rsidR="001E171F" w:rsidRPr="002F663C" w:rsidRDefault="0005541D" w:rsidP="00B16ACF">
      <w:pPr>
        <w:spacing w:before="120" w:after="120"/>
        <w:rPr>
          <w:rFonts w:eastAsia="Calibri" w:cs="Times New Roman"/>
          <w:szCs w:val="18"/>
        </w:rPr>
      </w:pPr>
      <w:r w:rsidRPr="002F663C">
        <w:rPr>
          <w:rFonts w:eastAsia="Calibri" w:cs="Times New Roman"/>
          <w:szCs w:val="18"/>
        </w:rPr>
        <w:t>The rules are effective 7 February 2025, except for Sec. Sec. 88.27, 88.31, 88.33, 88.35, 88.111, 88.113, 88.115, 88.135, 88.137, and 88.141, which are delayed. The Federal Communications Commission will publish a document in the Federal Register announcing the effective date. The incorporation by reference of material listed in Sec. 88.117 is approved by the Director of the Federal Register as of 7 February 2025.</w:t>
      </w:r>
    </w:p>
    <w:p w14:paraId="17B35A22" w14:textId="77777777" w:rsidR="001E171F" w:rsidRPr="002F663C" w:rsidRDefault="0005541D" w:rsidP="00B16ACF">
      <w:pPr>
        <w:spacing w:before="120" w:after="120"/>
        <w:rPr>
          <w:rFonts w:eastAsia="Calibri" w:cs="Times New Roman"/>
          <w:szCs w:val="18"/>
        </w:rPr>
      </w:pPr>
      <w:r w:rsidRPr="002F663C">
        <w:rPr>
          <w:rFonts w:eastAsia="Calibri" w:cs="Times New Roman"/>
          <w:szCs w:val="18"/>
        </w:rPr>
        <w:t xml:space="preserve">90 Federal Register (FR) 1380, 8 January 2025; </w:t>
      </w:r>
      <w:hyperlink r:id="rId11" w:history="1">
        <w:r w:rsidRPr="002F663C">
          <w:rPr>
            <w:rFonts w:eastAsia="Calibri" w:cs="Times New Roman"/>
            <w:color w:val="0000FF"/>
            <w:szCs w:val="18"/>
            <w:u w:val="single"/>
          </w:rPr>
          <w:t>Title 47</w:t>
        </w:r>
      </w:hyperlink>
      <w:r w:rsidRPr="002F663C">
        <w:rPr>
          <w:rFonts w:eastAsia="Calibri" w:cs="Times New Roman"/>
          <w:szCs w:val="18"/>
        </w:rPr>
        <w:t xml:space="preserve"> Code of Federal Regulations (CFR) Parts </w:t>
      </w:r>
      <w:hyperlink r:id="rId12" w:history="1">
        <w:r w:rsidRPr="002F663C">
          <w:rPr>
            <w:rFonts w:eastAsia="Calibri" w:cs="Times New Roman"/>
            <w:color w:val="0000FF"/>
            <w:szCs w:val="18"/>
            <w:u w:val="single"/>
          </w:rPr>
          <w:t>0</w:t>
        </w:r>
      </w:hyperlink>
      <w:r w:rsidRPr="002F663C">
        <w:rPr>
          <w:rFonts w:eastAsia="Calibri" w:cs="Times New Roman"/>
          <w:szCs w:val="18"/>
        </w:rPr>
        <w:t xml:space="preserve">, </w:t>
      </w:r>
      <w:hyperlink r:id="rId13" w:history="1">
        <w:r w:rsidRPr="002F663C">
          <w:rPr>
            <w:rFonts w:eastAsia="Calibri" w:cs="Times New Roman"/>
            <w:color w:val="0000FF"/>
            <w:szCs w:val="18"/>
            <w:u w:val="single"/>
          </w:rPr>
          <w:t>1</w:t>
        </w:r>
      </w:hyperlink>
      <w:r w:rsidRPr="002F663C">
        <w:rPr>
          <w:rFonts w:eastAsia="Calibri" w:cs="Times New Roman"/>
          <w:szCs w:val="18"/>
        </w:rPr>
        <w:t xml:space="preserve">, </w:t>
      </w:r>
      <w:hyperlink r:id="rId14" w:history="1">
        <w:r w:rsidRPr="002F663C">
          <w:rPr>
            <w:rFonts w:eastAsia="Calibri" w:cs="Times New Roman"/>
            <w:color w:val="0000FF"/>
            <w:szCs w:val="18"/>
            <w:u w:val="single"/>
          </w:rPr>
          <w:t>2</w:t>
        </w:r>
      </w:hyperlink>
      <w:r w:rsidRPr="002F663C">
        <w:rPr>
          <w:rFonts w:eastAsia="Calibri" w:cs="Times New Roman"/>
          <w:szCs w:val="18"/>
        </w:rPr>
        <w:t xml:space="preserve">, </w:t>
      </w:r>
      <w:hyperlink r:id="rId15" w:history="1">
        <w:r w:rsidRPr="002F663C">
          <w:rPr>
            <w:rFonts w:eastAsia="Calibri" w:cs="Times New Roman"/>
            <w:color w:val="0000FF"/>
            <w:szCs w:val="18"/>
            <w:u w:val="single"/>
          </w:rPr>
          <w:t>87</w:t>
        </w:r>
      </w:hyperlink>
      <w:r w:rsidRPr="002F663C">
        <w:rPr>
          <w:rFonts w:eastAsia="Calibri" w:cs="Times New Roman"/>
          <w:szCs w:val="18"/>
        </w:rPr>
        <w:t xml:space="preserve">, 88 and </w:t>
      </w:r>
      <w:hyperlink r:id="rId16" w:history="1">
        <w:r w:rsidRPr="002F663C">
          <w:rPr>
            <w:rFonts w:eastAsia="Calibri" w:cs="Times New Roman"/>
            <w:color w:val="0000FF"/>
            <w:szCs w:val="18"/>
            <w:u w:val="single"/>
          </w:rPr>
          <w:t>95</w:t>
        </w:r>
      </w:hyperlink>
      <w:r w:rsidRPr="002F663C">
        <w:rPr>
          <w:rFonts w:eastAsia="Calibri" w:cs="Times New Roman"/>
          <w:szCs w:val="18"/>
        </w:rPr>
        <w:t>:</w:t>
      </w:r>
    </w:p>
    <w:p w14:paraId="56957B0E" w14:textId="77777777" w:rsidR="001E171F" w:rsidRPr="002F663C" w:rsidRDefault="00592F0B" w:rsidP="00B16ACF">
      <w:pPr>
        <w:spacing w:before="120" w:after="120"/>
        <w:rPr>
          <w:rFonts w:eastAsia="Calibri" w:cs="Times New Roman"/>
          <w:szCs w:val="18"/>
        </w:rPr>
      </w:pPr>
      <w:hyperlink r:id="rId17" w:history="1">
        <w:r w:rsidR="0005541D" w:rsidRPr="002F663C">
          <w:rPr>
            <w:rFonts w:eastAsia="Calibri" w:cs="Times New Roman"/>
            <w:color w:val="0000FF"/>
            <w:szCs w:val="18"/>
            <w:u w:val="single"/>
          </w:rPr>
          <w:t>https://www.govinfo.gov/content/pkg/FR-2025-01-08/html/2024-29967.htm</w:t>
        </w:r>
      </w:hyperlink>
    </w:p>
    <w:p w14:paraId="3F9EA479" w14:textId="77777777" w:rsidR="001E171F" w:rsidRPr="002F663C" w:rsidRDefault="00592F0B" w:rsidP="00B16ACF">
      <w:pPr>
        <w:spacing w:before="120" w:after="120"/>
        <w:rPr>
          <w:rFonts w:eastAsia="Calibri" w:cs="Times New Roman"/>
          <w:szCs w:val="18"/>
        </w:rPr>
      </w:pPr>
      <w:hyperlink r:id="rId18" w:history="1">
        <w:r w:rsidR="0005541D" w:rsidRPr="002F663C">
          <w:rPr>
            <w:rFonts w:eastAsia="Calibri" w:cs="Times New Roman"/>
            <w:color w:val="0000FF"/>
            <w:szCs w:val="18"/>
            <w:u w:val="single"/>
          </w:rPr>
          <w:t>https://www.govinfo.gov/content/pkg/FR-2025-01-08/pdf/2024-29967.pdf</w:t>
        </w:r>
      </w:hyperlink>
    </w:p>
    <w:p w14:paraId="44188E5F" w14:textId="77777777" w:rsidR="001E171F" w:rsidRPr="002F663C" w:rsidRDefault="00592F0B" w:rsidP="00B16ACF">
      <w:pPr>
        <w:spacing w:before="120" w:after="120"/>
        <w:rPr>
          <w:rFonts w:eastAsia="Calibri" w:cs="Times New Roman"/>
          <w:szCs w:val="18"/>
        </w:rPr>
      </w:pPr>
      <w:hyperlink r:id="rId19" w:history="1">
        <w:r w:rsidR="0005541D" w:rsidRPr="002F663C">
          <w:rPr>
            <w:rFonts w:eastAsia="Calibri" w:cs="Times New Roman"/>
            <w:color w:val="0000FF"/>
            <w:szCs w:val="18"/>
            <w:u w:val="single"/>
          </w:rPr>
          <w:t>https://docs.fcc.gov/public/attachments/FCC-24-91A1.pdf</w:t>
        </w:r>
      </w:hyperlink>
    </w:p>
    <w:p w14:paraId="7D1AB93C" w14:textId="77777777" w:rsidR="001E171F" w:rsidRPr="002F663C" w:rsidRDefault="0005541D" w:rsidP="00B16ACF">
      <w:pPr>
        <w:spacing w:before="120" w:after="120"/>
        <w:rPr>
          <w:rFonts w:eastAsia="Calibri" w:cs="Times New Roman"/>
          <w:szCs w:val="18"/>
        </w:rPr>
      </w:pPr>
      <w:r w:rsidRPr="002F663C">
        <w:rPr>
          <w:rFonts w:eastAsia="Calibri" w:cs="Times New Roman"/>
          <w:szCs w:val="18"/>
        </w:rPr>
        <w:t xml:space="preserve">This final rule is identified by </w:t>
      </w:r>
      <w:hyperlink r:id="rId20" w:history="1">
        <w:r w:rsidRPr="002F663C">
          <w:rPr>
            <w:rFonts w:eastAsia="Calibri" w:cs="Times New Roman"/>
            <w:color w:val="0000FF"/>
            <w:szCs w:val="18"/>
            <w:u w:val="single"/>
          </w:rPr>
          <w:t>WT Docket No. 22-323</w:t>
        </w:r>
      </w:hyperlink>
      <w:r w:rsidRPr="002F663C">
        <w:rPr>
          <w:rFonts w:eastAsia="Calibri" w:cs="Times New Roman"/>
          <w:szCs w:val="18"/>
        </w:rPr>
        <w:t xml:space="preserve">; </w:t>
      </w:r>
      <w:hyperlink r:id="rId21" w:history="1">
        <w:r w:rsidRPr="002F663C">
          <w:rPr>
            <w:rFonts w:eastAsia="Calibri" w:cs="Times New Roman"/>
            <w:color w:val="0000FF"/>
            <w:szCs w:val="18"/>
            <w:u w:val="single"/>
          </w:rPr>
          <w:t>FCC 24-91</w:t>
        </w:r>
      </w:hyperlink>
      <w:r w:rsidRPr="002F663C">
        <w:rPr>
          <w:rFonts w:eastAsia="Calibri" w:cs="Times New Roman"/>
          <w:szCs w:val="18"/>
        </w:rPr>
        <w:t xml:space="preserve"> and provides access to associated documents. The full text of the final rule is available from the Commission's website at </w:t>
      </w:r>
      <w:hyperlink r:id="rId22" w:history="1">
        <w:r w:rsidRPr="002F663C">
          <w:rPr>
            <w:rFonts w:eastAsia="Calibri" w:cs="Times New Roman"/>
            <w:color w:val="0000FF"/>
            <w:szCs w:val="18"/>
            <w:u w:val="single"/>
          </w:rPr>
          <w:t>https://docs.fcc.gov/public/attachments/FCC-24-91A1.pdf</w:t>
        </w:r>
      </w:hyperlink>
      <w:r w:rsidRPr="002F663C">
        <w:rPr>
          <w:rFonts w:eastAsia="Calibri" w:cs="Times New Roman"/>
          <w:szCs w:val="18"/>
        </w:rPr>
        <w:t xml:space="preserve">. Documents are also accessible from the FCC's </w:t>
      </w:r>
      <w:hyperlink r:id="rId23" w:history="1">
        <w:r w:rsidRPr="002F663C">
          <w:rPr>
            <w:rFonts w:eastAsia="Calibri" w:cs="Times New Roman"/>
            <w:color w:val="0000FF"/>
            <w:szCs w:val="18"/>
            <w:u w:val="single"/>
          </w:rPr>
          <w:t>Electronic Document Management System (EDOCS)</w:t>
        </w:r>
      </w:hyperlink>
      <w:r w:rsidRPr="002F663C">
        <w:rPr>
          <w:rFonts w:eastAsia="Calibri" w:cs="Times New Roman"/>
          <w:szCs w:val="18"/>
        </w:rPr>
        <w:t xml:space="preserve"> by searching the Docket Number. Comments ("filings") posted by the FCC in the </w:t>
      </w:r>
      <w:hyperlink r:id="rId24" w:history="1">
        <w:r w:rsidRPr="002F663C">
          <w:rPr>
            <w:rFonts w:eastAsia="Calibri" w:cs="Times New Roman"/>
            <w:color w:val="0000FF"/>
            <w:szCs w:val="18"/>
            <w:u w:val="single"/>
          </w:rPr>
          <w:t>Electronic Comment Filing System (ECFS)</w:t>
        </w:r>
      </w:hyperlink>
      <w:r w:rsidRPr="002F663C">
        <w:rPr>
          <w:rFonts w:eastAsia="Calibri" w:cs="Times New Roman"/>
          <w:szCs w:val="18"/>
        </w:rPr>
        <w:t xml:space="preserve"> are accessible at </w:t>
      </w:r>
      <w:hyperlink r:id="rId25" w:history="1">
        <w:r w:rsidRPr="002F663C">
          <w:rPr>
            <w:rFonts w:eastAsia="Calibri" w:cs="Times New Roman"/>
            <w:color w:val="0000FF"/>
            <w:szCs w:val="18"/>
            <w:u w:val="single"/>
          </w:rPr>
          <w:t>https://www.fcc.gov/ecfs/search/search-filings/results?q=(proceedings.name:(%2222-323%22)).</w:t>
        </w:r>
      </w:hyperlink>
    </w:p>
    <w:p w14:paraId="05413421" w14:textId="77777777" w:rsidR="006C5A96" w:rsidRDefault="0005541D" w:rsidP="006C5A96">
      <w:pPr>
        <w:jc w:val="center"/>
        <w:rPr>
          <w:b/>
        </w:rPr>
      </w:pPr>
      <w:r w:rsidRPr="003971FF">
        <w:rPr>
          <w:b/>
        </w:rPr>
        <w:t>__________</w:t>
      </w:r>
    </w:p>
    <w:p w14:paraId="317976E2" w14:textId="77777777" w:rsidR="004D4D19" w:rsidRDefault="004D4D19" w:rsidP="007F38C2">
      <w:pPr>
        <w:jc w:val="center"/>
        <w:rPr>
          <w:b/>
        </w:rPr>
      </w:pPr>
    </w:p>
    <w:p w14:paraId="1BD28BFA" w14:textId="77777777" w:rsidR="00A1565D" w:rsidRDefault="00A1565D" w:rsidP="003971FF">
      <w:pPr>
        <w:jc w:val="center"/>
        <w:rPr>
          <w:b/>
        </w:rPr>
      </w:pPr>
    </w:p>
    <w:sectPr w:rsidR="00A1565D" w:rsidSect="006C5A96">
      <w:headerReference w:type="even" r:id="rId26"/>
      <w:headerReference w:type="default" r:id="rId27"/>
      <w:footerReference w:type="even" r:id="rId28"/>
      <w:footerReference w:type="default" r:id="rId29"/>
      <w:headerReference w:type="first" r:id="rId30"/>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B1247" w14:textId="77777777" w:rsidR="0005541D" w:rsidRDefault="0005541D">
      <w:r>
        <w:separator/>
      </w:r>
    </w:p>
  </w:endnote>
  <w:endnote w:type="continuationSeparator" w:id="0">
    <w:p w14:paraId="26B1B12E" w14:textId="77777777" w:rsidR="0005541D" w:rsidRDefault="00055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F6991" w14:textId="77777777" w:rsidR="00544326" w:rsidRPr="00DD3DD7" w:rsidRDefault="0005541D" w:rsidP="00DD3DD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8CA8B" w14:textId="77777777" w:rsidR="00544326" w:rsidRPr="00DD3DD7" w:rsidRDefault="0005541D" w:rsidP="00DD3DD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930A3" w14:textId="77777777" w:rsidR="004D3A6A" w:rsidRDefault="0005541D" w:rsidP="00ED54E0">
      <w:r>
        <w:separator/>
      </w:r>
    </w:p>
  </w:footnote>
  <w:footnote w:type="continuationSeparator" w:id="0">
    <w:p w14:paraId="6EA4CB73" w14:textId="77777777" w:rsidR="004D3A6A" w:rsidRDefault="0005541D" w:rsidP="00ED54E0">
      <w:r>
        <w:continuationSeparator/>
      </w:r>
    </w:p>
  </w:footnote>
  <w:footnote w:id="1">
    <w:p w14:paraId="416777E5" w14:textId="77777777" w:rsidR="007F6EA2" w:rsidRDefault="0005541D">
      <w:pPr>
        <w:pStyle w:val="FootnoteText"/>
      </w:pPr>
      <w:r>
        <w:rPr>
          <w:rStyle w:val="FootnoteReference"/>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4928A" w14:textId="77777777" w:rsidR="00DD3DD7" w:rsidRDefault="0005541D" w:rsidP="00DD3DD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14:paraId="6796A620" w14:textId="77777777" w:rsidR="004D4D19" w:rsidRPr="00DD3DD7" w:rsidRDefault="004D4D19" w:rsidP="00DD3DD7">
    <w:pPr>
      <w:pStyle w:val="Header"/>
      <w:pBdr>
        <w:bottom w:val="single" w:sz="4" w:space="1" w:color="auto"/>
      </w:pBdr>
      <w:tabs>
        <w:tab w:val="clear" w:pos="4513"/>
        <w:tab w:val="clear" w:pos="9027"/>
      </w:tabs>
      <w:jc w:val="center"/>
    </w:pPr>
  </w:p>
  <w:p w14:paraId="19700C58" w14:textId="77777777" w:rsidR="00DD3DD7" w:rsidRPr="00DD3DD7" w:rsidRDefault="0005541D"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7A9642F6" w14:textId="77777777" w:rsidR="00544326" w:rsidRPr="00DD3DD7" w:rsidRDefault="00544326" w:rsidP="00DD3DD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EF851" w14:textId="77777777" w:rsidR="00DD3DD7" w:rsidRPr="00282F47" w:rsidRDefault="0005541D" w:rsidP="00DD3DD7">
    <w:pPr>
      <w:pStyle w:val="Header"/>
      <w:pBdr>
        <w:bottom w:val="single" w:sz="4" w:space="1" w:color="auto"/>
      </w:pBdr>
      <w:tabs>
        <w:tab w:val="clear" w:pos="4513"/>
        <w:tab w:val="clear" w:pos="9027"/>
      </w:tabs>
      <w:jc w:val="center"/>
      <w:rPr>
        <w:lang w:val="es-ES"/>
      </w:rPr>
    </w:pPr>
    <w:bookmarkStart w:id="3" w:name="spsSymbolHeader"/>
    <w:r w:rsidRPr="00282F47">
      <w:rPr>
        <w:lang w:val="es-ES"/>
      </w:rPr>
      <w:t>G/TBT/N/USA/1962/Add.1</w:t>
    </w:r>
    <w:bookmarkEnd w:id="3"/>
  </w:p>
  <w:p w14:paraId="5AA9224D" w14:textId="77777777" w:rsidR="00DD3DD7" w:rsidRPr="00282F47" w:rsidRDefault="00DD3DD7" w:rsidP="00DD3DD7">
    <w:pPr>
      <w:pStyle w:val="Header"/>
      <w:pBdr>
        <w:bottom w:val="single" w:sz="4" w:space="1" w:color="auto"/>
      </w:pBdr>
      <w:tabs>
        <w:tab w:val="clear" w:pos="4513"/>
        <w:tab w:val="clear" w:pos="9027"/>
      </w:tabs>
      <w:jc w:val="center"/>
      <w:rPr>
        <w:lang w:val="es-ES"/>
      </w:rPr>
    </w:pPr>
  </w:p>
  <w:p w14:paraId="2595CCE0" w14:textId="77777777" w:rsidR="00DD3DD7" w:rsidRPr="00DD3DD7" w:rsidRDefault="0005541D"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7EE16C3C" w14:textId="77777777" w:rsidR="00544326" w:rsidRPr="00DD3DD7" w:rsidRDefault="00544326" w:rsidP="00DD3DD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9413B0" w14:paraId="629C8F1A" w14:textId="77777777" w:rsidTr="00544326">
      <w:trPr>
        <w:trHeight w:val="240"/>
        <w:jc w:val="center"/>
      </w:trPr>
      <w:tc>
        <w:tcPr>
          <w:tcW w:w="3794" w:type="dxa"/>
          <w:shd w:val="clear" w:color="auto" w:fill="FFFFFF"/>
          <w:tcMar>
            <w:left w:w="108" w:type="dxa"/>
            <w:right w:w="108" w:type="dxa"/>
          </w:tcMar>
          <w:vAlign w:val="center"/>
        </w:tcPr>
        <w:p w14:paraId="595C63C0"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486B976A" w14:textId="77777777" w:rsidR="00ED54E0" w:rsidRPr="00182B84" w:rsidRDefault="0005541D" w:rsidP="00425DC5">
          <w:pPr>
            <w:jc w:val="right"/>
            <w:rPr>
              <w:b/>
              <w:color w:val="FF0000"/>
              <w:szCs w:val="16"/>
            </w:rPr>
          </w:pPr>
          <w:r>
            <w:rPr>
              <w:b/>
              <w:color w:val="FF0000"/>
              <w:szCs w:val="16"/>
            </w:rPr>
            <w:t xml:space="preserve"> </w:t>
          </w:r>
        </w:p>
      </w:tc>
    </w:tr>
    <w:tr w:rsidR="009413B0" w14:paraId="190A4209" w14:textId="77777777" w:rsidTr="00544326">
      <w:trPr>
        <w:trHeight w:val="213"/>
        <w:jc w:val="center"/>
      </w:trPr>
      <w:tc>
        <w:tcPr>
          <w:tcW w:w="3794" w:type="dxa"/>
          <w:vMerge w:val="restart"/>
          <w:shd w:val="clear" w:color="auto" w:fill="FFFFFF"/>
          <w:tcMar>
            <w:left w:w="0" w:type="dxa"/>
            <w:right w:w="0" w:type="dxa"/>
          </w:tcMar>
        </w:tcPr>
        <w:p w14:paraId="2B2AD13B" w14:textId="77777777" w:rsidR="00ED54E0" w:rsidRPr="00182B84" w:rsidRDefault="0005541D" w:rsidP="00425DC5">
          <w:pPr>
            <w:jc w:val="left"/>
          </w:pPr>
          <w:r w:rsidRPr="00182B84">
            <w:rPr>
              <w:noProof/>
              <w:lang w:val="en-US"/>
            </w:rPr>
            <w:drawing>
              <wp:inline distT="0" distB="0" distL="0" distR="0" wp14:anchorId="541B8F25" wp14:editId="404F6877">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502779"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4A996C8" w14:textId="77777777" w:rsidR="00ED54E0" w:rsidRPr="00182B84" w:rsidRDefault="00ED54E0" w:rsidP="00425DC5">
          <w:pPr>
            <w:jc w:val="right"/>
            <w:rPr>
              <w:b/>
              <w:szCs w:val="16"/>
            </w:rPr>
          </w:pPr>
        </w:p>
      </w:tc>
    </w:tr>
    <w:tr w:rsidR="009413B0" w:rsidRPr="00C20644" w14:paraId="7040C12A" w14:textId="77777777" w:rsidTr="00544326">
      <w:trPr>
        <w:trHeight w:val="868"/>
        <w:jc w:val="center"/>
      </w:trPr>
      <w:tc>
        <w:tcPr>
          <w:tcW w:w="3794" w:type="dxa"/>
          <w:vMerge/>
          <w:shd w:val="clear" w:color="auto" w:fill="FFFFFF"/>
          <w:tcMar>
            <w:left w:w="108" w:type="dxa"/>
            <w:right w:w="108" w:type="dxa"/>
          </w:tcMar>
        </w:tcPr>
        <w:p w14:paraId="399422C5"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0306AEB2" w14:textId="77777777" w:rsidR="00DD3DD7" w:rsidRPr="00282F47" w:rsidRDefault="0005541D" w:rsidP="00DD3DD7">
          <w:pPr>
            <w:jc w:val="right"/>
            <w:rPr>
              <w:rFonts w:eastAsia="Calibri" w:cs="Times New Roman"/>
              <w:b/>
              <w:szCs w:val="16"/>
              <w:lang w:val="es-ES"/>
            </w:rPr>
          </w:pPr>
          <w:bookmarkStart w:id="4" w:name="bmkSymbols"/>
          <w:r w:rsidRPr="00282F47">
            <w:rPr>
              <w:rFonts w:eastAsia="Calibri" w:cs="Times New Roman"/>
              <w:b/>
              <w:szCs w:val="16"/>
              <w:lang w:val="es-ES"/>
            </w:rPr>
            <w:t>G/TBT/N/USA/1962/Add.1</w:t>
          </w:r>
          <w:bookmarkEnd w:id="4"/>
        </w:p>
        <w:p w14:paraId="32688EF3" w14:textId="77777777" w:rsidR="00C14444" w:rsidRPr="00282F47" w:rsidRDefault="00C14444" w:rsidP="00C14444">
          <w:pPr>
            <w:jc w:val="center"/>
            <w:rPr>
              <w:szCs w:val="16"/>
              <w:lang w:val="es-ES"/>
            </w:rPr>
          </w:pPr>
        </w:p>
      </w:tc>
    </w:tr>
    <w:tr w:rsidR="009413B0" w:rsidRPr="00282F47" w14:paraId="54BF972C" w14:textId="77777777" w:rsidTr="00544326">
      <w:trPr>
        <w:trHeight w:val="240"/>
        <w:jc w:val="center"/>
      </w:trPr>
      <w:tc>
        <w:tcPr>
          <w:tcW w:w="3794" w:type="dxa"/>
          <w:vMerge/>
          <w:shd w:val="clear" w:color="auto" w:fill="FFFFFF"/>
          <w:tcMar>
            <w:left w:w="108" w:type="dxa"/>
            <w:right w:w="108" w:type="dxa"/>
          </w:tcMar>
          <w:vAlign w:val="center"/>
        </w:tcPr>
        <w:p w14:paraId="7F3F64A3" w14:textId="77777777" w:rsidR="00ED54E0" w:rsidRPr="00282F47" w:rsidRDefault="00ED54E0" w:rsidP="00425DC5">
          <w:pPr>
            <w:rPr>
              <w:lang w:val="es-ES"/>
            </w:rPr>
          </w:pPr>
        </w:p>
      </w:tc>
      <w:tc>
        <w:tcPr>
          <w:tcW w:w="5448" w:type="dxa"/>
          <w:gridSpan w:val="2"/>
          <w:shd w:val="clear" w:color="auto" w:fill="FFFFFF"/>
          <w:tcMar>
            <w:left w:w="108" w:type="dxa"/>
            <w:right w:w="108" w:type="dxa"/>
          </w:tcMar>
          <w:vAlign w:val="center"/>
        </w:tcPr>
        <w:p w14:paraId="3E04AF23" w14:textId="7323FD78" w:rsidR="00ED54E0" w:rsidRPr="00282F47" w:rsidRDefault="00282F47" w:rsidP="00425DC5">
          <w:pPr>
            <w:jc w:val="right"/>
            <w:rPr>
              <w:szCs w:val="16"/>
              <w:lang w:val="es-ES"/>
            </w:rPr>
          </w:pPr>
          <w:bookmarkStart w:id="5" w:name="bmkDate"/>
          <w:bookmarkEnd w:id="5"/>
          <w:r>
            <w:rPr>
              <w:szCs w:val="16"/>
              <w:lang w:val="es-ES"/>
            </w:rPr>
            <w:t xml:space="preserve">9 </w:t>
          </w:r>
          <w:proofErr w:type="spellStart"/>
          <w:r>
            <w:rPr>
              <w:szCs w:val="16"/>
              <w:lang w:val="es-ES"/>
            </w:rPr>
            <w:t>January</w:t>
          </w:r>
          <w:proofErr w:type="spellEnd"/>
          <w:r>
            <w:rPr>
              <w:szCs w:val="16"/>
              <w:lang w:val="es-ES"/>
            </w:rPr>
            <w:t xml:space="preserve"> 2025</w:t>
          </w:r>
        </w:p>
      </w:tc>
    </w:tr>
    <w:tr w:rsidR="009413B0" w14:paraId="48E74E39"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5175B6F" w14:textId="4E185797" w:rsidR="00ED54E0" w:rsidRPr="00182B84" w:rsidRDefault="0005541D" w:rsidP="00425DC5">
          <w:pPr>
            <w:jc w:val="left"/>
            <w:rPr>
              <w:b/>
            </w:rPr>
          </w:pPr>
          <w:r w:rsidRPr="002F663C">
            <w:rPr>
              <w:rFonts w:eastAsia="Calibri" w:cs="Times New Roman"/>
              <w:color w:val="FF0000"/>
              <w:szCs w:val="16"/>
            </w:rPr>
            <w:t>(</w:t>
          </w:r>
          <w:bookmarkStart w:id="6" w:name="bmkSerial"/>
          <w:bookmarkEnd w:id="6"/>
          <w:r w:rsidR="00282F47">
            <w:rPr>
              <w:rFonts w:eastAsia="Calibri" w:cs="Times New Roman"/>
              <w:color w:val="FF0000"/>
              <w:szCs w:val="16"/>
            </w:rPr>
            <w:t>25-</w:t>
          </w:r>
          <w:r w:rsidR="00C20644">
            <w:rPr>
              <w:rFonts w:eastAsia="Calibri" w:cs="Times New Roman"/>
              <w:color w:val="FF0000"/>
              <w:szCs w:val="16"/>
            </w:rPr>
            <w:t>0235</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7C1B931A" w14:textId="77777777" w:rsidR="00ED54E0" w:rsidRPr="00182B84" w:rsidRDefault="0005541D"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9413B0" w14:paraId="30A7FF40"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CB0AB42" w14:textId="77777777" w:rsidR="00ED54E0" w:rsidRPr="00182B84" w:rsidRDefault="0005541D"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50A6F8EA" w14:textId="77777777" w:rsidR="00ED54E0" w:rsidRPr="00182B84" w:rsidRDefault="0005541D" w:rsidP="00425DC5">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14:paraId="37F816B6" w14:textId="77777777" w:rsidR="00ED54E0" w:rsidRDefault="00ED54E0" w:rsidP="00DD3D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65A253A8">
      <w:start w:val="1"/>
      <w:numFmt w:val="decimal"/>
      <w:pStyle w:val="SummaryText"/>
      <w:lvlText w:val="%1."/>
      <w:lvlJc w:val="left"/>
      <w:pPr>
        <w:ind w:left="360" w:hanging="360"/>
      </w:pPr>
    </w:lvl>
    <w:lvl w:ilvl="1" w:tplc="D96214F8" w:tentative="1">
      <w:start w:val="1"/>
      <w:numFmt w:val="lowerLetter"/>
      <w:lvlText w:val="%2."/>
      <w:lvlJc w:val="left"/>
      <w:pPr>
        <w:ind w:left="1080" w:hanging="360"/>
      </w:pPr>
    </w:lvl>
    <w:lvl w:ilvl="2" w:tplc="DAB846A4" w:tentative="1">
      <w:start w:val="1"/>
      <w:numFmt w:val="lowerRoman"/>
      <w:lvlText w:val="%3."/>
      <w:lvlJc w:val="right"/>
      <w:pPr>
        <w:ind w:left="1800" w:hanging="180"/>
      </w:pPr>
    </w:lvl>
    <w:lvl w:ilvl="3" w:tplc="59569976" w:tentative="1">
      <w:start w:val="1"/>
      <w:numFmt w:val="decimal"/>
      <w:lvlText w:val="%4."/>
      <w:lvlJc w:val="left"/>
      <w:pPr>
        <w:ind w:left="2520" w:hanging="360"/>
      </w:pPr>
    </w:lvl>
    <w:lvl w:ilvl="4" w:tplc="CAE68E2A" w:tentative="1">
      <w:start w:val="1"/>
      <w:numFmt w:val="lowerLetter"/>
      <w:lvlText w:val="%5."/>
      <w:lvlJc w:val="left"/>
      <w:pPr>
        <w:ind w:left="3240" w:hanging="360"/>
      </w:pPr>
    </w:lvl>
    <w:lvl w:ilvl="5" w:tplc="5ED0EE52" w:tentative="1">
      <w:start w:val="1"/>
      <w:numFmt w:val="lowerRoman"/>
      <w:lvlText w:val="%6."/>
      <w:lvlJc w:val="right"/>
      <w:pPr>
        <w:ind w:left="3960" w:hanging="180"/>
      </w:pPr>
    </w:lvl>
    <w:lvl w:ilvl="6" w:tplc="83D628F8" w:tentative="1">
      <w:start w:val="1"/>
      <w:numFmt w:val="decimal"/>
      <w:lvlText w:val="%7."/>
      <w:lvlJc w:val="left"/>
      <w:pPr>
        <w:ind w:left="4680" w:hanging="360"/>
      </w:pPr>
    </w:lvl>
    <w:lvl w:ilvl="7" w:tplc="1536F6E4" w:tentative="1">
      <w:start w:val="1"/>
      <w:numFmt w:val="lowerLetter"/>
      <w:lvlText w:val="%8."/>
      <w:lvlJc w:val="left"/>
      <w:pPr>
        <w:ind w:left="5400" w:hanging="360"/>
      </w:pPr>
    </w:lvl>
    <w:lvl w:ilvl="8" w:tplc="3B20B7E8" w:tentative="1">
      <w:start w:val="1"/>
      <w:numFmt w:val="lowerRoman"/>
      <w:lvlText w:val="%9."/>
      <w:lvlJc w:val="right"/>
      <w:pPr>
        <w:ind w:left="6120" w:hanging="180"/>
      </w:pPr>
    </w:lvl>
  </w:abstractNum>
  <w:num w:numId="1" w16cid:durableId="1038774034">
    <w:abstractNumId w:val="9"/>
  </w:num>
  <w:num w:numId="2" w16cid:durableId="831333612">
    <w:abstractNumId w:val="7"/>
  </w:num>
  <w:num w:numId="3" w16cid:durableId="478961756">
    <w:abstractNumId w:val="6"/>
  </w:num>
  <w:num w:numId="4" w16cid:durableId="1295140521">
    <w:abstractNumId w:val="5"/>
  </w:num>
  <w:num w:numId="5" w16cid:durableId="311065429">
    <w:abstractNumId w:val="4"/>
  </w:num>
  <w:num w:numId="6" w16cid:durableId="1374843676">
    <w:abstractNumId w:val="12"/>
  </w:num>
  <w:num w:numId="7" w16cid:durableId="1302884446">
    <w:abstractNumId w:val="11"/>
  </w:num>
  <w:num w:numId="8" w16cid:durableId="886184066">
    <w:abstractNumId w:val="10"/>
  </w:num>
  <w:num w:numId="9" w16cid:durableId="18343698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29216690">
    <w:abstractNumId w:val="13"/>
  </w:num>
  <w:num w:numId="11" w16cid:durableId="763959285">
    <w:abstractNumId w:val="8"/>
  </w:num>
  <w:num w:numId="12" w16cid:durableId="2021158342">
    <w:abstractNumId w:val="3"/>
  </w:num>
  <w:num w:numId="13" w16cid:durableId="949045444">
    <w:abstractNumId w:val="2"/>
  </w:num>
  <w:num w:numId="14" w16cid:durableId="824011893">
    <w:abstractNumId w:val="1"/>
  </w:num>
  <w:num w:numId="15" w16cid:durableId="488182204">
    <w:abstractNumId w:val="0"/>
  </w:num>
  <w:num w:numId="16" w16cid:durableId="56052938">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defaultTabStop w:val="567"/>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5541D"/>
    <w:rsid w:val="000700FF"/>
    <w:rsid w:val="000750DD"/>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171F"/>
    <w:rsid w:val="001E291F"/>
    <w:rsid w:val="001E2E4A"/>
    <w:rsid w:val="00223DA8"/>
    <w:rsid w:val="00233408"/>
    <w:rsid w:val="00265A0E"/>
    <w:rsid w:val="0027067B"/>
    <w:rsid w:val="00281997"/>
    <w:rsid w:val="00282F4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003A"/>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413B0"/>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0644"/>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61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Text">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ecfr.gov/current/title-47/chapter-I/subchapter-A/part-1" TargetMode="External"/><Relationship Id="rId18" Type="http://schemas.openxmlformats.org/officeDocument/2006/relationships/hyperlink" Target="https://www.govinfo.gov/content/pkg/FR-2025-01-08/pdf/2024-29967.pdf" TargetMode="External"/><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yperlink" Target="https://www.fcc.gov/edocs/search-results?t=quick&amp;fccdaNo=24-91" TargetMode="External"/><Relationship Id="rId7" Type="http://schemas.openxmlformats.org/officeDocument/2006/relationships/footnotes" Target="footnotes.xml"/><Relationship Id="rId12" Type="http://schemas.openxmlformats.org/officeDocument/2006/relationships/hyperlink" Target="https://www.ecfr.gov/current/title-47/chapter-I/subchapter-A/part-0" TargetMode="External"/><Relationship Id="rId17" Type="http://schemas.openxmlformats.org/officeDocument/2006/relationships/hyperlink" Target="https://www.govinfo.gov/content/pkg/FR-2025-01-08/html/2024-29967.htm" TargetMode="External"/><Relationship Id="rId25" Type="http://schemas.openxmlformats.org/officeDocument/2006/relationships/hyperlink" Target="https://www.fcc.gov/ecfs/search/search-filings/results?q=(proceedings.name:(%2222-323%22))." TargetMode="External"/><Relationship Id="rId2" Type="http://schemas.openxmlformats.org/officeDocument/2006/relationships/customXml" Target="../customXml/item2.xml"/><Relationship Id="rId16" Type="http://schemas.openxmlformats.org/officeDocument/2006/relationships/hyperlink" Target="https://www.ecfr.gov/current/title-47/chapter-I/subchapter-D/part-95" TargetMode="External"/><Relationship Id="rId20" Type="http://schemas.openxmlformats.org/officeDocument/2006/relationships/hyperlink" Target="https://www.fcc.gov/edocs/search-results?t=quick&amp;dockets=22-323"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cfr.gov/current/title-47" TargetMode="External"/><Relationship Id="rId24" Type="http://schemas.openxmlformats.org/officeDocument/2006/relationships/hyperlink" Target="https://www.fcc.gov/ecfs/search/search-filings"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ecfr.gov/current/title-47/chapter-I/subchapter-D/part-87" TargetMode="External"/><Relationship Id="rId23" Type="http://schemas.openxmlformats.org/officeDocument/2006/relationships/hyperlink" Target="https://www.fcc.gov/edocs" TargetMode="External"/><Relationship Id="rId28" Type="http://schemas.openxmlformats.org/officeDocument/2006/relationships/footer" Target="footer1.xml"/><Relationship Id="rId10" Type="http://schemas.openxmlformats.org/officeDocument/2006/relationships/hyperlink" Target="https://members.wto.org/crnattachments/2025/TBT/USA/final_measure/25_00436_01_e.pdf" TargetMode="External"/><Relationship Id="rId19" Type="http://schemas.openxmlformats.org/officeDocument/2006/relationships/hyperlink" Target="https://docs.fcc.gov/public/attachments/FCC-24-91A1.pdf"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members.wto.org/crnattachments/2025/TBT/USA/final_measure/25_00436_00_e.pdf" TargetMode="External"/><Relationship Id="rId14" Type="http://schemas.openxmlformats.org/officeDocument/2006/relationships/hyperlink" Target="https://www.ecfr.gov/current/title-47/chapter-I/subchapter-A/part-2" TargetMode="External"/><Relationship Id="rId22" Type="http://schemas.openxmlformats.org/officeDocument/2006/relationships/hyperlink" Target="https://docs.fcc.gov/public/attachments/FCC-24-91A1.pdf" TargetMode="External"/><Relationship Id="rId27" Type="http://schemas.openxmlformats.org/officeDocument/2006/relationships/header" Target="header2.xml"/><Relationship Id="rId30"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rmaz\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A06944C4-5B30-4223-9046-A3B6D57D3196}">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439</Words>
  <Characters>2896</Characters>
  <Application>Microsoft Office Word</Application>
  <DocSecurity>0</DocSecurity>
  <Lines>67</Lines>
  <Paragraphs>36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2019-10-23T07:32:00Z</cp:lastPrinted>
  <dcterms:created xsi:type="dcterms:W3CDTF">2025-01-09T10:26:00Z</dcterms:created>
  <dcterms:modified xsi:type="dcterms:W3CDTF">2025-01-09T11:17:00Z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