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EBBD2" w14:textId="77777777" w:rsidR="00D90ADD" w:rsidRPr="009D0EBF" w:rsidRDefault="003D2F22" w:rsidP="009D0EBF">
      <w:pPr>
        <w:pStyle w:val="Title"/>
        <w:rPr>
          <w:caps w:val="0"/>
          <w:kern w:val="0"/>
        </w:rPr>
      </w:pPr>
      <w:r w:rsidRPr="009D0EBF">
        <w:rPr>
          <w:caps w:val="0"/>
          <w:kern w:val="0"/>
        </w:rPr>
        <w:t>NOTIFICATION</w:t>
      </w:r>
    </w:p>
    <w:p w14:paraId="22383A16" w14:textId="77777777" w:rsidR="00D90ADD" w:rsidRPr="009D0EBF" w:rsidRDefault="003D2F22" w:rsidP="009D0EBF">
      <w:pPr>
        <w:pStyle w:val="Title3"/>
      </w:pPr>
      <w:r w:rsidRPr="009D0EBF">
        <w:t>Revision</w:t>
      </w:r>
    </w:p>
    <w:p w14:paraId="62192CD1" w14:textId="77777777" w:rsidR="00D90ADD" w:rsidRPr="009D0EBF" w:rsidRDefault="003D2F22" w:rsidP="009D0EBF">
      <w:pPr>
        <w:jc w:val="center"/>
      </w:pPr>
      <w:r w:rsidRPr="009D0EBF">
        <w:t>The following notification is being circulated in accordance with Article 10.6.</w:t>
      </w:r>
    </w:p>
    <w:p w14:paraId="7AD92B0F" w14:textId="77777777" w:rsidR="00D90ADD" w:rsidRPr="009D0EBF" w:rsidRDefault="00D90ADD" w:rsidP="009D0EBF"/>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0"/>
        <w:gridCol w:w="8290"/>
      </w:tblGrid>
      <w:tr w:rsidR="00A144AE" w14:paraId="0552599B" w14:textId="77777777" w:rsidTr="009903FC">
        <w:tc>
          <w:tcPr>
            <w:tcW w:w="384" w:type="pct"/>
            <w:tcBorders>
              <w:bottom w:val="single" w:sz="6" w:space="0" w:color="auto"/>
            </w:tcBorders>
            <w:shd w:val="clear" w:color="auto" w:fill="auto"/>
          </w:tcPr>
          <w:p w14:paraId="7855D62E" w14:textId="77777777" w:rsidR="004C341F" w:rsidRPr="009D0EBF" w:rsidRDefault="003D2F22" w:rsidP="009D0EBF">
            <w:pPr>
              <w:spacing w:before="120" w:after="120"/>
              <w:jc w:val="center"/>
            </w:pPr>
            <w:r w:rsidRPr="009D0EBF">
              <w:rPr>
                <w:b/>
              </w:rPr>
              <w:t>1.</w:t>
            </w:r>
          </w:p>
        </w:tc>
        <w:tc>
          <w:tcPr>
            <w:tcW w:w="4616" w:type="pct"/>
            <w:tcBorders>
              <w:bottom w:val="single" w:sz="6" w:space="0" w:color="auto"/>
            </w:tcBorders>
            <w:shd w:val="clear" w:color="auto" w:fill="auto"/>
          </w:tcPr>
          <w:p w14:paraId="1006AD1B" w14:textId="77777777" w:rsidR="004C341F" w:rsidRPr="009D0EBF" w:rsidRDefault="003D2F22" w:rsidP="006A4935">
            <w:pPr>
              <w:spacing w:before="120" w:after="120"/>
            </w:pPr>
            <w:r w:rsidRPr="009D0EBF">
              <w:rPr>
                <w:b/>
              </w:rPr>
              <w:t>Notifying Member:</w:t>
            </w:r>
            <w:r w:rsidR="004B48EF" w:rsidRPr="008C0973">
              <w:rPr>
                <w:bCs/>
              </w:rPr>
              <w:t xml:space="preserve"> </w:t>
            </w:r>
            <w:r w:rsidR="004B48EF" w:rsidRPr="008C0973">
              <w:rPr>
                <w:bCs/>
                <w:u w:val="single"/>
              </w:rPr>
              <w:t>UNITED STATES OF AMERICA</w:t>
            </w:r>
          </w:p>
          <w:p w14:paraId="6B2BAB2A" w14:textId="77777777" w:rsidR="004C341F" w:rsidRPr="009D0EBF" w:rsidRDefault="003D2F22" w:rsidP="009D0EBF">
            <w:pPr>
              <w:spacing w:after="120"/>
            </w:pPr>
            <w:r w:rsidRPr="009D0EBF">
              <w:rPr>
                <w:b/>
              </w:rPr>
              <w:t>If applicable, name of local government involved (Articles 3.2 and 7.2):</w:t>
            </w:r>
            <w:r w:rsidR="004B48EF" w:rsidRPr="009D0EBF">
              <w:t xml:space="preserve"> </w:t>
            </w:r>
          </w:p>
        </w:tc>
      </w:tr>
      <w:tr w:rsidR="00A144AE" w14:paraId="623CF0E7" w14:textId="77777777" w:rsidTr="009903FC">
        <w:tc>
          <w:tcPr>
            <w:tcW w:w="384" w:type="pct"/>
            <w:tcBorders>
              <w:top w:val="single" w:sz="6" w:space="0" w:color="auto"/>
              <w:bottom w:val="single" w:sz="6" w:space="0" w:color="auto"/>
            </w:tcBorders>
            <w:shd w:val="clear" w:color="auto" w:fill="auto"/>
          </w:tcPr>
          <w:p w14:paraId="43443FCA" w14:textId="77777777" w:rsidR="004C341F" w:rsidRPr="009D0EBF" w:rsidRDefault="003D2F22" w:rsidP="009D0EBF">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14:paraId="2C4FEFDE" w14:textId="77777777" w:rsidR="004C341F" w:rsidRPr="009D0EBF" w:rsidRDefault="003D2F22" w:rsidP="000A3EFB">
            <w:pPr>
              <w:spacing w:before="120" w:after="120"/>
            </w:pPr>
            <w:r w:rsidRPr="009D0EBF">
              <w:rPr>
                <w:b/>
              </w:rPr>
              <w:t>Agency responsible:</w:t>
            </w:r>
            <w:r w:rsidR="004B48EF" w:rsidRPr="009D0EBF">
              <w:t xml:space="preserve"> </w:t>
            </w:r>
          </w:p>
          <w:p w14:paraId="11B1D611" w14:textId="77777777" w:rsidR="004B48EF" w:rsidRPr="009D0EBF" w:rsidRDefault="003D2F22" w:rsidP="000A3EFB">
            <w:pPr>
              <w:spacing w:after="120"/>
            </w:pPr>
            <w:r w:rsidRPr="009D0EBF">
              <w:t>Federal Communications Commission (FCC)</w:t>
            </w:r>
          </w:p>
          <w:p w14:paraId="6E6E096A" w14:textId="77777777" w:rsidR="004C341F" w:rsidRPr="009D0EBF" w:rsidRDefault="003D2F22" w:rsidP="00B30408">
            <w:pPr>
              <w:spacing w:after="120"/>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00B30408" w:rsidRPr="00617604">
              <w:rPr>
                <w:bCs/>
              </w:rPr>
              <w:t xml:space="preserve"> </w:t>
            </w:r>
          </w:p>
          <w:p w14:paraId="0E6C0D0A" w14:textId="77777777" w:rsidR="00B30408" w:rsidRPr="00617604" w:rsidRDefault="003D2F22" w:rsidP="00B30408">
            <w:pPr>
              <w:spacing w:after="120"/>
              <w:rPr>
                <w:bCs/>
              </w:rPr>
            </w:pPr>
            <w:r w:rsidRPr="00617604">
              <w:rPr>
                <w:bCs/>
              </w:rPr>
              <w:t xml:space="preserve">Please submit comments to: USA WTO TBT Enquiry Point, Email: </w:t>
            </w:r>
            <w:hyperlink r:id="rId8" w:history="1">
              <w:r w:rsidRPr="00617604">
                <w:rPr>
                  <w:bCs/>
                  <w:color w:val="0000FF"/>
                  <w:u w:val="single"/>
                </w:rPr>
                <w:t>usatbtep@nist.gov</w:t>
              </w:r>
            </w:hyperlink>
          </w:p>
        </w:tc>
      </w:tr>
      <w:tr w:rsidR="00A144AE" w14:paraId="17FBC520" w14:textId="77777777" w:rsidTr="009903FC">
        <w:tc>
          <w:tcPr>
            <w:tcW w:w="384" w:type="pct"/>
            <w:tcBorders>
              <w:top w:val="single" w:sz="6" w:space="0" w:color="auto"/>
              <w:bottom w:val="single" w:sz="6" w:space="0" w:color="auto"/>
            </w:tcBorders>
            <w:shd w:val="clear" w:color="auto" w:fill="auto"/>
          </w:tcPr>
          <w:p w14:paraId="56F2B791" w14:textId="77777777" w:rsidR="004C341F" w:rsidRPr="009D0EBF" w:rsidRDefault="003D2F22" w:rsidP="009D0EBF">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14:paraId="387913DD" w14:textId="77777777" w:rsidR="004C341F" w:rsidRPr="009D0EBF" w:rsidRDefault="003D2F22" w:rsidP="009D0EBF">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00B73EE6" w:rsidRPr="00E42A3E">
              <w:t xml:space="preserve"> </w:t>
            </w:r>
          </w:p>
        </w:tc>
      </w:tr>
      <w:tr w:rsidR="00A144AE" w14:paraId="0358E0DF" w14:textId="77777777" w:rsidTr="009903FC">
        <w:tc>
          <w:tcPr>
            <w:tcW w:w="384" w:type="pct"/>
            <w:tcBorders>
              <w:top w:val="single" w:sz="6" w:space="0" w:color="auto"/>
              <w:bottom w:val="single" w:sz="6" w:space="0" w:color="auto"/>
            </w:tcBorders>
            <w:shd w:val="clear" w:color="auto" w:fill="auto"/>
          </w:tcPr>
          <w:p w14:paraId="30C62D2D" w14:textId="77777777" w:rsidR="004C341F" w:rsidRPr="009D0EBF" w:rsidRDefault="003D2F22" w:rsidP="009D0EBF">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14:paraId="3DBFD4F0" w14:textId="77777777" w:rsidR="004C341F" w:rsidRPr="009D0EBF" w:rsidRDefault="003D2F22" w:rsidP="009D0EBF">
            <w:pPr>
              <w:spacing w:before="120" w:after="120"/>
            </w:pPr>
            <w:r w:rsidRPr="009D0EBF">
              <w:rPr>
                <w:b/>
              </w:rPr>
              <w:t>Products covered (HS or CCCN where applicable, otherwise national tariff heading.</w:t>
            </w:r>
            <w:r w:rsidR="004B48EF" w:rsidRPr="009D0EBF">
              <w:rPr>
                <w:b/>
              </w:rPr>
              <w:t xml:space="preserve"> </w:t>
            </w:r>
            <w:r w:rsidRPr="009D0EBF">
              <w:rPr>
                <w:b/>
              </w:rPr>
              <w:t>ICS numbers may be provided in addition, where applicable):</w:t>
            </w:r>
            <w:r w:rsidR="004B48EF" w:rsidRPr="009D0EBF">
              <w:t xml:space="preserve"> Video conferencing; Quality (ICS code(s): 03.120); IT terminal and other peripheral equipment (ICS code(s): 35.180); Interface and interconnection equipment (ICS code(s): 35.200)</w:t>
            </w:r>
          </w:p>
        </w:tc>
      </w:tr>
      <w:tr w:rsidR="00A144AE" w14:paraId="3F355CC6" w14:textId="77777777" w:rsidTr="009903FC">
        <w:tc>
          <w:tcPr>
            <w:tcW w:w="384" w:type="pct"/>
            <w:tcBorders>
              <w:top w:val="single" w:sz="6" w:space="0" w:color="auto"/>
              <w:bottom w:val="single" w:sz="6" w:space="0" w:color="auto"/>
            </w:tcBorders>
            <w:shd w:val="clear" w:color="auto" w:fill="auto"/>
          </w:tcPr>
          <w:p w14:paraId="03B76AC9" w14:textId="77777777" w:rsidR="004C341F" w:rsidRPr="009D0EBF" w:rsidRDefault="003D2F22" w:rsidP="009D0EBF">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14:paraId="2E885519" w14:textId="77777777" w:rsidR="004C341F" w:rsidRPr="009D0EBF" w:rsidRDefault="003D2F22" w:rsidP="009D0EBF">
            <w:pPr>
              <w:spacing w:before="120" w:after="120"/>
            </w:pPr>
            <w:r w:rsidRPr="009D0EBF">
              <w:rPr>
                <w:b/>
              </w:rPr>
              <w:t>Title, number of pages and language(s) of the notified document:</w:t>
            </w:r>
            <w:r w:rsidR="0069402C" w:rsidRPr="002F78E9">
              <w:t xml:space="preserve"> Access to Video Conferencing; (11 page(s), in English)</w:t>
            </w:r>
          </w:p>
        </w:tc>
      </w:tr>
      <w:tr w:rsidR="00A144AE" w14:paraId="64071E55" w14:textId="77777777" w:rsidTr="009903FC">
        <w:tc>
          <w:tcPr>
            <w:tcW w:w="384" w:type="pct"/>
            <w:tcBorders>
              <w:top w:val="single" w:sz="6" w:space="0" w:color="auto"/>
              <w:bottom w:val="single" w:sz="6" w:space="0" w:color="auto"/>
            </w:tcBorders>
            <w:shd w:val="clear" w:color="auto" w:fill="auto"/>
          </w:tcPr>
          <w:p w14:paraId="7D34F6B6" w14:textId="77777777" w:rsidR="004C341F" w:rsidRPr="009D0EBF" w:rsidRDefault="003D2F22" w:rsidP="009D0EBF">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14:paraId="73E99BB3" w14:textId="77777777" w:rsidR="004C341F" w:rsidRPr="009D0EBF" w:rsidRDefault="003D2F22" w:rsidP="009D0EBF">
            <w:pPr>
              <w:spacing w:before="120" w:after="120"/>
            </w:pPr>
            <w:r w:rsidRPr="009D0EBF">
              <w:rPr>
                <w:b/>
              </w:rPr>
              <w:t>Description of content:</w:t>
            </w:r>
            <w:r w:rsidR="004B48EF" w:rsidRPr="002176BC">
              <w:t xml:space="preserve"> Proposed rule - In this document, the Federal Communications Commission (FCC or Commission) seeks comment on whether to amend the accessibility rules for interoperable video conferencing services (IVCS) to include additional performance objectives addressing text-to-speech and speech-to-speech functionality; automatic sign-language interpretation; additional user interface control functions; access to video conferencing for people who are blind or have low vision; and access to video conference for people with cognitive or mobility disabilities. The Commission also seeks further comment on whether and how the telecommunications relay services (TRS) Fund should support team interpreting in video conferences and whether additional rules are needed to facilitate the integration and appropriate use of TRS with video conferencing.</w:t>
            </w:r>
          </w:p>
        </w:tc>
      </w:tr>
      <w:tr w:rsidR="00A144AE" w14:paraId="1A761E1A" w14:textId="77777777" w:rsidTr="009903FC">
        <w:tc>
          <w:tcPr>
            <w:tcW w:w="384" w:type="pct"/>
            <w:tcBorders>
              <w:top w:val="single" w:sz="6" w:space="0" w:color="auto"/>
              <w:bottom w:val="single" w:sz="6" w:space="0" w:color="auto"/>
            </w:tcBorders>
            <w:shd w:val="clear" w:color="auto" w:fill="auto"/>
          </w:tcPr>
          <w:p w14:paraId="002389E9" w14:textId="77777777" w:rsidR="004C341F" w:rsidRPr="009D0EBF" w:rsidRDefault="003D2F22" w:rsidP="009D0EBF">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14:paraId="6E6E59C0" w14:textId="77777777" w:rsidR="004C341F" w:rsidRPr="009D0EBF" w:rsidRDefault="003D2F22" w:rsidP="009D0EBF">
            <w:pPr>
              <w:spacing w:before="120" w:after="120"/>
            </w:pPr>
            <w:r w:rsidRPr="009D0EBF">
              <w:rPr>
                <w:b/>
              </w:rPr>
              <w:t>Objective and rationale, including the nature of urgent problems where applicable:</w:t>
            </w:r>
            <w:r w:rsidR="004B48EF" w:rsidRPr="00BF5532">
              <w:t xml:space="preserve"> Consumer information, labelling; Prevention of deceptive practices and consumer protection; Quality requirements</w:t>
            </w:r>
            <w:r w:rsidRPr="00BF5532">
              <w:t xml:space="preserve"> </w:t>
            </w:r>
          </w:p>
        </w:tc>
      </w:tr>
      <w:tr w:rsidR="00A144AE" w14:paraId="408B4A07" w14:textId="77777777" w:rsidTr="009903FC">
        <w:tc>
          <w:tcPr>
            <w:tcW w:w="384" w:type="pct"/>
            <w:tcBorders>
              <w:top w:val="single" w:sz="6" w:space="0" w:color="auto"/>
              <w:bottom w:val="single" w:sz="6" w:space="0" w:color="auto"/>
            </w:tcBorders>
            <w:shd w:val="clear" w:color="auto" w:fill="auto"/>
          </w:tcPr>
          <w:p w14:paraId="406D9D58" w14:textId="77777777" w:rsidR="004C341F" w:rsidRPr="009D0EBF" w:rsidRDefault="003D2F22" w:rsidP="009D0EBF">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14:paraId="483A00E6" w14:textId="77777777" w:rsidR="008A43B9" w:rsidRPr="009D0EBF" w:rsidRDefault="003D2F22" w:rsidP="00150A34">
            <w:pPr>
              <w:spacing w:before="120" w:after="120"/>
            </w:pPr>
            <w:r w:rsidRPr="009D0EBF">
              <w:rPr>
                <w:b/>
              </w:rPr>
              <w:t>Relevant documents:</w:t>
            </w:r>
            <w:r w:rsidR="004B48EF" w:rsidRPr="004B3635">
              <w:t xml:space="preserve"> </w:t>
            </w:r>
          </w:p>
          <w:p w14:paraId="74415FC7" w14:textId="77777777" w:rsidR="004B48EF" w:rsidRPr="004B3635" w:rsidRDefault="003D2F22" w:rsidP="00150A34">
            <w:pPr>
              <w:spacing w:before="120" w:after="120"/>
            </w:pPr>
            <w:r w:rsidRPr="004B3635">
              <w:t xml:space="preserve">90 Federal Register (FR) 59, 2 January 2025; </w:t>
            </w:r>
            <w:hyperlink r:id="rId9" w:history="1">
              <w:r w:rsidRPr="004B3635">
                <w:rPr>
                  <w:color w:val="0000FF"/>
                  <w:u w:val="single"/>
                </w:rPr>
                <w:t>Title 47</w:t>
              </w:r>
            </w:hyperlink>
            <w:r w:rsidRPr="004B3635">
              <w:t xml:space="preserve"> Code of Federal Regulations (CFR) Parts </w:t>
            </w:r>
            <w:hyperlink r:id="rId10" w:history="1">
              <w:r w:rsidRPr="004B3635">
                <w:rPr>
                  <w:color w:val="0000FF"/>
                  <w:u w:val="single"/>
                </w:rPr>
                <w:t>14</w:t>
              </w:r>
            </w:hyperlink>
            <w:r w:rsidRPr="004B3635">
              <w:t xml:space="preserve"> and </w:t>
            </w:r>
            <w:hyperlink r:id="rId11" w:history="1">
              <w:r w:rsidRPr="004B3635">
                <w:rPr>
                  <w:color w:val="0000FF"/>
                  <w:u w:val="single"/>
                </w:rPr>
                <w:t>64</w:t>
              </w:r>
            </w:hyperlink>
            <w:r w:rsidRPr="004B3635">
              <w:t>:</w:t>
            </w:r>
          </w:p>
          <w:p w14:paraId="0B044889" w14:textId="77777777" w:rsidR="004B48EF" w:rsidRPr="004B3635" w:rsidRDefault="00134C31" w:rsidP="00150A34">
            <w:pPr>
              <w:spacing w:before="120" w:after="120"/>
            </w:pPr>
            <w:hyperlink r:id="rId12" w:history="1">
              <w:r w:rsidR="003D2F22" w:rsidRPr="004B3635">
                <w:rPr>
                  <w:color w:val="0000FF"/>
                  <w:u w:val="single"/>
                </w:rPr>
                <w:t>https://www.govinfo.gov/content/pkg/FR-2025-01-02/html/2024-30501.htm</w:t>
              </w:r>
            </w:hyperlink>
          </w:p>
          <w:p w14:paraId="3E5F7155" w14:textId="77777777" w:rsidR="004B48EF" w:rsidRPr="004B3635" w:rsidRDefault="00134C31" w:rsidP="00150A34">
            <w:pPr>
              <w:spacing w:before="120" w:after="120"/>
            </w:pPr>
            <w:hyperlink r:id="rId13" w:history="1">
              <w:r w:rsidR="003D2F22" w:rsidRPr="004B3635">
                <w:rPr>
                  <w:color w:val="0000FF"/>
                  <w:u w:val="single"/>
                </w:rPr>
                <w:t>https://www.govinfo.gov/content/pkg/FR-2025-01-02/pdf/2024-30501.pdf</w:t>
              </w:r>
            </w:hyperlink>
          </w:p>
          <w:p w14:paraId="6E8BA13E" w14:textId="77777777" w:rsidR="004B48EF" w:rsidRPr="004B3635" w:rsidRDefault="00134C31" w:rsidP="00150A34">
            <w:pPr>
              <w:spacing w:before="120" w:after="120"/>
            </w:pPr>
            <w:hyperlink r:id="rId14" w:history="1">
              <w:r w:rsidR="003D2F22" w:rsidRPr="004B3635">
                <w:rPr>
                  <w:color w:val="0000FF"/>
                  <w:u w:val="single"/>
                </w:rPr>
                <w:t>https://docs.fcc.gov/public/attachments/FCC-24-95A1.pdf</w:t>
              </w:r>
            </w:hyperlink>
          </w:p>
          <w:p w14:paraId="7DB5BFC8" w14:textId="77777777" w:rsidR="004B48EF" w:rsidRPr="004B3635" w:rsidRDefault="003D2F22" w:rsidP="00150A34">
            <w:pPr>
              <w:spacing w:before="120" w:after="120"/>
            </w:pPr>
            <w:r w:rsidRPr="004B3635">
              <w:t xml:space="preserve">The full text of the proposed rule is available at </w:t>
            </w:r>
            <w:hyperlink r:id="rId15" w:history="1">
              <w:r w:rsidRPr="004B3635">
                <w:rPr>
                  <w:color w:val="0000FF"/>
                  <w:u w:val="single"/>
                </w:rPr>
                <w:t>https://www.fcc.gov/edocs/search-results?t=quick&amp;dockets=23-161</w:t>
              </w:r>
            </w:hyperlink>
            <w:r w:rsidRPr="004B3635">
              <w:t xml:space="preserve">. This proposed rule is identified by CG Docket No. 23-161, 10-213, 03-123 or FCC 24-95. For detailed instructions for submitting comments and additional information on the rulemaking process, see document DA-25-9A1 at </w:t>
            </w:r>
            <w:hyperlink r:id="rId16" w:history="1">
              <w:r w:rsidRPr="004B3635">
                <w:rPr>
                  <w:color w:val="0000FF"/>
                  <w:u w:val="single"/>
                </w:rPr>
                <w:t>https://docs.fcc.gov/public/attachments/DA-25-9A1.pdf.</w:t>
              </w:r>
            </w:hyperlink>
            <w:r w:rsidRPr="004B3635">
              <w:t xml:space="preserve"> Documents are also accessible from the FCC's </w:t>
            </w:r>
            <w:hyperlink r:id="rId17" w:history="1">
              <w:r w:rsidRPr="004B3635">
                <w:rPr>
                  <w:color w:val="0000FF"/>
                  <w:u w:val="single"/>
                </w:rPr>
                <w:t>Electronic Document Management System (EDOCS)</w:t>
              </w:r>
            </w:hyperlink>
            <w:r w:rsidRPr="004B3635">
              <w:t xml:space="preserve"> by searching the CG Docket Number. Comments are due on or before 3 February 2025; reply comments are due on or before 3 March 2025. WTO Members and their stakeholders are asked to submit comments to the </w:t>
            </w:r>
            <w:hyperlink r:id="rId18" w:history="1">
              <w:r w:rsidRPr="004B3635">
                <w:rPr>
                  <w:color w:val="0000FF"/>
                  <w:u w:val="single"/>
                </w:rPr>
                <w:t>USA TBT Enquiry Point</w:t>
              </w:r>
            </w:hyperlink>
            <w:r w:rsidRPr="004B3635">
              <w:t xml:space="preserve"> by or before </w:t>
            </w:r>
            <w:hyperlink r:id="rId19" w:history="1">
              <w:r w:rsidRPr="004B3635">
                <w:rPr>
                  <w:color w:val="0000FF"/>
                  <w:u w:val="single"/>
                </w:rPr>
                <w:t>4pm</w:t>
              </w:r>
            </w:hyperlink>
            <w:r w:rsidRPr="004B3635">
              <w:t xml:space="preserve"> </w:t>
            </w:r>
            <w:hyperlink r:id="rId20" w:history="1">
              <w:r w:rsidRPr="004B3635">
                <w:rPr>
                  <w:color w:val="0000FF"/>
                  <w:u w:val="single"/>
                </w:rPr>
                <w:t>Eastern Time</w:t>
              </w:r>
            </w:hyperlink>
            <w:r w:rsidRPr="004B3635">
              <w:t xml:space="preserve"> on 3 March 2025. Comments received by the USA TBT Enquiry Point from WTO Members and their stakeholders will be shared with the regulator and will also be submitted to the </w:t>
            </w:r>
            <w:hyperlink r:id="rId21" w:history="1">
              <w:r w:rsidRPr="004B3635">
                <w:rPr>
                  <w:color w:val="0000FF"/>
                  <w:u w:val="single"/>
                </w:rPr>
                <w:t>FCC Electronic Comment Filing System (ECFS)</w:t>
              </w:r>
            </w:hyperlink>
            <w:r w:rsidRPr="004B3635">
              <w:t xml:space="preserve"> if received within the comment period. Comments are accessible from ECFS at </w:t>
            </w:r>
            <w:hyperlink r:id="rId22" w:history="1">
              <w:r w:rsidRPr="004B3635">
                <w:rPr>
                  <w:color w:val="0000FF"/>
                  <w:u w:val="single"/>
                </w:rPr>
                <w:t>https://www.fcc.gov/ecfs/search/search-filings/results?q=(submissiontype.description:(%22COMMENT%22)+AND+proceedings.name:(%2223-161%22))</w:t>
              </w:r>
            </w:hyperlink>
            <w:r w:rsidRPr="004B3635">
              <w:t>.</w:t>
            </w:r>
          </w:p>
        </w:tc>
      </w:tr>
      <w:tr w:rsidR="00A144AE" w14:paraId="4753E7B0" w14:textId="77777777" w:rsidTr="00400D4D">
        <w:trPr>
          <w:cantSplit/>
        </w:trPr>
        <w:tc>
          <w:tcPr>
            <w:tcW w:w="384" w:type="pct"/>
            <w:tcBorders>
              <w:top w:val="single" w:sz="6" w:space="0" w:color="auto"/>
              <w:bottom w:val="single" w:sz="6" w:space="0" w:color="auto"/>
            </w:tcBorders>
            <w:shd w:val="clear" w:color="auto" w:fill="auto"/>
          </w:tcPr>
          <w:p w14:paraId="3AA3B773" w14:textId="77777777" w:rsidR="004B48EF" w:rsidRPr="009D0EBF" w:rsidRDefault="003D2F22" w:rsidP="009D0EBF">
            <w:pPr>
              <w:spacing w:before="120" w:after="120"/>
              <w:jc w:val="center"/>
              <w:rPr>
                <w:b/>
              </w:rPr>
            </w:pPr>
            <w:r w:rsidRPr="009D0EBF">
              <w:rPr>
                <w:b/>
              </w:rPr>
              <w:lastRenderedPageBreak/>
              <w:t>9.</w:t>
            </w:r>
          </w:p>
        </w:tc>
        <w:tc>
          <w:tcPr>
            <w:tcW w:w="4616" w:type="pct"/>
            <w:tcBorders>
              <w:top w:val="single" w:sz="6" w:space="0" w:color="auto"/>
              <w:bottom w:val="single" w:sz="6" w:space="0" w:color="auto"/>
            </w:tcBorders>
            <w:shd w:val="clear" w:color="auto" w:fill="auto"/>
          </w:tcPr>
          <w:p w14:paraId="35C18681" w14:textId="77777777" w:rsidR="004B48EF" w:rsidRPr="009D0EBF" w:rsidRDefault="003D2F22" w:rsidP="00EA2511">
            <w:pPr>
              <w:spacing w:before="120" w:after="120"/>
            </w:pPr>
            <w:r w:rsidRPr="009D0EBF">
              <w:rPr>
                <w:b/>
              </w:rPr>
              <w:t>Proposed date of adoption:</w:t>
            </w:r>
            <w:r w:rsidR="004B69CA">
              <w:rPr>
                <w:bCs/>
              </w:rPr>
              <w:t xml:space="preserve"> To be determined</w:t>
            </w:r>
          </w:p>
          <w:p w14:paraId="5C51C087" w14:textId="77777777" w:rsidR="004B48EF" w:rsidRPr="009D0EBF" w:rsidRDefault="003D2F22" w:rsidP="00EA2511">
            <w:pPr>
              <w:spacing w:after="120"/>
            </w:pPr>
            <w:r w:rsidRPr="009D0EBF">
              <w:rPr>
                <w:b/>
              </w:rPr>
              <w:t>Proposed date of entry into force:</w:t>
            </w:r>
            <w:r w:rsidR="0022230B">
              <w:rPr>
                <w:bCs/>
              </w:rPr>
              <w:t xml:space="preserve"> To be determined</w:t>
            </w:r>
          </w:p>
        </w:tc>
      </w:tr>
      <w:tr w:rsidR="00A144AE" w14:paraId="033996EA" w14:textId="77777777" w:rsidTr="009D7160">
        <w:tc>
          <w:tcPr>
            <w:tcW w:w="384" w:type="pct"/>
            <w:tcBorders>
              <w:top w:val="single" w:sz="6" w:space="0" w:color="auto"/>
              <w:bottom w:val="single" w:sz="6" w:space="0" w:color="auto"/>
            </w:tcBorders>
            <w:shd w:val="clear" w:color="auto" w:fill="auto"/>
          </w:tcPr>
          <w:p w14:paraId="78EC334F" w14:textId="77777777" w:rsidR="004C341F" w:rsidRPr="009D0EBF" w:rsidRDefault="003D2F22" w:rsidP="009D0EBF">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14:paraId="18795EE1" w14:textId="77777777" w:rsidR="004C341F" w:rsidRPr="009D0EBF" w:rsidRDefault="003D2F22" w:rsidP="009D0EBF">
            <w:pPr>
              <w:spacing w:before="120" w:after="120"/>
            </w:pPr>
            <w:r w:rsidRPr="009D0EBF">
              <w:rPr>
                <w:b/>
              </w:rPr>
              <w:t>Final date for comments:</w:t>
            </w:r>
            <w:r w:rsidR="004B48EF" w:rsidRPr="004B3635">
              <w:t xml:space="preserve"> 3 March 2025; Comments are due 3 February 2025. Reply comments are due 3 March 2025.</w:t>
            </w:r>
          </w:p>
        </w:tc>
      </w:tr>
      <w:tr w:rsidR="00A144AE" w14:paraId="077AA240" w14:textId="77777777" w:rsidTr="009D7160">
        <w:trPr>
          <w:trHeight w:val="345"/>
        </w:trPr>
        <w:tc>
          <w:tcPr>
            <w:tcW w:w="384" w:type="pct"/>
            <w:tcBorders>
              <w:top w:val="single" w:sz="6" w:space="0" w:color="auto"/>
              <w:bottom w:val="double" w:sz="6" w:space="0" w:color="auto"/>
            </w:tcBorders>
            <w:shd w:val="clear" w:color="auto" w:fill="auto"/>
          </w:tcPr>
          <w:p w14:paraId="535F32D3" w14:textId="77777777" w:rsidR="004C341F" w:rsidRPr="009D0EBF" w:rsidRDefault="003D2F22" w:rsidP="005F4259">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14:paraId="062D9BC1" w14:textId="77777777" w:rsidR="004C341F" w:rsidRPr="009D0EBF" w:rsidRDefault="003D2F22" w:rsidP="009C7DE5">
            <w:pPr>
              <w:keepNext/>
              <w:keepLines/>
              <w:spacing w:before="120" w:after="120"/>
              <w:rPr>
                <w:b/>
              </w:rPr>
            </w:pPr>
            <w:r w:rsidRPr="009D0EBF">
              <w:rPr>
                <w:b/>
              </w:rPr>
              <w:t>Texts available from:</w:t>
            </w:r>
            <w:r w:rsidR="004B48EF" w:rsidRPr="009D0EBF">
              <w:rPr>
                <w:b/>
              </w:rPr>
              <w:t xml:space="preserve"> </w:t>
            </w:r>
            <w:r w:rsidRPr="009D0EBF">
              <w:rPr>
                <w:b/>
              </w:rPr>
              <w:t xml:space="preserve">National enquiry point </w:t>
            </w:r>
            <w:r w:rsidR="00543B49" w:rsidRPr="009D0EBF">
              <w:rPr>
                <w:b/>
              </w:rPr>
              <w:t xml:space="preserve">[ </w:t>
            </w:r>
            <w:r w:rsidRPr="009D0EBF">
              <w:rPr>
                <w:b/>
              </w:rPr>
              <w:t>] or address, telephone or fax numbers</w:t>
            </w:r>
            <w:r w:rsidR="004B48EF" w:rsidRPr="009D0EBF">
              <w:rPr>
                <w:b/>
              </w:rPr>
              <w:t xml:space="preserve"> and</w:t>
            </w:r>
            <w:r w:rsidRPr="009D0EBF">
              <w:rPr>
                <w:b/>
              </w:rPr>
              <w:t xml:space="preserve"> email and website address</w:t>
            </w:r>
            <w:r w:rsidR="00231951" w:rsidRPr="009D0EBF">
              <w:rPr>
                <w:b/>
              </w:rPr>
              <w:t>es</w:t>
            </w:r>
            <w:r w:rsidRPr="009D0EBF">
              <w:rPr>
                <w:b/>
              </w:rPr>
              <w:t>, if available</w:t>
            </w:r>
            <w:r w:rsidR="004B48EF" w:rsidRPr="009D0EBF">
              <w:rPr>
                <w:b/>
              </w:rPr>
              <w:t>,</w:t>
            </w:r>
            <w:r w:rsidRPr="009D0EBF">
              <w:rPr>
                <w:b/>
              </w:rPr>
              <w:t xml:space="preserve"> of other body:</w:t>
            </w:r>
            <w:r w:rsidR="009C7DE5" w:rsidRPr="003F5EEF">
              <w:t xml:space="preserve"> </w:t>
            </w:r>
          </w:p>
          <w:p w14:paraId="1EBCF017" w14:textId="77777777" w:rsidR="009C7DE5" w:rsidRPr="003F5EEF" w:rsidRDefault="00134C31" w:rsidP="009C7DE5">
            <w:pPr>
              <w:keepNext/>
              <w:keepLines/>
            </w:pPr>
            <w:hyperlink r:id="rId23" w:tgtFrame="_blank" w:history="1">
              <w:r w:rsidR="003D2F22" w:rsidRPr="003F5EEF">
                <w:rPr>
                  <w:color w:val="0000FF"/>
                  <w:u w:val="single"/>
                </w:rPr>
                <w:t>https://members.wto.org/crnattachments/2025/TBT/USA/25_00314_00_e.pdf</w:t>
              </w:r>
            </w:hyperlink>
          </w:p>
          <w:p w14:paraId="515365F1" w14:textId="77777777" w:rsidR="009C7DE5" w:rsidRPr="003F5EEF" w:rsidRDefault="00134C31" w:rsidP="009C7DE5">
            <w:pPr>
              <w:keepNext/>
              <w:keepLines/>
              <w:spacing w:after="120"/>
            </w:pPr>
            <w:hyperlink r:id="rId24" w:tgtFrame="_blank" w:history="1">
              <w:r w:rsidR="003D2F22" w:rsidRPr="003F5EEF">
                <w:rPr>
                  <w:color w:val="0000FF"/>
                  <w:u w:val="single"/>
                </w:rPr>
                <w:t>https://members.wto.org/crnattachments/2025/TBT/USA/25_00314_01_e.pdf</w:t>
              </w:r>
            </w:hyperlink>
          </w:p>
        </w:tc>
      </w:tr>
    </w:tbl>
    <w:p w14:paraId="06AF209C" w14:textId="77777777" w:rsidR="004B48EF" w:rsidRPr="009D0EBF" w:rsidRDefault="004B48EF" w:rsidP="00E94F70"/>
    <w:sectPr w:rsidR="004B48EF" w:rsidRPr="009D0EBF" w:rsidSect="00E94F70">
      <w:headerReference w:type="even" r:id="rId25"/>
      <w:headerReference w:type="default" r:id="rId26"/>
      <w:footerReference w:type="even" r:id="rId27"/>
      <w:footerReference w:type="default" r:id="rId28"/>
      <w:headerReference w:type="first" r:id="rId29"/>
      <w:footerReference w:type="first" r:id="rId3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175E9" w14:textId="77777777" w:rsidR="003D2F22" w:rsidRDefault="003D2F22">
      <w:r>
        <w:separator/>
      </w:r>
    </w:p>
  </w:endnote>
  <w:endnote w:type="continuationSeparator" w:id="0">
    <w:p w14:paraId="77E26E98" w14:textId="77777777" w:rsidR="003D2F22" w:rsidRDefault="003D2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E8AD" w14:textId="77777777" w:rsidR="004B69CA" w:rsidRPr="009D0EBF" w:rsidRDefault="003D2F22" w:rsidP="00D90ADD">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43C3B" w14:textId="77777777" w:rsidR="00D90ADD" w:rsidRPr="009D0EBF" w:rsidRDefault="003D2F22" w:rsidP="00D90ADD">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B5FA" w14:textId="77777777" w:rsidR="004B48EF" w:rsidRPr="009D0EBF" w:rsidRDefault="003D2F22">
    <w:pPr>
      <w:pStyle w:val="Footer"/>
    </w:pPr>
    <w:r w:rsidRPr="009D0EB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AF4ED" w14:textId="77777777" w:rsidR="003D2F22" w:rsidRDefault="003D2F22">
      <w:r>
        <w:separator/>
      </w:r>
    </w:p>
  </w:footnote>
  <w:footnote w:type="continuationSeparator" w:id="0">
    <w:p w14:paraId="04C9DB42" w14:textId="77777777" w:rsidR="003D2F22" w:rsidRDefault="003D2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713A0" w14:textId="77777777" w:rsidR="004B69CA" w:rsidRPr="009D0EBF" w:rsidRDefault="003D2F22" w:rsidP="00D90ADD">
    <w:pPr>
      <w:pStyle w:val="Header"/>
      <w:pBdr>
        <w:bottom w:val="single" w:sz="4" w:space="1" w:color="auto"/>
      </w:pBdr>
      <w:tabs>
        <w:tab w:val="clear" w:pos="4513"/>
        <w:tab w:val="clear" w:pos="9027"/>
      </w:tabs>
      <w:jc w:val="center"/>
    </w:pPr>
    <w:r w:rsidRPr="00BA4022">
      <w:t>G/TBT/N/COUNTRY</w:t>
    </w:r>
  </w:p>
  <w:p w14:paraId="2788B1C0" w14:textId="77777777" w:rsidR="004B69CA" w:rsidRPr="009D0EBF" w:rsidRDefault="004B69CA" w:rsidP="00D90ADD">
    <w:pPr>
      <w:pStyle w:val="Header"/>
      <w:pBdr>
        <w:bottom w:val="single" w:sz="4" w:space="1" w:color="auto"/>
      </w:pBdr>
      <w:tabs>
        <w:tab w:val="clear" w:pos="4513"/>
        <w:tab w:val="clear" w:pos="9027"/>
      </w:tabs>
      <w:jc w:val="center"/>
    </w:pPr>
  </w:p>
  <w:p w14:paraId="4217D74F" w14:textId="77777777" w:rsidR="004B69CA" w:rsidRPr="009D0EBF" w:rsidRDefault="003D2F22"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27ABD342" w14:textId="77777777" w:rsidR="004B69CA" w:rsidRPr="009D0EBF" w:rsidRDefault="004B69CA" w:rsidP="00D90A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D8F7" w14:textId="77777777" w:rsidR="00D90ADD" w:rsidRPr="00EB6437" w:rsidRDefault="003D2F22" w:rsidP="00D90ADD">
    <w:pPr>
      <w:pStyle w:val="Header"/>
      <w:pBdr>
        <w:bottom w:val="single" w:sz="4" w:space="1" w:color="auto"/>
      </w:pBdr>
      <w:tabs>
        <w:tab w:val="clear" w:pos="4513"/>
        <w:tab w:val="clear" w:pos="9027"/>
      </w:tabs>
      <w:jc w:val="center"/>
      <w:rPr>
        <w:lang w:val="es-ES"/>
      </w:rPr>
    </w:pPr>
    <w:bookmarkStart w:id="0" w:name="spsSymbolHeader"/>
    <w:r w:rsidRPr="00EB6437">
      <w:rPr>
        <w:lang w:val="es-ES"/>
      </w:rPr>
      <w:t>G/TBT/N/USA/2029/Rev.1</w:t>
    </w:r>
    <w:bookmarkEnd w:id="0"/>
  </w:p>
  <w:p w14:paraId="61FE4A2E" w14:textId="77777777" w:rsidR="00D90ADD" w:rsidRPr="00EB6437" w:rsidRDefault="00D90ADD" w:rsidP="00D90ADD">
    <w:pPr>
      <w:pStyle w:val="Header"/>
      <w:pBdr>
        <w:bottom w:val="single" w:sz="4" w:space="1" w:color="auto"/>
      </w:pBdr>
      <w:tabs>
        <w:tab w:val="clear" w:pos="4513"/>
        <w:tab w:val="clear" w:pos="9027"/>
      </w:tabs>
      <w:jc w:val="center"/>
      <w:rPr>
        <w:lang w:val="es-ES"/>
      </w:rPr>
    </w:pPr>
  </w:p>
  <w:p w14:paraId="7370A75E" w14:textId="77777777" w:rsidR="00D90ADD" w:rsidRPr="009D0EBF" w:rsidRDefault="003D2F22"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43D1A720" w14:textId="77777777" w:rsidR="00D90ADD" w:rsidRPr="009D0EBF" w:rsidRDefault="00D90ADD" w:rsidP="00D90AD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144AE" w14:paraId="2A70D92D" w14:textId="77777777" w:rsidTr="00745C0F">
      <w:trPr>
        <w:trHeight w:val="240"/>
        <w:jc w:val="center"/>
      </w:trPr>
      <w:tc>
        <w:tcPr>
          <w:tcW w:w="3794" w:type="dxa"/>
          <w:shd w:val="clear" w:color="auto" w:fill="FFFFFF"/>
          <w:tcMar>
            <w:left w:w="108" w:type="dxa"/>
            <w:right w:w="108" w:type="dxa"/>
          </w:tcMar>
          <w:vAlign w:val="center"/>
        </w:tcPr>
        <w:p w14:paraId="663196E1" w14:textId="77777777" w:rsidR="00ED54E0" w:rsidRPr="00D90ADD" w:rsidRDefault="00ED54E0" w:rsidP="00F10043">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77624DC" w14:textId="77777777" w:rsidR="00ED54E0" w:rsidRPr="00D90ADD" w:rsidRDefault="00ED54E0" w:rsidP="00F10043">
          <w:pPr>
            <w:jc w:val="right"/>
            <w:rPr>
              <w:b/>
              <w:color w:val="FF0000"/>
              <w:szCs w:val="16"/>
            </w:rPr>
          </w:pPr>
        </w:p>
      </w:tc>
    </w:tr>
    <w:bookmarkEnd w:id="1"/>
    <w:tr w:rsidR="00A144AE" w14:paraId="37866E58" w14:textId="77777777" w:rsidTr="00745C0F">
      <w:trPr>
        <w:trHeight w:val="213"/>
        <w:jc w:val="center"/>
      </w:trPr>
      <w:tc>
        <w:tcPr>
          <w:tcW w:w="3794" w:type="dxa"/>
          <w:vMerge w:val="restart"/>
          <w:shd w:val="clear" w:color="auto" w:fill="FFFFFF"/>
          <w:tcMar>
            <w:left w:w="0" w:type="dxa"/>
            <w:right w:w="0" w:type="dxa"/>
          </w:tcMar>
        </w:tcPr>
        <w:p w14:paraId="4648513D" w14:textId="77777777" w:rsidR="00ED54E0" w:rsidRPr="00D90ADD" w:rsidRDefault="003D2F22" w:rsidP="00F10043">
          <w:pPr>
            <w:jc w:val="left"/>
          </w:pPr>
          <w:r>
            <w:rPr>
              <w:noProof/>
              <w:lang w:eastAsia="en-GB"/>
            </w:rPr>
            <w:drawing>
              <wp:inline distT="0" distB="0" distL="0" distR="0" wp14:anchorId="2CA1C6E7" wp14:editId="5558493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6106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F616C59" w14:textId="77777777" w:rsidR="00ED54E0" w:rsidRPr="00D90ADD" w:rsidRDefault="00ED54E0" w:rsidP="00F10043">
          <w:pPr>
            <w:jc w:val="right"/>
            <w:rPr>
              <w:b/>
              <w:szCs w:val="16"/>
            </w:rPr>
          </w:pPr>
        </w:p>
      </w:tc>
    </w:tr>
    <w:tr w:rsidR="00A144AE" w:rsidRPr="00134C31" w14:paraId="0838CE58" w14:textId="77777777" w:rsidTr="00745C0F">
      <w:trPr>
        <w:trHeight w:val="868"/>
        <w:jc w:val="center"/>
      </w:trPr>
      <w:tc>
        <w:tcPr>
          <w:tcW w:w="3794" w:type="dxa"/>
          <w:vMerge/>
          <w:shd w:val="clear" w:color="auto" w:fill="FFFFFF"/>
          <w:tcMar>
            <w:left w:w="108" w:type="dxa"/>
            <w:right w:w="108" w:type="dxa"/>
          </w:tcMar>
        </w:tcPr>
        <w:p w14:paraId="3B4401E8" w14:textId="77777777" w:rsidR="00ED54E0" w:rsidRPr="00D90ADD" w:rsidRDefault="00ED54E0" w:rsidP="00F10043">
          <w:pPr>
            <w:jc w:val="left"/>
            <w:rPr>
              <w:noProof/>
              <w:lang w:eastAsia="en-GB"/>
            </w:rPr>
          </w:pPr>
        </w:p>
      </w:tc>
      <w:tc>
        <w:tcPr>
          <w:tcW w:w="5448" w:type="dxa"/>
          <w:gridSpan w:val="2"/>
          <w:shd w:val="clear" w:color="auto" w:fill="FFFFFF"/>
          <w:tcMar>
            <w:left w:w="108" w:type="dxa"/>
            <w:right w:w="108" w:type="dxa"/>
          </w:tcMar>
        </w:tcPr>
        <w:p w14:paraId="3B09F640" w14:textId="77777777" w:rsidR="00D90ADD" w:rsidRPr="00EB6437" w:rsidRDefault="003D2F22" w:rsidP="00C82B33">
          <w:pPr>
            <w:jc w:val="right"/>
            <w:rPr>
              <w:b/>
              <w:szCs w:val="16"/>
              <w:lang w:val="es-ES"/>
            </w:rPr>
          </w:pPr>
          <w:bookmarkStart w:id="2" w:name="bmkSymbols"/>
          <w:r w:rsidRPr="00EB6437">
            <w:rPr>
              <w:b/>
              <w:szCs w:val="16"/>
              <w:lang w:val="es-ES"/>
            </w:rPr>
            <w:t>G/TBT/N/USA/2029/Rev.1</w:t>
          </w:r>
          <w:bookmarkEnd w:id="2"/>
        </w:p>
      </w:tc>
    </w:tr>
    <w:tr w:rsidR="00A144AE" w:rsidRPr="00EB6437" w14:paraId="040D1D07" w14:textId="77777777" w:rsidTr="00745C0F">
      <w:trPr>
        <w:trHeight w:val="240"/>
        <w:jc w:val="center"/>
      </w:trPr>
      <w:tc>
        <w:tcPr>
          <w:tcW w:w="3794" w:type="dxa"/>
          <w:vMerge/>
          <w:shd w:val="clear" w:color="auto" w:fill="FFFFFF"/>
          <w:tcMar>
            <w:left w:w="108" w:type="dxa"/>
            <w:right w:w="108" w:type="dxa"/>
          </w:tcMar>
          <w:vAlign w:val="center"/>
        </w:tcPr>
        <w:p w14:paraId="0650B853" w14:textId="77777777" w:rsidR="00ED54E0" w:rsidRPr="00EB6437" w:rsidRDefault="00ED54E0" w:rsidP="00F10043">
          <w:pPr>
            <w:rPr>
              <w:lang w:val="es-ES"/>
            </w:rPr>
          </w:pPr>
        </w:p>
      </w:tc>
      <w:tc>
        <w:tcPr>
          <w:tcW w:w="5448" w:type="dxa"/>
          <w:gridSpan w:val="2"/>
          <w:shd w:val="clear" w:color="auto" w:fill="FFFFFF"/>
          <w:tcMar>
            <w:left w:w="108" w:type="dxa"/>
            <w:right w:w="108" w:type="dxa"/>
          </w:tcMar>
          <w:vAlign w:val="center"/>
        </w:tcPr>
        <w:p w14:paraId="61BBFE06" w14:textId="57048368" w:rsidR="00ED54E0" w:rsidRPr="00EB6437" w:rsidRDefault="00EB6437" w:rsidP="00C82B33">
          <w:pPr>
            <w:jc w:val="right"/>
            <w:rPr>
              <w:szCs w:val="16"/>
              <w:lang w:val="es-ES"/>
            </w:rPr>
          </w:pPr>
          <w:bookmarkStart w:id="3" w:name="spsDateDistribution"/>
          <w:bookmarkStart w:id="4" w:name="bmkDate"/>
          <w:bookmarkEnd w:id="3"/>
          <w:bookmarkEnd w:id="4"/>
          <w:r>
            <w:rPr>
              <w:szCs w:val="16"/>
              <w:lang w:val="es-ES"/>
            </w:rPr>
            <w:t xml:space="preserve">8 </w:t>
          </w:r>
          <w:proofErr w:type="spellStart"/>
          <w:r>
            <w:rPr>
              <w:szCs w:val="16"/>
              <w:lang w:val="es-ES"/>
            </w:rPr>
            <w:t>January</w:t>
          </w:r>
          <w:proofErr w:type="spellEnd"/>
          <w:r>
            <w:rPr>
              <w:szCs w:val="16"/>
              <w:lang w:val="es-ES"/>
            </w:rPr>
            <w:t xml:space="preserve"> 2025</w:t>
          </w:r>
        </w:p>
      </w:tc>
    </w:tr>
    <w:tr w:rsidR="00A144AE" w14:paraId="3DC56FF3" w14:textId="77777777" w:rsidTr="00745C0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61F37CA" w14:textId="597B541B" w:rsidR="00ED54E0" w:rsidRPr="00D90ADD" w:rsidRDefault="003D2F22" w:rsidP="00C82B33">
          <w:pPr>
            <w:jc w:val="left"/>
            <w:rPr>
              <w:b/>
            </w:rPr>
          </w:pPr>
          <w:bookmarkStart w:id="5" w:name="bmkSerial"/>
          <w:r w:rsidRPr="009D0EBF">
            <w:rPr>
              <w:color w:val="FF0000"/>
              <w:szCs w:val="16"/>
            </w:rPr>
            <w:t>(</w:t>
          </w:r>
          <w:bookmarkStart w:id="6" w:name="spsSerialNumber"/>
          <w:bookmarkEnd w:id="6"/>
          <w:r w:rsidR="00EB6437">
            <w:rPr>
              <w:color w:val="FF0000"/>
              <w:szCs w:val="16"/>
            </w:rPr>
            <w:t>25-0</w:t>
          </w:r>
          <w:r w:rsidR="00134C31">
            <w:rPr>
              <w:color w:val="FF0000"/>
              <w:szCs w:val="16"/>
            </w:rPr>
            <w:t>164</w:t>
          </w:r>
          <w:r w:rsidRPr="009D0EBF">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6ABF43B" w14:textId="77777777" w:rsidR="00ED54E0" w:rsidRPr="00D90ADD" w:rsidRDefault="003D2F22" w:rsidP="00F10043">
          <w:pPr>
            <w:jc w:val="right"/>
            <w:rPr>
              <w:szCs w:val="16"/>
            </w:rPr>
          </w:pPr>
          <w:bookmarkStart w:id="7"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bCs/>
              <w:noProof/>
              <w:szCs w:val="16"/>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bCs/>
              <w:noProof/>
              <w:szCs w:val="16"/>
            </w:rPr>
            <w:t>1</w:t>
          </w:r>
          <w:r w:rsidRPr="009D0EBF">
            <w:rPr>
              <w:bCs/>
              <w:szCs w:val="16"/>
            </w:rPr>
            <w:fldChar w:fldCharType="end"/>
          </w:r>
          <w:bookmarkEnd w:id="7"/>
        </w:p>
      </w:tc>
    </w:tr>
    <w:tr w:rsidR="00A144AE" w14:paraId="4ABE880B" w14:textId="77777777" w:rsidTr="00854D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A648223" w14:textId="77777777" w:rsidR="00ED54E0" w:rsidRPr="00D90ADD" w:rsidRDefault="003D2F22" w:rsidP="00F10043">
          <w:pPr>
            <w:jc w:val="left"/>
            <w:rPr>
              <w:sz w:val="14"/>
              <w:szCs w:val="16"/>
            </w:rPr>
          </w:pPr>
          <w:bookmarkStart w:id="8" w:name="bmkCommittee"/>
          <w:r w:rsidRPr="009D0EBF">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CE14FC8" w14:textId="77777777" w:rsidR="00ED54E0" w:rsidRPr="009D0EBF" w:rsidRDefault="003D2F22" w:rsidP="00854DAF">
          <w:pPr>
            <w:jc w:val="right"/>
            <w:rPr>
              <w:bCs/>
              <w:szCs w:val="18"/>
            </w:rPr>
          </w:pPr>
          <w:bookmarkStart w:id="9" w:name="bmkLanguage"/>
          <w:r w:rsidRPr="009D0EBF">
            <w:rPr>
              <w:bCs/>
              <w:szCs w:val="18"/>
            </w:rPr>
            <w:t xml:space="preserve">Original:  </w:t>
          </w:r>
          <w:bookmarkStart w:id="10" w:name="spsOriginalLanguage"/>
          <w:r w:rsidRPr="009D0EBF">
            <w:rPr>
              <w:bCs/>
              <w:szCs w:val="18"/>
            </w:rPr>
            <w:t>English</w:t>
          </w:r>
          <w:bookmarkEnd w:id="10"/>
          <w:bookmarkEnd w:id="9"/>
        </w:p>
      </w:tc>
    </w:tr>
  </w:tbl>
  <w:p w14:paraId="0A75E66A" w14:textId="77777777" w:rsidR="00ED54E0" w:rsidRPr="009D0EBF"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D62C2FA"/>
    <w:numStyleLink w:val="LegalHeadings"/>
  </w:abstractNum>
  <w:abstractNum w:abstractNumId="12" w15:restartNumberingAfterBreak="0">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E58D9D2">
      <w:start w:val="1"/>
      <w:numFmt w:val="decimal"/>
      <w:pStyle w:val="SummaryText"/>
      <w:lvlText w:val="%1."/>
      <w:lvlJc w:val="left"/>
      <w:pPr>
        <w:ind w:left="360" w:hanging="360"/>
      </w:pPr>
    </w:lvl>
    <w:lvl w:ilvl="1" w:tplc="0C741B90" w:tentative="1">
      <w:start w:val="1"/>
      <w:numFmt w:val="lowerLetter"/>
      <w:lvlText w:val="%2."/>
      <w:lvlJc w:val="left"/>
      <w:pPr>
        <w:ind w:left="1080" w:hanging="360"/>
      </w:pPr>
    </w:lvl>
    <w:lvl w:ilvl="2" w:tplc="D24A024E" w:tentative="1">
      <w:start w:val="1"/>
      <w:numFmt w:val="lowerRoman"/>
      <w:lvlText w:val="%3."/>
      <w:lvlJc w:val="right"/>
      <w:pPr>
        <w:ind w:left="1800" w:hanging="180"/>
      </w:pPr>
    </w:lvl>
    <w:lvl w:ilvl="3" w:tplc="CCC080D2" w:tentative="1">
      <w:start w:val="1"/>
      <w:numFmt w:val="decimal"/>
      <w:lvlText w:val="%4."/>
      <w:lvlJc w:val="left"/>
      <w:pPr>
        <w:ind w:left="2520" w:hanging="360"/>
      </w:pPr>
    </w:lvl>
    <w:lvl w:ilvl="4" w:tplc="6A4ECEFA" w:tentative="1">
      <w:start w:val="1"/>
      <w:numFmt w:val="lowerLetter"/>
      <w:lvlText w:val="%5."/>
      <w:lvlJc w:val="left"/>
      <w:pPr>
        <w:ind w:left="3240" w:hanging="360"/>
      </w:pPr>
    </w:lvl>
    <w:lvl w:ilvl="5" w:tplc="015A45E6" w:tentative="1">
      <w:start w:val="1"/>
      <w:numFmt w:val="lowerRoman"/>
      <w:lvlText w:val="%6."/>
      <w:lvlJc w:val="right"/>
      <w:pPr>
        <w:ind w:left="3960" w:hanging="180"/>
      </w:pPr>
    </w:lvl>
    <w:lvl w:ilvl="6" w:tplc="DA8AA39E" w:tentative="1">
      <w:start w:val="1"/>
      <w:numFmt w:val="decimal"/>
      <w:lvlText w:val="%7."/>
      <w:lvlJc w:val="left"/>
      <w:pPr>
        <w:ind w:left="4680" w:hanging="360"/>
      </w:pPr>
    </w:lvl>
    <w:lvl w:ilvl="7" w:tplc="5F8AC03A" w:tentative="1">
      <w:start w:val="1"/>
      <w:numFmt w:val="lowerLetter"/>
      <w:lvlText w:val="%8."/>
      <w:lvlJc w:val="left"/>
      <w:pPr>
        <w:ind w:left="5400" w:hanging="360"/>
      </w:pPr>
    </w:lvl>
    <w:lvl w:ilvl="8" w:tplc="2CAC527E" w:tentative="1">
      <w:start w:val="1"/>
      <w:numFmt w:val="lowerRoman"/>
      <w:lvlText w:val="%9."/>
      <w:lvlJc w:val="right"/>
      <w:pPr>
        <w:ind w:left="6120" w:hanging="180"/>
      </w:pPr>
    </w:lvl>
  </w:abstractNum>
  <w:num w:numId="1" w16cid:durableId="65229887">
    <w:abstractNumId w:val="9"/>
  </w:num>
  <w:num w:numId="2" w16cid:durableId="69889658">
    <w:abstractNumId w:val="7"/>
  </w:num>
  <w:num w:numId="3" w16cid:durableId="2085839076">
    <w:abstractNumId w:val="6"/>
  </w:num>
  <w:num w:numId="4" w16cid:durableId="1072000787">
    <w:abstractNumId w:val="5"/>
  </w:num>
  <w:num w:numId="5" w16cid:durableId="1468431802">
    <w:abstractNumId w:val="4"/>
  </w:num>
  <w:num w:numId="6" w16cid:durableId="1175261648">
    <w:abstractNumId w:val="12"/>
  </w:num>
  <w:num w:numId="7" w16cid:durableId="1277635640">
    <w:abstractNumId w:val="11"/>
  </w:num>
  <w:num w:numId="8" w16cid:durableId="21785983">
    <w:abstractNumId w:val="10"/>
  </w:num>
  <w:num w:numId="9" w16cid:durableId="3117165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008350">
    <w:abstractNumId w:val="13"/>
  </w:num>
  <w:num w:numId="11" w16cid:durableId="1967200514">
    <w:abstractNumId w:val="8"/>
  </w:num>
  <w:num w:numId="12" w16cid:durableId="1181090782">
    <w:abstractNumId w:val="3"/>
  </w:num>
  <w:num w:numId="13" w16cid:durableId="1220823676">
    <w:abstractNumId w:val="2"/>
  </w:num>
  <w:num w:numId="14" w16cid:durableId="43021645">
    <w:abstractNumId w:val="1"/>
  </w:num>
  <w:num w:numId="15" w16cid:durableId="2121559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34C31"/>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D2F22"/>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D0C4E"/>
    <w:rsid w:val="006F5826"/>
    <w:rsid w:val="00700181"/>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084D"/>
    <w:rsid w:val="00A144AE"/>
    <w:rsid w:val="00A14E08"/>
    <w:rsid w:val="00A6057A"/>
    <w:rsid w:val="00A74017"/>
    <w:rsid w:val="00A75DAA"/>
    <w:rsid w:val="00A83C94"/>
    <w:rsid w:val="00A94ADB"/>
    <w:rsid w:val="00A97452"/>
    <w:rsid w:val="00AA332C"/>
    <w:rsid w:val="00AC27F8"/>
    <w:rsid w:val="00AC75D9"/>
    <w:rsid w:val="00AD4C72"/>
    <w:rsid w:val="00AE0E83"/>
    <w:rsid w:val="00AE2AEE"/>
    <w:rsid w:val="00B00276"/>
    <w:rsid w:val="00B107D5"/>
    <w:rsid w:val="00B2087B"/>
    <w:rsid w:val="00B226AA"/>
    <w:rsid w:val="00B230EC"/>
    <w:rsid w:val="00B30408"/>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437"/>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F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Text">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usatbtep@nist.gov" TargetMode="External"/><Relationship Id="rId13" Type="http://schemas.openxmlformats.org/officeDocument/2006/relationships/hyperlink" Target="https://www.govinfo.gov/content/pkg/FR-2025-01-02/pdf/2024-30501.pdf" TargetMode="External"/><Relationship Id="rId18" Type="http://schemas.openxmlformats.org/officeDocument/2006/relationships/hyperlink" Target="mailto:usatbtep@nist.gov"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fcc.gov/ecfs/" TargetMode="External"/><Relationship Id="rId7" Type="http://schemas.openxmlformats.org/officeDocument/2006/relationships/endnotes" Target="endnotes.xml"/><Relationship Id="rId12" Type="http://schemas.openxmlformats.org/officeDocument/2006/relationships/hyperlink" Target="https://www.govinfo.gov/content/pkg/FR-2025-01-02/html/2024-30501.htm" TargetMode="External"/><Relationship Id="rId17" Type="http://schemas.openxmlformats.org/officeDocument/2006/relationships/hyperlink" Target="https://www.fcc.gov/edoc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fcc.gov/public/attachments/DA-25-9A1.pdf." TargetMode="External"/><Relationship Id="rId20" Type="http://schemas.openxmlformats.org/officeDocument/2006/relationships/hyperlink" Target="https://24timezones.com/time-zone/e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47/chapter-I/subchapter-B/part-64" TargetMode="External"/><Relationship Id="rId24" Type="http://schemas.openxmlformats.org/officeDocument/2006/relationships/hyperlink" Target="https://members.wto.org/crnattachments/2025/TBT/USA/25_00314_01_e.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cc.gov/edocs/search-results?t=quick&amp;dockets=23-161" TargetMode="External"/><Relationship Id="rId23" Type="http://schemas.openxmlformats.org/officeDocument/2006/relationships/hyperlink" Target="https://members.wto.org/crnattachments/2025/TBT/USA/25_00314_00_e.pdf" TargetMode="External"/><Relationship Id="rId28" Type="http://schemas.openxmlformats.org/officeDocument/2006/relationships/footer" Target="footer2.xml"/><Relationship Id="rId10" Type="http://schemas.openxmlformats.org/officeDocument/2006/relationships/hyperlink" Target="https://www.ecfr.gov/current/title-47/chapter-I/subchapter-A/part-14" TargetMode="External"/><Relationship Id="rId19" Type="http://schemas.openxmlformats.org/officeDocument/2006/relationships/hyperlink" Target="http://time-time.net/times/time-zones/usa-canada/current-eastern-time-est.ph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cfr.gov/current/title-47" TargetMode="External"/><Relationship Id="rId14" Type="http://schemas.openxmlformats.org/officeDocument/2006/relationships/hyperlink" Target="https://docs.fcc.gov/public/attachments/FCC-24-95A1.pdf" TargetMode="External"/><Relationship Id="rId22" Type="http://schemas.openxmlformats.org/officeDocument/2006/relationships/hyperlink" Target="https://www.fcc.gov/ecfs/search/search-filings/results?q=(submissiontype.description:(%22COMMENT%22)+AND+proceedings.name:(%2223-161%22))" TargetMode="External"/><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0A46C73-244E-4A82-82B4-CC167E87B2E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757</Words>
  <Characters>4712</Characters>
  <Application>Microsoft Office Word</Application>
  <DocSecurity>0</DocSecurity>
  <Lines>102</Lines>
  <Paragraphs>62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2025-01-08T11:24:00Z</dcterms:created>
  <dcterms:modified xsi:type="dcterms:W3CDTF">2025-01-08T11:59:00Z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