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8018C" w14:textId="0933C12A" w:rsidR="002D78C9" w:rsidRDefault="00617400" w:rsidP="00DD3DD7">
      <w:pPr>
        <w:pStyle w:val="Title"/>
      </w:pPr>
      <w:r w:rsidRPr="002F663C">
        <w:t>NOTIFICATION</w:t>
      </w:r>
    </w:p>
    <w:p w14:paraId="3AD006D7" w14:textId="77777777" w:rsidR="002F663C" w:rsidRPr="002F663C" w:rsidRDefault="00617400" w:rsidP="00DD3DD7">
      <w:pPr>
        <w:pStyle w:val="Title3"/>
      </w:pPr>
      <w:r w:rsidRPr="002F663C">
        <w:t>Addendum</w:t>
      </w:r>
    </w:p>
    <w:p w14:paraId="59A33BAC" w14:textId="77777777" w:rsidR="002F663C" w:rsidRDefault="00617400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8 January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the </w:t>
      </w:r>
      <w:r w:rsidRPr="002F663C">
        <w:rPr>
          <w:rFonts w:eastAsia="Calibri" w:cs="Times New Roman"/>
          <w:u w:val="single"/>
        </w:rPr>
        <w:t>United States of America</w:t>
      </w:r>
      <w:r w:rsidRPr="002F663C">
        <w:rPr>
          <w:rFonts w:eastAsia="Calibri" w:cs="Times New Roman"/>
        </w:rPr>
        <w:t>.</w:t>
      </w:r>
    </w:p>
    <w:p w14:paraId="66351FF5" w14:textId="77777777" w:rsidR="001E2E4A" w:rsidRPr="002F663C" w:rsidRDefault="001E2E4A" w:rsidP="001E2E4A">
      <w:pPr>
        <w:rPr>
          <w:rFonts w:eastAsia="Calibri" w:cs="Times New Roman"/>
        </w:rPr>
      </w:pPr>
    </w:p>
    <w:p w14:paraId="1F17D81E" w14:textId="77777777" w:rsidR="002F663C" w:rsidRPr="002F663C" w:rsidRDefault="00617400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70CAAFC4" w14:textId="77777777" w:rsidR="002F663C" w:rsidRDefault="002F663C" w:rsidP="002F663C">
      <w:pPr>
        <w:rPr>
          <w:rFonts w:eastAsia="Calibri" w:cs="Times New Roman"/>
        </w:rPr>
      </w:pPr>
    </w:p>
    <w:p w14:paraId="2AC5ED3D" w14:textId="77777777" w:rsidR="00C14444" w:rsidRPr="002F663C" w:rsidRDefault="00C14444" w:rsidP="002F663C">
      <w:pPr>
        <w:rPr>
          <w:rFonts w:eastAsia="Calibri" w:cs="Times New Roman"/>
        </w:rPr>
      </w:pPr>
    </w:p>
    <w:p w14:paraId="062AFA88" w14:textId="77777777" w:rsidR="002F663C" w:rsidRPr="002F663C" w:rsidRDefault="00617400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Energy Conservation Program: Product Classes for Residential Dishwashers, Residential Clothes Washers, and Consumer Clothes Dryers</w:t>
      </w:r>
    </w:p>
    <w:p w14:paraId="39D9DDD1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5F2FF9" w14:paraId="2EB5A18D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761F6D6B" w14:textId="77777777" w:rsidR="002F663C" w:rsidRPr="002F663C" w:rsidRDefault="00617400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5F2FF9" w14:paraId="08EB0C8E" w14:textId="77777777" w:rsidTr="00E9471B">
        <w:tc>
          <w:tcPr>
            <w:tcW w:w="851" w:type="dxa"/>
            <w:shd w:val="clear" w:color="auto" w:fill="auto"/>
          </w:tcPr>
          <w:p w14:paraId="0903657C" w14:textId="77777777" w:rsidR="002F663C" w:rsidRPr="00711F9C" w:rsidRDefault="00617400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258EF8E" w14:textId="77777777" w:rsidR="002F663C" w:rsidRPr="002F663C" w:rsidRDefault="00617400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5F2FF9" w14:paraId="498D0B05" w14:textId="77777777" w:rsidTr="00E9471B">
        <w:tc>
          <w:tcPr>
            <w:tcW w:w="851" w:type="dxa"/>
            <w:shd w:val="clear" w:color="auto" w:fill="auto"/>
          </w:tcPr>
          <w:p w14:paraId="3C4D61A1" w14:textId="77777777" w:rsidR="002F663C" w:rsidRPr="00711F9C" w:rsidRDefault="0061740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FA7203F" w14:textId="77777777" w:rsidR="002F663C" w:rsidRPr="002F663C" w:rsidRDefault="0061740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:rsidR="005F2FF9" w14:paraId="76A4FC67" w14:textId="77777777" w:rsidTr="00E9471B">
        <w:tc>
          <w:tcPr>
            <w:tcW w:w="851" w:type="dxa"/>
            <w:shd w:val="clear" w:color="auto" w:fill="auto"/>
          </w:tcPr>
          <w:p w14:paraId="42EC9BA7" w14:textId="77777777" w:rsidR="002F663C" w:rsidRPr="00711F9C" w:rsidRDefault="0061740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A1C3189" w14:textId="77777777" w:rsidR="002F663C" w:rsidRPr="002F663C" w:rsidRDefault="0061740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5F2FF9" w14:paraId="50E7901C" w14:textId="77777777" w:rsidTr="00E9471B">
        <w:tc>
          <w:tcPr>
            <w:tcW w:w="851" w:type="dxa"/>
            <w:shd w:val="clear" w:color="auto" w:fill="auto"/>
          </w:tcPr>
          <w:p w14:paraId="3273FEFE" w14:textId="77777777" w:rsidR="002F663C" w:rsidRPr="00711F9C" w:rsidRDefault="0061740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270A2E9E" w14:textId="77777777" w:rsidR="002F663C" w:rsidRPr="002F663C" w:rsidRDefault="0061740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18 February 2022; 87 Federal Register (FR) 2673, 19 January 2022; Title 10 Code of Federal Regulations (CFR) Part 430:</w:t>
            </w:r>
          </w:p>
          <w:p w14:paraId="4CAB1CCB" w14:textId="77777777" w:rsidR="002F663C" w:rsidRPr="002F663C" w:rsidRDefault="00F20031" w:rsidP="00C14444">
            <w:pPr>
              <w:spacing w:before="60" w:after="60"/>
              <w:rPr>
                <w:rFonts w:eastAsia="Calibri" w:cs="Times New Roman"/>
              </w:rPr>
            </w:pPr>
            <w:hyperlink r:id="rId9" w:tgtFrame="_blank" w:history="1">
              <w:r w:rsidR="00617400" w:rsidRPr="002F663C">
                <w:rPr>
                  <w:rFonts w:eastAsia="Calibri" w:cs="Times New Roman"/>
                  <w:color w:val="0000FF"/>
                  <w:u w:val="single"/>
                </w:rPr>
                <w:t>https://www.govinfo.gov/content/pkg/FR-2022-01-19/html/2022-00833.htm</w:t>
              </w:r>
            </w:hyperlink>
          </w:p>
          <w:p w14:paraId="5B7C76D4" w14:textId="77777777" w:rsidR="002F663C" w:rsidRPr="002F663C" w:rsidRDefault="00F20031" w:rsidP="00C14444">
            <w:pPr>
              <w:spacing w:before="60" w:after="60"/>
              <w:rPr>
                <w:rFonts w:eastAsia="Calibri" w:cs="Times New Roman"/>
              </w:rPr>
            </w:pPr>
            <w:hyperlink r:id="rId10" w:tgtFrame="_blank" w:history="1">
              <w:r w:rsidR="00617400" w:rsidRPr="002F663C">
                <w:rPr>
                  <w:rFonts w:eastAsia="Calibri" w:cs="Times New Roman"/>
                  <w:color w:val="0000FF"/>
                  <w:u w:val="single"/>
                </w:rPr>
                <w:t>https://www.govinfo.gov/content/pkg/FR-2022-01-19/pdf/2022-00833.pdf</w:t>
              </w:r>
            </w:hyperlink>
          </w:p>
        </w:tc>
      </w:tr>
      <w:tr w:rsidR="005F2FF9" w14:paraId="405B47FD" w14:textId="77777777" w:rsidTr="00E9471B">
        <w:tc>
          <w:tcPr>
            <w:tcW w:w="851" w:type="dxa"/>
            <w:shd w:val="clear" w:color="auto" w:fill="auto"/>
          </w:tcPr>
          <w:p w14:paraId="5E906DFE" w14:textId="77777777" w:rsidR="002F663C" w:rsidRPr="00711F9C" w:rsidRDefault="0061740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5D891B9" w14:textId="77777777" w:rsidR="002F663C" w:rsidRPr="002F663C" w:rsidRDefault="00617400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5F2FF9" w14:paraId="47B1999C" w14:textId="77777777" w:rsidTr="00E9471B">
        <w:tc>
          <w:tcPr>
            <w:tcW w:w="851" w:type="dxa"/>
            <w:shd w:val="clear" w:color="auto" w:fill="auto"/>
          </w:tcPr>
          <w:p w14:paraId="08E59054" w14:textId="77777777" w:rsidR="002F663C" w:rsidRPr="00711F9C" w:rsidRDefault="0061740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9DE8AB4" w14:textId="77777777" w:rsidR="002F663C" w:rsidRPr="002F663C" w:rsidRDefault="00617400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197C1155" w14:textId="77777777" w:rsidR="002F663C" w:rsidRPr="002F663C" w:rsidRDefault="00617400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5F2FF9" w14:paraId="341B528B" w14:textId="77777777" w:rsidTr="00E9471B">
        <w:tc>
          <w:tcPr>
            <w:tcW w:w="851" w:type="dxa"/>
            <w:shd w:val="clear" w:color="auto" w:fill="auto"/>
          </w:tcPr>
          <w:p w14:paraId="035EC433" w14:textId="77777777" w:rsidR="002F663C" w:rsidRPr="00711F9C" w:rsidRDefault="0061740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59999CA" w14:textId="77777777" w:rsidR="002F663C" w:rsidRPr="002F663C" w:rsidRDefault="0061740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50ADBC3D" w14:textId="77777777" w:rsidR="002F663C" w:rsidRPr="002F663C" w:rsidRDefault="00617400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5F2FF9" w14:paraId="228164B8" w14:textId="77777777" w:rsidTr="00E9471B">
        <w:tc>
          <w:tcPr>
            <w:tcW w:w="851" w:type="dxa"/>
            <w:shd w:val="clear" w:color="auto" w:fill="auto"/>
          </w:tcPr>
          <w:p w14:paraId="173A64EE" w14:textId="77777777" w:rsidR="002F663C" w:rsidRPr="00711F9C" w:rsidRDefault="00617400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63ECE69" w14:textId="77777777" w:rsidR="002F663C" w:rsidRPr="002F663C" w:rsidRDefault="00617400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5F2FF9" w14:paraId="4D02A360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5901A0C3" w14:textId="77777777" w:rsidR="002F663C" w:rsidRPr="00711F9C" w:rsidRDefault="00617400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2E814257" w14:textId="77777777" w:rsidR="002F663C" w:rsidRPr="002F663C" w:rsidRDefault="00617400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  <w:p w14:paraId="2FDAD3DB" w14:textId="77777777" w:rsidR="00467A46" w:rsidRDefault="00617400" w:rsidP="00EB7B40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Final rule (confirming the withdrawal of "short-cycle'' product classes); confirmation of effective date</w:t>
            </w:r>
          </w:p>
          <w:p w14:paraId="78FE40A3" w14:textId="77777777" w:rsidR="00467A46" w:rsidRDefault="00F20031" w:rsidP="00EB7B40">
            <w:pPr>
              <w:spacing w:before="120" w:after="120"/>
              <w:rPr>
                <w:rFonts w:eastAsia="Calibri" w:cs="Times New Roman"/>
              </w:rPr>
            </w:pPr>
            <w:hyperlink r:id="rId11" w:tgtFrame="_blank" w:history="1">
              <w:r w:rsidR="00617400">
                <w:rPr>
                  <w:rFonts w:eastAsia="Calibri" w:cs="Times New Roman"/>
                  <w:color w:val="0000FF"/>
                  <w:u w:val="single"/>
                </w:rPr>
                <w:t>https://members.wto.org/crnattachments/2025/TBT/USA/25_00311_00_e.pdf</w:t>
              </w:r>
            </w:hyperlink>
          </w:p>
        </w:tc>
      </w:tr>
      <w:bookmarkEnd w:id="0"/>
    </w:tbl>
    <w:p w14:paraId="794284F2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07F32769" w14:textId="77777777" w:rsidR="003971FF" w:rsidRPr="007F6EA2" w:rsidRDefault="00617400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In light of the United States Court of Appeals for the Fifth Circuit granting a petition for review of a </w:t>
      </w:r>
      <w:hyperlink r:id="rId12" w:history="1">
        <w:r w:rsidRPr="002F663C">
          <w:rPr>
            <w:rFonts w:eastAsia="Calibri" w:cs="Times New Roman"/>
            <w:color w:val="0000FF"/>
            <w:szCs w:val="18"/>
            <w:u w:val="single"/>
          </w:rPr>
          <w:t>final rule</w:t>
        </w:r>
      </w:hyperlink>
      <w:r w:rsidRPr="002F663C">
        <w:rPr>
          <w:rFonts w:eastAsia="Calibri" w:cs="Times New Roman"/>
          <w:szCs w:val="18"/>
        </w:rPr>
        <w:t xml:space="preserve"> published by the U.S. Department of Energy ("DOE'') on 19 January 2022 (notified as </w:t>
      </w:r>
      <w:hyperlink r:id="rId13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G/TBT/N/USA/1762/Add.1</w:t>
        </w:r>
      </w:hyperlink>
      <w:r w:rsidRPr="002F663C">
        <w:rPr>
          <w:rFonts w:eastAsia="Calibri" w:cs="Times New Roman"/>
          <w:szCs w:val="18"/>
        </w:rPr>
        <w:t>), and remanding the matter to DOE for further proceedings, DOE has considered the factors outlined by the Fifth Circuit on whether "short-cycle'' product classes for dishwashers, residential clothes washers, and consumer clothes dryers are warranted under the Energy Policy and Conservation Act and confirms the withdrawal of "short-cycle'' product classes in the 19 January 2022, final rule.</w:t>
      </w:r>
    </w:p>
    <w:p w14:paraId="163BA56A" w14:textId="77777777" w:rsidR="00A70BAE" w:rsidRPr="002F663C" w:rsidRDefault="00617400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lastRenderedPageBreak/>
        <w:t>The effective date of the final rule published on 19 January 2022 (</w:t>
      </w:r>
      <w:hyperlink r:id="rId14" w:history="1">
        <w:r w:rsidRPr="002F663C">
          <w:rPr>
            <w:rFonts w:eastAsia="Calibri" w:cs="Times New Roman"/>
            <w:color w:val="0000FF"/>
            <w:szCs w:val="18"/>
            <w:u w:val="single"/>
          </w:rPr>
          <w:t>87 FR 2673</w:t>
        </w:r>
      </w:hyperlink>
      <w:r w:rsidRPr="002F663C">
        <w:rPr>
          <w:rFonts w:eastAsia="Calibri" w:cs="Times New Roman"/>
          <w:szCs w:val="18"/>
        </w:rPr>
        <w:t>) is confirmed as 18 February 2022, without change.</w:t>
      </w:r>
    </w:p>
    <w:p w14:paraId="094584D0" w14:textId="77777777" w:rsidR="00A70BAE" w:rsidRPr="002F663C" w:rsidRDefault="00617400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89 Federal Register (FR) 105408, 27 December 2024; </w:t>
      </w:r>
      <w:hyperlink r:id="rId15" w:history="1">
        <w:r w:rsidRPr="002F663C">
          <w:rPr>
            <w:rFonts w:eastAsia="Calibri" w:cs="Times New Roman"/>
            <w:color w:val="0000FF"/>
            <w:szCs w:val="18"/>
            <w:u w:val="single"/>
          </w:rPr>
          <w:t>Title 10 Code of Federal Regulations (CFR) Part 430</w:t>
        </w:r>
      </w:hyperlink>
      <w:r w:rsidRPr="002F663C">
        <w:rPr>
          <w:rFonts w:eastAsia="Calibri" w:cs="Times New Roman"/>
          <w:szCs w:val="18"/>
        </w:rPr>
        <w:t>:</w:t>
      </w:r>
    </w:p>
    <w:p w14:paraId="4B04E6F8" w14:textId="77777777" w:rsidR="00A70BAE" w:rsidRPr="002F663C" w:rsidRDefault="00F20031" w:rsidP="00B16ACF">
      <w:pPr>
        <w:spacing w:before="120" w:after="120"/>
        <w:rPr>
          <w:rFonts w:eastAsia="Calibri" w:cs="Times New Roman"/>
          <w:szCs w:val="18"/>
        </w:rPr>
      </w:pPr>
      <w:hyperlink r:id="rId16" w:history="1">
        <w:r w:rsidR="00617400"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https://www.govinfo.gov/content/pkg/FR-2024-12-27/html/2024-30797.htm</w:t>
        </w:r>
      </w:hyperlink>
    </w:p>
    <w:p w14:paraId="161D95E8" w14:textId="77777777" w:rsidR="00A70BAE" w:rsidRPr="002F663C" w:rsidRDefault="00F20031" w:rsidP="00B16ACF">
      <w:pPr>
        <w:spacing w:before="120" w:after="120"/>
        <w:rPr>
          <w:rFonts w:eastAsia="Calibri" w:cs="Times New Roman"/>
          <w:szCs w:val="18"/>
        </w:rPr>
      </w:pPr>
      <w:hyperlink r:id="rId17" w:history="1">
        <w:r w:rsidR="00617400"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https://www.govinfo.gov/content/pkg/FR-2024-12-27/pdf/2024-30797.pdf</w:t>
        </w:r>
      </w:hyperlink>
    </w:p>
    <w:p w14:paraId="080CA8A5" w14:textId="77777777" w:rsidR="00A70BAE" w:rsidRPr="002F663C" w:rsidRDefault="00617400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This action is identified by Docket Number EERE-2024-BT-STD-0002. The Docket Folder is available on Regulations.gov at </w:t>
      </w:r>
      <w:hyperlink r:id="rId18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https://www.regulations.gov/docket/EERE-2024-BT-STD-0002/document</w:t>
        </w:r>
      </w:hyperlink>
      <w:r w:rsidRPr="002F663C">
        <w:rPr>
          <w:rFonts w:eastAsia="Calibri" w:cs="Times New Roman"/>
          <w:szCs w:val="18"/>
        </w:rPr>
        <w:t xml:space="preserve"> and provides access to primary documents as well as comments received. Documents are also accessible from </w:t>
      </w:r>
      <w:hyperlink r:id="rId19" w:history="1">
        <w:r w:rsidRPr="002F663C">
          <w:rPr>
            <w:rFonts w:eastAsia="Calibri" w:cs="Times New Roman"/>
            <w:color w:val="0000FF"/>
            <w:szCs w:val="18"/>
            <w:u w:val="single"/>
          </w:rPr>
          <w:t>Regulations.gov</w:t>
        </w:r>
      </w:hyperlink>
      <w:r w:rsidRPr="002F663C">
        <w:rPr>
          <w:rFonts w:eastAsia="Calibri" w:cs="Times New Roman"/>
          <w:szCs w:val="18"/>
        </w:rPr>
        <w:t xml:space="preserve"> by searching the Docket Number.</w:t>
      </w:r>
    </w:p>
    <w:p w14:paraId="68AE80BB" w14:textId="77777777" w:rsidR="00A70BAE" w:rsidRPr="002F663C" w:rsidRDefault="00617400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The final rule notified as </w:t>
      </w:r>
      <w:hyperlink r:id="rId20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G/TBT/N/USA/1762/Add.1</w:t>
        </w:r>
      </w:hyperlink>
      <w:r w:rsidRPr="002F663C">
        <w:rPr>
          <w:rFonts w:eastAsia="Calibri" w:cs="Times New Roman"/>
          <w:szCs w:val="18"/>
        </w:rPr>
        <w:t xml:space="preserve"> is identified by Docket Number EERE-2021-BT-STD-0002. The Docket Folder is available on Regulations.gov at </w:t>
      </w:r>
      <w:hyperlink r:id="rId2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https://www.regulations.gov/docket/EERE-2021-BT-STD-0002/document</w:t>
        </w:r>
      </w:hyperlink>
      <w:r w:rsidRPr="002F663C">
        <w:rPr>
          <w:rFonts w:eastAsia="Calibri" w:cs="Times New Roman"/>
          <w:szCs w:val="18"/>
        </w:rPr>
        <w:t xml:space="preserve"> and provides access to primary documents as well as comments received. Documents are also accessible from </w:t>
      </w:r>
      <w:hyperlink r:id="rId22" w:history="1">
        <w:r w:rsidRPr="002F663C">
          <w:rPr>
            <w:rFonts w:eastAsia="Calibri" w:cs="Times New Roman"/>
            <w:color w:val="0000FF"/>
            <w:szCs w:val="18"/>
            <w:u w:val="single"/>
          </w:rPr>
          <w:t>Regulations.gov</w:t>
        </w:r>
      </w:hyperlink>
      <w:r w:rsidRPr="002F663C">
        <w:rPr>
          <w:rFonts w:eastAsia="Calibri" w:cs="Times New Roman"/>
          <w:szCs w:val="18"/>
        </w:rPr>
        <w:t xml:space="preserve"> by searching the Docket Number.</w:t>
      </w:r>
    </w:p>
    <w:p w14:paraId="098D6805" w14:textId="77777777" w:rsidR="006C5A96" w:rsidRDefault="00617400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10DC3261" w14:textId="77777777" w:rsidR="004D4D19" w:rsidRDefault="004D4D19" w:rsidP="007F38C2">
      <w:pPr>
        <w:jc w:val="center"/>
        <w:rPr>
          <w:b/>
        </w:rPr>
      </w:pPr>
    </w:p>
    <w:p w14:paraId="6A856D4E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3E4B5" w14:textId="77777777" w:rsidR="00617400" w:rsidRDefault="00617400">
      <w:r>
        <w:separator/>
      </w:r>
    </w:p>
  </w:endnote>
  <w:endnote w:type="continuationSeparator" w:id="0">
    <w:p w14:paraId="7799C03A" w14:textId="77777777" w:rsidR="00617400" w:rsidRDefault="00617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7A895" w14:textId="77777777" w:rsidR="00544326" w:rsidRPr="00DD3DD7" w:rsidRDefault="00617400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07BF6" w14:textId="77777777" w:rsidR="00544326" w:rsidRPr="00DD3DD7" w:rsidRDefault="00617400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4B3F0" w14:textId="77777777" w:rsidR="004D3A6A" w:rsidRDefault="00617400" w:rsidP="00ED54E0">
      <w:r>
        <w:separator/>
      </w:r>
    </w:p>
  </w:footnote>
  <w:footnote w:type="continuationSeparator" w:id="0">
    <w:p w14:paraId="653AD392" w14:textId="77777777" w:rsidR="004D3A6A" w:rsidRDefault="00617400" w:rsidP="00ED54E0">
      <w:r>
        <w:continuationSeparator/>
      </w:r>
    </w:p>
  </w:footnote>
  <w:footnote w:id="1">
    <w:p w14:paraId="7A6899BF" w14:textId="77777777" w:rsidR="007F6EA2" w:rsidRDefault="0061740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169C2" w14:textId="77777777" w:rsidR="00DD3DD7" w:rsidRDefault="00617400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0C5310F2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9BDC2BE" w14:textId="77777777" w:rsidR="00DD3DD7" w:rsidRPr="00DD3DD7" w:rsidRDefault="00617400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2FE4E105" w14:textId="518512DD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8D3FB" w14:textId="77777777" w:rsidR="00DD3DD7" w:rsidRPr="00396C9C" w:rsidRDefault="00617400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  <w:bookmarkStart w:id="3" w:name="spsSymbolHeader"/>
    <w:r w:rsidRPr="00396C9C">
      <w:rPr>
        <w:lang w:val="es-ES"/>
      </w:rPr>
      <w:t>G/TBT/N/USA/1762/Add.4</w:t>
    </w:r>
    <w:bookmarkEnd w:id="3"/>
  </w:p>
  <w:p w14:paraId="33092A9D" w14:textId="77777777" w:rsidR="00DD3DD7" w:rsidRPr="00396C9C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</w:p>
  <w:p w14:paraId="01B48821" w14:textId="77777777" w:rsidR="00DD3DD7" w:rsidRPr="00DD3DD7" w:rsidRDefault="00617400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05D70B38" w14:textId="3A153F6C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5F2FF9" w14:paraId="7F557E30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1A1A98E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1F28141" w14:textId="77777777" w:rsidR="00ED54E0" w:rsidRPr="00182B84" w:rsidRDefault="00617400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5F2FF9" w14:paraId="1C7925FD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DD70714" w14:textId="77777777" w:rsidR="00ED54E0" w:rsidRPr="00182B84" w:rsidRDefault="00617400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6150B47F" wp14:editId="702945D3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5150633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D3745B0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5F2FF9" w:rsidRPr="00F20031" w14:paraId="5A5919BA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EB32576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9B115CD" w14:textId="77777777" w:rsidR="00DD3DD7" w:rsidRPr="00396C9C" w:rsidRDefault="00617400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bookmarkStart w:id="4" w:name="bmkSymbols"/>
          <w:r w:rsidRPr="00396C9C">
            <w:rPr>
              <w:rFonts w:eastAsia="Calibri" w:cs="Times New Roman"/>
              <w:b/>
              <w:szCs w:val="16"/>
              <w:lang w:val="es-ES"/>
            </w:rPr>
            <w:t>G/TBT/N/USA/1762/Add.4</w:t>
          </w:r>
          <w:bookmarkEnd w:id="4"/>
        </w:p>
        <w:p w14:paraId="499E5614" w14:textId="77777777" w:rsidR="00C14444" w:rsidRPr="00396C9C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5F2FF9" w:rsidRPr="00396C9C" w14:paraId="76A7BE39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73CD3F5" w14:textId="77777777" w:rsidR="00ED54E0" w:rsidRPr="00396C9C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39C1A3F" w14:textId="56BC96AD" w:rsidR="00ED54E0" w:rsidRPr="00396C9C" w:rsidRDefault="00396C9C" w:rsidP="00425DC5">
          <w:pPr>
            <w:jc w:val="right"/>
            <w:rPr>
              <w:szCs w:val="16"/>
              <w:lang w:val="es-ES"/>
            </w:rPr>
          </w:pPr>
          <w:bookmarkStart w:id="5" w:name="bmkDate"/>
          <w:bookmarkEnd w:id="5"/>
          <w:r>
            <w:rPr>
              <w:szCs w:val="16"/>
              <w:lang w:val="es-ES"/>
            </w:rPr>
            <w:t xml:space="preserve">8 </w:t>
          </w:r>
          <w:proofErr w:type="spellStart"/>
          <w:r>
            <w:rPr>
              <w:szCs w:val="16"/>
              <w:lang w:val="es-ES"/>
            </w:rPr>
            <w:t>January</w:t>
          </w:r>
          <w:proofErr w:type="spellEnd"/>
          <w:r>
            <w:rPr>
              <w:szCs w:val="16"/>
              <w:lang w:val="es-ES"/>
            </w:rPr>
            <w:t xml:space="preserve"> 2025</w:t>
          </w:r>
        </w:p>
      </w:tc>
    </w:tr>
    <w:tr w:rsidR="005F2FF9" w14:paraId="3A2F3F08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C397AA8" w14:textId="77838763" w:rsidR="00ED54E0" w:rsidRPr="00182B84" w:rsidRDefault="00617400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 w:rsidR="00396C9C">
            <w:rPr>
              <w:rFonts w:eastAsia="Calibri" w:cs="Times New Roman"/>
              <w:color w:val="FF0000"/>
              <w:szCs w:val="16"/>
            </w:rPr>
            <w:t>25-0</w:t>
          </w:r>
          <w:r w:rsidR="00F20031">
            <w:rPr>
              <w:rFonts w:eastAsia="Calibri" w:cs="Times New Roman"/>
              <w:color w:val="FF0000"/>
              <w:szCs w:val="16"/>
            </w:rPr>
            <w:t>158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42352E0" w14:textId="77777777" w:rsidR="00ED54E0" w:rsidRPr="00182B84" w:rsidRDefault="00617400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5F2FF9" w14:paraId="7B0E483C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191DFB6" w14:textId="77777777" w:rsidR="00ED54E0" w:rsidRPr="00182B84" w:rsidRDefault="00617400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4401FBD" w14:textId="77777777" w:rsidR="00ED54E0" w:rsidRPr="00182B84" w:rsidRDefault="00617400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6DF616F0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1082ADB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7A92A364" w:tentative="1">
      <w:start w:val="1"/>
      <w:numFmt w:val="lowerLetter"/>
      <w:lvlText w:val="%2."/>
      <w:lvlJc w:val="left"/>
      <w:pPr>
        <w:ind w:left="1080" w:hanging="360"/>
      </w:pPr>
    </w:lvl>
    <w:lvl w:ilvl="2" w:tplc="C1FA3B10" w:tentative="1">
      <w:start w:val="1"/>
      <w:numFmt w:val="lowerRoman"/>
      <w:lvlText w:val="%3."/>
      <w:lvlJc w:val="right"/>
      <w:pPr>
        <w:ind w:left="1800" w:hanging="180"/>
      </w:pPr>
    </w:lvl>
    <w:lvl w:ilvl="3" w:tplc="3BC41962" w:tentative="1">
      <w:start w:val="1"/>
      <w:numFmt w:val="decimal"/>
      <w:lvlText w:val="%4."/>
      <w:lvlJc w:val="left"/>
      <w:pPr>
        <w:ind w:left="2520" w:hanging="360"/>
      </w:pPr>
    </w:lvl>
    <w:lvl w:ilvl="4" w:tplc="0D1C6196" w:tentative="1">
      <w:start w:val="1"/>
      <w:numFmt w:val="lowerLetter"/>
      <w:lvlText w:val="%5."/>
      <w:lvlJc w:val="left"/>
      <w:pPr>
        <w:ind w:left="3240" w:hanging="360"/>
      </w:pPr>
    </w:lvl>
    <w:lvl w:ilvl="5" w:tplc="4B4404B8" w:tentative="1">
      <w:start w:val="1"/>
      <w:numFmt w:val="lowerRoman"/>
      <w:lvlText w:val="%6."/>
      <w:lvlJc w:val="right"/>
      <w:pPr>
        <w:ind w:left="3960" w:hanging="180"/>
      </w:pPr>
    </w:lvl>
    <w:lvl w:ilvl="6" w:tplc="405089CA" w:tentative="1">
      <w:start w:val="1"/>
      <w:numFmt w:val="decimal"/>
      <w:lvlText w:val="%7."/>
      <w:lvlJc w:val="left"/>
      <w:pPr>
        <w:ind w:left="4680" w:hanging="360"/>
      </w:pPr>
    </w:lvl>
    <w:lvl w:ilvl="7" w:tplc="9C887EEE" w:tentative="1">
      <w:start w:val="1"/>
      <w:numFmt w:val="lowerLetter"/>
      <w:lvlText w:val="%8."/>
      <w:lvlJc w:val="left"/>
      <w:pPr>
        <w:ind w:left="5400" w:hanging="360"/>
      </w:pPr>
    </w:lvl>
    <w:lvl w:ilvl="8" w:tplc="F14C9AA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05287106">
    <w:abstractNumId w:val="9"/>
  </w:num>
  <w:num w:numId="2" w16cid:durableId="27295529">
    <w:abstractNumId w:val="7"/>
  </w:num>
  <w:num w:numId="3" w16cid:durableId="852038713">
    <w:abstractNumId w:val="6"/>
  </w:num>
  <w:num w:numId="4" w16cid:durableId="1402410281">
    <w:abstractNumId w:val="5"/>
  </w:num>
  <w:num w:numId="5" w16cid:durableId="1342246093">
    <w:abstractNumId w:val="4"/>
  </w:num>
  <w:num w:numId="6" w16cid:durableId="1525244272">
    <w:abstractNumId w:val="12"/>
  </w:num>
  <w:num w:numId="7" w16cid:durableId="1188908453">
    <w:abstractNumId w:val="11"/>
  </w:num>
  <w:num w:numId="8" w16cid:durableId="737556762">
    <w:abstractNumId w:val="10"/>
  </w:num>
  <w:num w:numId="9" w16cid:durableId="1304828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75166187">
    <w:abstractNumId w:val="13"/>
  </w:num>
  <w:num w:numId="11" w16cid:durableId="1075854473">
    <w:abstractNumId w:val="8"/>
  </w:num>
  <w:num w:numId="12" w16cid:durableId="21443096">
    <w:abstractNumId w:val="3"/>
  </w:num>
  <w:num w:numId="13" w16cid:durableId="1504316011">
    <w:abstractNumId w:val="2"/>
  </w:num>
  <w:num w:numId="14" w16cid:durableId="642658297">
    <w:abstractNumId w:val="1"/>
  </w:num>
  <w:num w:numId="15" w16cid:durableId="601298736">
    <w:abstractNumId w:val="0"/>
  </w:num>
  <w:num w:numId="16" w16cid:durableId="175947690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6C9C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2FF9"/>
    <w:rsid w:val="005F30CB"/>
    <w:rsid w:val="00612644"/>
    <w:rsid w:val="00615DE8"/>
    <w:rsid w:val="00617400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3F05"/>
    <w:rsid w:val="00A1565D"/>
    <w:rsid w:val="00A20371"/>
    <w:rsid w:val="00A372AC"/>
    <w:rsid w:val="00A43C3A"/>
    <w:rsid w:val="00A6057A"/>
    <w:rsid w:val="00A70BAE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20031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C2F36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eping.wto.org/en/Search?viewData=G/TBT/N/USA/1762/Add.1" TargetMode="External"/><Relationship Id="rId18" Type="http://schemas.openxmlformats.org/officeDocument/2006/relationships/hyperlink" Target="https://www.regulations.gov/docket/EERE-2024-BT-STD-0002/document" TargetMode="External"/><Relationship Id="rId26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hyperlink" Target="https://www.regulations.gov/docket/EERE-2021-BT-STD-0002/document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govinfo.gov/content/pkg/FR-2022-01-19/pdf/2022-00833.pdf" TargetMode="External"/><Relationship Id="rId17" Type="http://schemas.openxmlformats.org/officeDocument/2006/relationships/hyperlink" Target="https://www.govinfo.gov/content/pkg/FR-2024-12-27/pdf/2024-30797.pdf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govinfo.gov/content/pkg/FR-2024-12-27/html/2024-30797.htm" TargetMode="External"/><Relationship Id="rId20" Type="http://schemas.openxmlformats.org/officeDocument/2006/relationships/hyperlink" Target="https://eping.wto.org/en/Search?viewData=G/TBT/N/USA/1762/Add.1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embers.wto.org/crnattachments/2025/TBT/USA/25_00311_00_e.pdf" TargetMode="External"/><Relationship Id="rId24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yperlink" Target="https://www.ecfr.gov/current/title-10/chapter-II/subchapter-D/part-430" TargetMode="External"/><Relationship Id="rId23" Type="http://schemas.openxmlformats.org/officeDocument/2006/relationships/header" Target="header1.xml"/><Relationship Id="rId28" Type="http://schemas.openxmlformats.org/officeDocument/2006/relationships/fontTable" Target="fontTable.xml"/><Relationship Id="rId10" Type="http://schemas.openxmlformats.org/officeDocument/2006/relationships/hyperlink" Target="https://www.govinfo.gov/content/pkg/FR-2022-01-19/pdf/2022-00833.pdf" TargetMode="External"/><Relationship Id="rId19" Type="http://schemas.openxmlformats.org/officeDocument/2006/relationships/hyperlink" Target="http://www.regulations.gov/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govinfo.gov/content/pkg/FR-2022-01-19/html/2022-00833.htm" TargetMode="External"/><Relationship Id="rId14" Type="http://schemas.openxmlformats.org/officeDocument/2006/relationships/hyperlink" Target="https://www.govinfo.gov/content/pkg/FR-2022-01-19/pdf/2022-00833.pdf" TargetMode="External"/><Relationship Id="rId22" Type="http://schemas.openxmlformats.org/officeDocument/2006/relationships/hyperlink" Target="http://www.regulations.gov/" TargetMode="External"/><Relationship Id="rId27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piani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E7429F-D2EC-4DF3-AB73-CB655601AC8D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382</Words>
  <Characters>2593</Characters>
  <Application>Microsoft Office Word</Application>
  <DocSecurity>0</DocSecurity>
  <Lines>63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2025-01-08T11:22:00Z</dcterms:created>
  <dcterms:modified xsi:type="dcterms:W3CDTF">2025-01-08T11:47:00Z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