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3ACB" w14:textId="77777777" w:rsidR="002D78C9" w:rsidRDefault="00916132" w:rsidP="00DD3DD7">
      <w:pPr>
        <w:pStyle w:val="Title"/>
      </w:pPr>
      <w:r w:rsidRPr="002F663C">
        <w:t>NOTIFICATION</w:t>
      </w:r>
    </w:p>
    <w:p w14:paraId="2E911CEB" w14:textId="77777777" w:rsidR="002F663C" w:rsidRPr="002F663C" w:rsidRDefault="00916132" w:rsidP="00DD3DD7">
      <w:pPr>
        <w:pStyle w:val="Title3"/>
      </w:pPr>
      <w:r w:rsidRPr="002F663C">
        <w:t>Addendum</w:t>
      </w:r>
    </w:p>
    <w:p w14:paraId="100F2C6E" w14:textId="77777777" w:rsidR="002F663C" w:rsidRDefault="0091613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1283DA5" w14:textId="77777777" w:rsidR="001E2E4A" w:rsidRPr="002F663C" w:rsidRDefault="001E2E4A" w:rsidP="001E2E4A">
      <w:pPr>
        <w:rPr>
          <w:rFonts w:eastAsia="Calibri" w:cs="Times New Roman"/>
        </w:rPr>
      </w:pPr>
    </w:p>
    <w:p w14:paraId="6FD1B9EE" w14:textId="77777777" w:rsidR="002F663C" w:rsidRPr="002F663C" w:rsidRDefault="00916132" w:rsidP="002F663C">
      <w:pPr>
        <w:jc w:val="center"/>
        <w:rPr>
          <w:rFonts w:eastAsia="Calibri" w:cs="Times New Roman"/>
          <w:b/>
        </w:rPr>
      </w:pPr>
      <w:r w:rsidRPr="002F663C">
        <w:rPr>
          <w:rFonts w:eastAsia="Calibri" w:cs="Times New Roman"/>
          <w:b/>
        </w:rPr>
        <w:t>_______________</w:t>
      </w:r>
    </w:p>
    <w:p w14:paraId="5BD6DB3E" w14:textId="77777777" w:rsidR="002F663C" w:rsidRDefault="002F663C" w:rsidP="002F663C">
      <w:pPr>
        <w:rPr>
          <w:rFonts w:eastAsia="Calibri" w:cs="Times New Roman"/>
        </w:rPr>
      </w:pPr>
    </w:p>
    <w:p w14:paraId="5CA5B60F" w14:textId="77777777" w:rsidR="00C14444" w:rsidRPr="002F663C" w:rsidRDefault="00C14444" w:rsidP="002F663C">
      <w:pPr>
        <w:rPr>
          <w:rFonts w:eastAsia="Calibri" w:cs="Times New Roman"/>
        </w:rPr>
      </w:pPr>
    </w:p>
    <w:p w14:paraId="5C4643CD" w14:textId="77777777" w:rsidR="002F663C" w:rsidRPr="002F663C" w:rsidRDefault="0091613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Federal Motor Vehicle Safety Standards; Lamps, Reflective Devices, and Associated Equipment, Adaptive Driving Beam Headlamps</w:t>
      </w:r>
    </w:p>
    <w:p w14:paraId="0EA3EDF6"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E23C5" w14:paraId="2F8471E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1ECABB7" w14:textId="77777777" w:rsidR="002F663C" w:rsidRPr="002F663C" w:rsidRDefault="0091613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BE23C5" w14:paraId="3795E844" w14:textId="77777777" w:rsidTr="00E9471B">
        <w:tc>
          <w:tcPr>
            <w:tcW w:w="851" w:type="dxa"/>
            <w:shd w:val="clear" w:color="auto" w:fill="auto"/>
          </w:tcPr>
          <w:p w14:paraId="0712B6BD" w14:textId="77777777" w:rsidR="002F663C" w:rsidRPr="00711F9C" w:rsidRDefault="0091613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3F921E3" w14:textId="77777777" w:rsidR="002F663C" w:rsidRPr="002F663C" w:rsidRDefault="0091613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BE23C5" w14:paraId="234BA734" w14:textId="77777777" w:rsidTr="00E9471B">
        <w:tc>
          <w:tcPr>
            <w:tcW w:w="851" w:type="dxa"/>
            <w:shd w:val="clear" w:color="auto" w:fill="auto"/>
          </w:tcPr>
          <w:p w14:paraId="0CFC5AA3"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82DE233" w14:textId="77777777" w:rsidR="002F663C" w:rsidRPr="002F663C" w:rsidRDefault="0091613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BE23C5" w14:paraId="2030AD96" w14:textId="77777777" w:rsidTr="00E9471B">
        <w:tc>
          <w:tcPr>
            <w:tcW w:w="851" w:type="dxa"/>
            <w:shd w:val="clear" w:color="auto" w:fill="auto"/>
          </w:tcPr>
          <w:p w14:paraId="285A4637"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A447B08" w14:textId="77777777" w:rsidR="002F663C" w:rsidRPr="002F663C" w:rsidRDefault="0091613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BE23C5" w14:paraId="4CE3E802" w14:textId="77777777" w:rsidTr="00E9471B">
        <w:tc>
          <w:tcPr>
            <w:tcW w:w="851" w:type="dxa"/>
            <w:shd w:val="clear" w:color="auto" w:fill="auto"/>
          </w:tcPr>
          <w:p w14:paraId="06801881"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B38CB80" w14:textId="77777777" w:rsidR="002F663C" w:rsidRPr="002F663C" w:rsidRDefault="0091613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BE23C5" w14:paraId="37501A99" w14:textId="77777777" w:rsidTr="00E9471B">
        <w:tc>
          <w:tcPr>
            <w:tcW w:w="851" w:type="dxa"/>
            <w:shd w:val="clear" w:color="auto" w:fill="auto"/>
          </w:tcPr>
          <w:p w14:paraId="5E486DF7"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BAF8363" w14:textId="77777777" w:rsidR="002F663C" w:rsidRPr="002F663C" w:rsidRDefault="00916132"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BE23C5" w14:paraId="5F6AA32B" w14:textId="77777777" w:rsidTr="00E9471B">
        <w:tc>
          <w:tcPr>
            <w:tcW w:w="851" w:type="dxa"/>
            <w:shd w:val="clear" w:color="auto" w:fill="auto"/>
          </w:tcPr>
          <w:p w14:paraId="17192AD0"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B8C2F20" w14:textId="77777777" w:rsidR="002F663C" w:rsidRPr="002F663C" w:rsidRDefault="0091613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BF8B5FF" w14:textId="77777777" w:rsidR="002F663C" w:rsidRPr="002F663C" w:rsidRDefault="0091613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BE23C5" w14:paraId="5CC97F42" w14:textId="77777777" w:rsidTr="00E9471B">
        <w:tc>
          <w:tcPr>
            <w:tcW w:w="851" w:type="dxa"/>
            <w:shd w:val="clear" w:color="auto" w:fill="auto"/>
          </w:tcPr>
          <w:p w14:paraId="190296EB" w14:textId="77777777" w:rsidR="002F663C" w:rsidRPr="00711F9C" w:rsidRDefault="0091613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364773C" w14:textId="77777777" w:rsidR="002F663C" w:rsidRPr="002F663C" w:rsidRDefault="0091613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03F05AD" w14:textId="77777777" w:rsidR="002F663C" w:rsidRPr="002F663C" w:rsidRDefault="0091613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BE23C5" w14:paraId="37808FF0" w14:textId="77777777" w:rsidTr="00E9471B">
        <w:tc>
          <w:tcPr>
            <w:tcW w:w="851" w:type="dxa"/>
            <w:shd w:val="clear" w:color="auto" w:fill="auto"/>
          </w:tcPr>
          <w:p w14:paraId="3923F6C5" w14:textId="77777777" w:rsidR="002F663C" w:rsidRPr="00711F9C" w:rsidRDefault="0091613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3BEBDB5" w14:textId="77777777" w:rsidR="002F663C" w:rsidRPr="002F663C" w:rsidRDefault="0091613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BE23C5" w14:paraId="66B30805" w14:textId="77777777" w:rsidTr="00E9471B">
        <w:tc>
          <w:tcPr>
            <w:tcW w:w="851" w:type="dxa"/>
            <w:tcBorders>
              <w:bottom w:val="double" w:sz="4" w:space="0" w:color="auto"/>
            </w:tcBorders>
            <w:shd w:val="clear" w:color="auto" w:fill="auto"/>
          </w:tcPr>
          <w:p w14:paraId="5A1EB317" w14:textId="77777777" w:rsidR="002F663C" w:rsidRPr="00711F9C" w:rsidRDefault="00916132"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66C96F71" w14:textId="77777777" w:rsidR="002F663C" w:rsidRPr="002F663C" w:rsidRDefault="00916132"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58C52614" w14:textId="77777777" w:rsidR="00467A46" w:rsidRDefault="00916132" w:rsidP="00EB7B40">
            <w:pPr>
              <w:spacing w:before="120" w:after="120"/>
              <w:rPr>
                <w:rFonts w:eastAsia="Calibri" w:cs="Times New Roman"/>
              </w:rPr>
            </w:pPr>
            <w:r>
              <w:rPr>
                <w:rFonts w:eastAsia="Calibri" w:cs="Times New Roman"/>
              </w:rPr>
              <w:t>Denial of petitions for reconsideration</w:t>
            </w:r>
          </w:p>
          <w:p w14:paraId="1E52B9EA" w14:textId="77777777" w:rsidR="00467A46" w:rsidRDefault="00A60821" w:rsidP="00EB7B40">
            <w:pPr>
              <w:spacing w:before="120" w:after="120"/>
              <w:rPr>
                <w:rFonts w:eastAsia="Calibri" w:cs="Times New Roman"/>
              </w:rPr>
            </w:pPr>
            <w:hyperlink r:id="rId9" w:tgtFrame="_blank" w:history="1">
              <w:r w:rsidR="00916132">
                <w:rPr>
                  <w:rFonts w:eastAsia="Calibri" w:cs="Times New Roman"/>
                  <w:color w:val="0000FF"/>
                  <w:u w:val="single"/>
                </w:rPr>
                <w:t>https://members.wto.org/crnattachments/2025/TBT/USA/25_00250_00_e.pdf</w:t>
              </w:r>
            </w:hyperlink>
          </w:p>
        </w:tc>
      </w:tr>
      <w:bookmarkEnd w:id="0"/>
    </w:tbl>
    <w:p w14:paraId="7D4782A0" w14:textId="77777777" w:rsidR="002F663C" w:rsidRPr="002F663C" w:rsidRDefault="002F663C" w:rsidP="002F663C">
      <w:pPr>
        <w:jc w:val="left"/>
        <w:rPr>
          <w:rFonts w:eastAsia="Calibri" w:cs="Times New Roman"/>
          <w:highlight w:val="yellow"/>
        </w:rPr>
      </w:pPr>
    </w:p>
    <w:p w14:paraId="3B6B3A06" w14:textId="77777777" w:rsidR="003971FF" w:rsidRPr="007F6EA2" w:rsidRDefault="0091613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responds to the petitions for reconsideration of the 22 February 2022, </w:t>
      </w:r>
      <w:hyperlink r:id="rId10"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1" w:history="1">
        <w:r w:rsidRPr="002F663C">
          <w:rPr>
            <w:rFonts w:eastAsia="Calibri" w:cs="Times New Roman"/>
            <w:color w:val="0000FF"/>
            <w:szCs w:val="18"/>
            <w:u w:val="single"/>
          </w:rPr>
          <w:t>G/TBT/N/USA/1400/Add.1</w:t>
        </w:r>
      </w:hyperlink>
      <w:r w:rsidRPr="002F663C">
        <w:rPr>
          <w:rFonts w:eastAsia="Calibri" w:cs="Times New Roman"/>
          <w:szCs w:val="18"/>
        </w:rPr>
        <w:t>) that amended Federal Motor Vehicle Safety Standard (FMVSS) No. 108, "Lamps, reflective devices, and associated equipment,'' to enable certification of adaptive driving beam (ADB) headlighting systems on vehicles sold in the United States. This document denies all petitions for reconsideration received in response to the final rule.</w:t>
      </w:r>
    </w:p>
    <w:p w14:paraId="1B9DC270" w14:textId="77777777" w:rsidR="00FC43D2" w:rsidRPr="002F663C" w:rsidRDefault="00916132" w:rsidP="00B16ACF">
      <w:pPr>
        <w:spacing w:before="120" w:after="120"/>
        <w:rPr>
          <w:rFonts w:eastAsia="Calibri" w:cs="Times New Roman"/>
          <w:szCs w:val="18"/>
        </w:rPr>
      </w:pPr>
      <w:r w:rsidRPr="002F663C">
        <w:rPr>
          <w:rFonts w:eastAsia="Calibri" w:cs="Times New Roman"/>
          <w:szCs w:val="18"/>
        </w:rPr>
        <w:t xml:space="preserve">89 Federal Register (FR) 106365, 30 December 2024; </w:t>
      </w:r>
      <w:hyperlink r:id="rId12" w:history="1">
        <w:r w:rsidRPr="002F663C">
          <w:rPr>
            <w:rFonts w:eastAsia="Calibri" w:cs="Times New Roman"/>
            <w:color w:val="0000FF"/>
            <w:szCs w:val="18"/>
            <w:u w:val="single"/>
          </w:rPr>
          <w:t>Title 49 Code of Federal Regulations (CFR) Part 571</w:t>
        </w:r>
      </w:hyperlink>
      <w:r w:rsidRPr="002F663C">
        <w:rPr>
          <w:rFonts w:eastAsia="Calibri" w:cs="Times New Roman"/>
          <w:szCs w:val="18"/>
        </w:rPr>
        <w:t>:</w:t>
      </w:r>
    </w:p>
    <w:p w14:paraId="0E38F664" w14:textId="77777777" w:rsidR="00FC43D2" w:rsidRPr="002F663C" w:rsidRDefault="00A60821" w:rsidP="00B16ACF">
      <w:pPr>
        <w:spacing w:before="120" w:after="120"/>
        <w:rPr>
          <w:rFonts w:eastAsia="Calibri" w:cs="Times New Roman"/>
          <w:szCs w:val="18"/>
        </w:rPr>
      </w:pPr>
      <w:hyperlink r:id="rId13" w:history="1">
        <w:r w:rsidR="00916132" w:rsidRPr="002F663C">
          <w:rPr>
            <w:rFonts w:eastAsia="Calibri" w:cs="Times New Roman"/>
            <w:color w:val="0000FF"/>
            <w:szCs w:val="18"/>
            <w:u w:val="single"/>
          </w:rPr>
          <w:t>https://www.govinfo.gov/content/pkg/FR-2024-12-30/html/2024-31141.htm</w:t>
        </w:r>
      </w:hyperlink>
    </w:p>
    <w:p w14:paraId="3A511A8B" w14:textId="77777777" w:rsidR="00FC43D2" w:rsidRPr="002F663C" w:rsidRDefault="00A60821" w:rsidP="00B16ACF">
      <w:pPr>
        <w:spacing w:before="120" w:after="120"/>
        <w:rPr>
          <w:rFonts w:eastAsia="Calibri" w:cs="Times New Roman"/>
          <w:szCs w:val="18"/>
        </w:rPr>
      </w:pPr>
      <w:hyperlink r:id="rId14" w:history="1">
        <w:r w:rsidR="00916132" w:rsidRPr="002F663C">
          <w:rPr>
            <w:rFonts w:eastAsia="Calibri" w:cs="Times New Roman"/>
            <w:color w:val="0000FF"/>
            <w:szCs w:val="18"/>
            <w:u w:val="single"/>
          </w:rPr>
          <w:t>https://www.govinfo.gov/content/pkg/FR-2024-12-30/pdf/2024-31141.pdf</w:t>
        </w:r>
      </w:hyperlink>
    </w:p>
    <w:p w14:paraId="54741385" w14:textId="77777777" w:rsidR="00FC43D2" w:rsidRPr="002F663C" w:rsidRDefault="00916132" w:rsidP="00B16ACF">
      <w:pPr>
        <w:spacing w:before="120" w:after="120"/>
        <w:rPr>
          <w:rFonts w:eastAsia="Calibri" w:cs="Times New Roman"/>
          <w:szCs w:val="18"/>
        </w:rPr>
      </w:pPr>
      <w:r w:rsidRPr="002F663C">
        <w:rPr>
          <w:rFonts w:eastAsia="Calibri" w:cs="Times New Roman"/>
          <w:szCs w:val="18"/>
        </w:rPr>
        <w:lastRenderedPageBreak/>
        <w:t xml:space="preserve">This action and the final rule notified as </w:t>
      </w:r>
      <w:hyperlink r:id="rId15" w:history="1">
        <w:r w:rsidRPr="002F663C">
          <w:rPr>
            <w:rFonts w:eastAsia="Calibri" w:cs="Times New Roman"/>
            <w:color w:val="0000FF"/>
            <w:szCs w:val="18"/>
            <w:u w:val="single"/>
          </w:rPr>
          <w:t>G/TBT/N/USA/1400/Add.1</w:t>
        </w:r>
      </w:hyperlink>
      <w:r w:rsidRPr="002F663C">
        <w:rPr>
          <w:rFonts w:eastAsia="Calibri" w:cs="Times New Roman"/>
          <w:szCs w:val="18"/>
        </w:rPr>
        <w:t xml:space="preserve"> are identified by Docket Number NHTSA-2022-0013. The Docket Folder is available on Regulations.gov at </w:t>
      </w:r>
      <w:hyperlink r:id="rId16" w:history="1">
        <w:r w:rsidRPr="002F663C">
          <w:rPr>
            <w:rFonts w:eastAsia="Calibri" w:cs="Times New Roman"/>
            <w:color w:val="0000FF"/>
            <w:szCs w:val="18"/>
            <w:u w:val="single"/>
          </w:rPr>
          <w:t>https://www.regulations.gov/docket/NHTSA-2022-0013/document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041DCB08" w14:textId="77777777" w:rsidR="006C5A96" w:rsidRDefault="00916132" w:rsidP="006C5A96">
      <w:pPr>
        <w:jc w:val="center"/>
        <w:rPr>
          <w:b/>
        </w:rPr>
      </w:pPr>
      <w:r w:rsidRPr="003971FF">
        <w:rPr>
          <w:b/>
        </w:rPr>
        <w:t>__________</w:t>
      </w:r>
    </w:p>
    <w:p w14:paraId="0602B319" w14:textId="77777777" w:rsidR="004D4D19" w:rsidRDefault="004D4D19" w:rsidP="007F38C2">
      <w:pPr>
        <w:jc w:val="center"/>
        <w:rPr>
          <w:b/>
        </w:rPr>
      </w:pPr>
    </w:p>
    <w:p w14:paraId="309D7A9C"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9960" w14:textId="77777777" w:rsidR="00916132" w:rsidRDefault="00916132">
      <w:r>
        <w:separator/>
      </w:r>
    </w:p>
  </w:endnote>
  <w:endnote w:type="continuationSeparator" w:id="0">
    <w:p w14:paraId="48707087" w14:textId="77777777" w:rsidR="00916132" w:rsidRDefault="0091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4155" w14:textId="77777777" w:rsidR="00544326" w:rsidRPr="00DD3DD7" w:rsidRDefault="00916132"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361E" w14:textId="77777777" w:rsidR="00544326" w:rsidRPr="00DD3DD7" w:rsidRDefault="00916132"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3241" w14:textId="77777777" w:rsidR="00A60821" w:rsidRDefault="00A60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25B9F" w14:textId="77777777" w:rsidR="004D3A6A" w:rsidRDefault="00916132" w:rsidP="00ED54E0">
      <w:r>
        <w:separator/>
      </w:r>
    </w:p>
  </w:footnote>
  <w:footnote w:type="continuationSeparator" w:id="0">
    <w:p w14:paraId="6AF8DC9C" w14:textId="77777777" w:rsidR="004D3A6A" w:rsidRDefault="00916132" w:rsidP="00ED54E0">
      <w:r>
        <w:continuationSeparator/>
      </w:r>
    </w:p>
  </w:footnote>
  <w:footnote w:id="1">
    <w:p w14:paraId="0786A2CF" w14:textId="77777777" w:rsidR="007F6EA2" w:rsidRDefault="00916132">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C193" w14:textId="77777777" w:rsidR="00DD3DD7" w:rsidRDefault="00916132"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2360475" w14:textId="77777777" w:rsidR="004D4D19" w:rsidRPr="00DD3DD7" w:rsidRDefault="004D4D19" w:rsidP="00DD3DD7">
    <w:pPr>
      <w:pStyle w:val="Header"/>
      <w:pBdr>
        <w:bottom w:val="single" w:sz="4" w:space="1" w:color="auto"/>
      </w:pBdr>
      <w:tabs>
        <w:tab w:val="clear" w:pos="4513"/>
        <w:tab w:val="clear" w:pos="9027"/>
      </w:tabs>
      <w:jc w:val="center"/>
    </w:pPr>
  </w:p>
  <w:p w14:paraId="1D55F777" w14:textId="77777777" w:rsidR="00DD3DD7" w:rsidRPr="00DD3DD7" w:rsidRDefault="0091613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603468F"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0ED5" w14:textId="77777777" w:rsidR="00DD3DD7" w:rsidRPr="00916132" w:rsidRDefault="00916132" w:rsidP="00DD3DD7">
    <w:pPr>
      <w:pStyle w:val="Header"/>
      <w:pBdr>
        <w:bottom w:val="single" w:sz="4" w:space="1" w:color="auto"/>
      </w:pBdr>
      <w:tabs>
        <w:tab w:val="clear" w:pos="4513"/>
        <w:tab w:val="clear" w:pos="9027"/>
      </w:tabs>
      <w:jc w:val="center"/>
      <w:rPr>
        <w:lang w:val="es-ES"/>
      </w:rPr>
    </w:pPr>
    <w:bookmarkStart w:id="3" w:name="spsSymbolHeader"/>
    <w:r w:rsidRPr="00916132">
      <w:rPr>
        <w:lang w:val="es-ES"/>
      </w:rPr>
      <w:t>G/TBT/N/USA/1400/Add.2</w:t>
    </w:r>
    <w:bookmarkEnd w:id="3"/>
  </w:p>
  <w:p w14:paraId="48A5DDD7" w14:textId="77777777" w:rsidR="00DD3DD7" w:rsidRPr="00916132" w:rsidRDefault="00DD3DD7" w:rsidP="00DD3DD7">
    <w:pPr>
      <w:pStyle w:val="Header"/>
      <w:pBdr>
        <w:bottom w:val="single" w:sz="4" w:space="1" w:color="auto"/>
      </w:pBdr>
      <w:tabs>
        <w:tab w:val="clear" w:pos="4513"/>
        <w:tab w:val="clear" w:pos="9027"/>
      </w:tabs>
      <w:jc w:val="center"/>
      <w:rPr>
        <w:lang w:val="es-ES"/>
      </w:rPr>
    </w:pPr>
  </w:p>
  <w:p w14:paraId="1E3C607E" w14:textId="77777777" w:rsidR="00DD3DD7" w:rsidRPr="00DD3DD7" w:rsidRDefault="0091613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D4E7E05"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E23C5" w14:paraId="25058806" w14:textId="77777777" w:rsidTr="00544326">
      <w:trPr>
        <w:trHeight w:val="240"/>
        <w:jc w:val="center"/>
      </w:trPr>
      <w:tc>
        <w:tcPr>
          <w:tcW w:w="3794" w:type="dxa"/>
          <w:shd w:val="clear" w:color="auto" w:fill="FFFFFF"/>
          <w:tcMar>
            <w:left w:w="108" w:type="dxa"/>
            <w:right w:w="108" w:type="dxa"/>
          </w:tcMar>
          <w:vAlign w:val="center"/>
        </w:tcPr>
        <w:p w14:paraId="627C4D91"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5B893A8" w14:textId="77777777" w:rsidR="00ED54E0" w:rsidRPr="00182B84" w:rsidRDefault="00916132" w:rsidP="00425DC5">
          <w:pPr>
            <w:jc w:val="right"/>
            <w:rPr>
              <w:b/>
              <w:color w:val="FF0000"/>
              <w:szCs w:val="16"/>
            </w:rPr>
          </w:pPr>
          <w:r>
            <w:rPr>
              <w:b/>
              <w:color w:val="FF0000"/>
              <w:szCs w:val="16"/>
            </w:rPr>
            <w:t xml:space="preserve"> </w:t>
          </w:r>
        </w:p>
      </w:tc>
    </w:tr>
    <w:tr w:rsidR="00BE23C5" w14:paraId="4EF4EFB8" w14:textId="77777777" w:rsidTr="00544326">
      <w:trPr>
        <w:trHeight w:val="213"/>
        <w:jc w:val="center"/>
      </w:trPr>
      <w:tc>
        <w:tcPr>
          <w:tcW w:w="3794" w:type="dxa"/>
          <w:vMerge w:val="restart"/>
          <w:shd w:val="clear" w:color="auto" w:fill="FFFFFF"/>
          <w:tcMar>
            <w:left w:w="0" w:type="dxa"/>
            <w:right w:w="0" w:type="dxa"/>
          </w:tcMar>
        </w:tcPr>
        <w:p w14:paraId="6040088C" w14:textId="77777777" w:rsidR="00ED54E0" w:rsidRPr="00182B84" w:rsidRDefault="00916132" w:rsidP="00425DC5">
          <w:pPr>
            <w:jc w:val="left"/>
          </w:pPr>
          <w:r w:rsidRPr="00182B84">
            <w:rPr>
              <w:noProof/>
              <w:lang w:val="en-US"/>
            </w:rPr>
            <w:drawing>
              <wp:inline distT="0" distB="0" distL="0" distR="0" wp14:anchorId="430EFF0A" wp14:editId="315AE81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680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394CFCF" w14:textId="77777777" w:rsidR="00ED54E0" w:rsidRPr="00182B84" w:rsidRDefault="00ED54E0" w:rsidP="00425DC5">
          <w:pPr>
            <w:jc w:val="right"/>
            <w:rPr>
              <w:b/>
              <w:szCs w:val="16"/>
            </w:rPr>
          </w:pPr>
        </w:p>
      </w:tc>
    </w:tr>
    <w:tr w:rsidR="00BE23C5" w:rsidRPr="00A60821" w14:paraId="0B28BFDE" w14:textId="77777777" w:rsidTr="00544326">
      <w:trPr>
        <w:trHeight w:val="868"/>
        <w:jc w:val="center"/>
      </w:trPr>
      <w:tc>
        <w:tcPr>
          <w:tcW w:w="3794" w:type="dxa"/>
          <w:vMerge/>
          <w:shd w:val="clear" w:color="auto" w:fill="FFFFFF"/>
          <w:tcMar>
            <w:left w:w="108" w:type="dxa"/>
            <w:right w:w="108" w:type="dxa"/>
          </w:tcMar>
        </w:tcPr>
        <w:p w14:paraId="259D568A"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00DA6CE" w14:textId="77777777" w:rsidR="00DD3DD7" w:rsidRPr="00916132" w:rsidRDefault="00916132" w:rsidP="00DD3DD7">
          <w:pPr>
            <w:jc w:val="right"/>
            <w:rPr>
              <w:rFonts w:eastAsia="Calibri" w:cs="Times New Roman"/>
              <w:b/>
              <w:szCs w:val="16"/>
              <w:lang w:val="es-ES"/>
            </w:rPr>
          </w:pPr>
          <w:bookmarkStart w:id="4" w:name="bmkSymbols"/>
          <w:r w:rsidRPr="00916132">
            <w:rPr>
              <w:rFonts w:eastAsia="Calibri" w:cs="Times New Roman"/>
              <w:b/>
              <w:szCs w:val="16"/>
              <w:lang w:val="es-ES"/>
            </w:rPr>
            <w:t>G/TBT/N/USA/1400/Add.2</w:t>
          </w:r>
          <w:bookmarkEnd w:id="4"/>
        </w:p>
        <w:p w14:paraId="46C4E8EE" w14:textId="77777777" w:rsidR="00C14444" w:rsidRPr="00916132" w:rsidRDefault="00C14444" w:rsidP="00C14444">
          <w:pPr>
            <w:jc w:val="center"/>
            <w:rPr>
              <w:szCs w:val="16"/>
              <w:lang w:val="es-ES"/>
            </w:rPr>
          </w:pPr>
        </w:p>
      </w:tc>
    </w:tr>
    <w:tr w:rsidR="00BE23C5" w:rsidRPr="00A60821" w14:paraId="49905F72" w14:textId="77777777" w:rsidTr="00544326">
      <w:trPr>
        <w:trHeight w:val="240"/>
        <w:jc w:val="center"/>
      </w:trPr>
      <w:tc>
        <w:tcPr>
          <w:tcW w:w="3794" w:type="dxa"/>
          <w:vMerge/>
          <w:shd w:val="clear" w:color="auto" w:fill="FFFFFF"/>
          <w:tcMar>
            <w:left w:w="108" w:type="dxa"/>
            <w:right w:w="108" w:type="dxa"/>
          </w:tcMar>
          <w:vAlign w:val="center"/>
        </w:tcPr>
        <w:p w14:paraId="35554D1D" w14:textId="77777777" w:rsidR="00ED54E0" w:rsidRPr="00916132" w:rsidRDefault="00ED54E0" w:rsidP="00425DC5">
          <w:pPr>
            <w:rPr>
              <w:lang w:val="es-ES"/>
            </w:rPr>
          </w:pPr>
        </w:p>
      </w:tc>
      <w:tc>
        <w:tcPr>
          <w:tcW w:w="5448" w:type="dxa"/>
          <w:gridSpan w:val="2"/>
          <w:shd w:val="clear" w:color="auto" w:fill="FFFFFF"/>
          <w:tcMar>
            <w:left w:w="108" w:type="dxa"/>
            <w:right w:w="108" w:type="dxa"/>
          </w:tcMar>
          <w:vAlign w:val="center"/>
        </w:tcPr>
        <w:p w14:paraId="247C247C" w14:textId="7C03C64B" w:rsidR="00ED54E0" w:rsidRPr="00A60821" w:rsidRDefault="00A60821" w:rsidP="00425DC5">
          <w:pPr>
            <w:jc w:val="right"/>
            <w:rPr>
              <w:szCs w:val="16"/>
            </w:rPr>
          </w:pPr>
          <w:bookmarkStart w:id="5" w:name="bmkDate"/>
          <w:bookmarkEnd w:id="5"/>
          <w:r w:rsidRPr="00A60821">
            <w:rPr>
              <w:szCs w:val="16"/>
            </w:rPr>
            <w:t xml:space="preserve">8 </w:t>
          </w:r>
          <w:r>
            <w:rPr>
              <w:szCs w:val="16"/>
            </w:rPr>
            <w:t>January</w:t>
          </w:r>
          <w:r w:rsidRPr="00A60821">
            <w:rPr>
              <w:szCs w:val="16"/>
            </w:rPr>
            <w:t xml:space="preserve"> 2025</w:t>
          </w:r>
        </w:p>
      </w:tc>
    </w:tr>
    <w:tr w:rsidR="00BE23C5" w14:paraId="1959F221"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AA6D4F" w14:textId="7D091829" w:rsidR="00ED54E0" w:rsidRPr="00182B84" w:rsidRDefault="00916132" w:rsidP="00425DC5">
          <w:pPr>
            <w:jc w:val="left"/>
            <w:rPr>
              <w:b/>
            </w:rPr>
          </w:pPr>
          <w:r w:rsidRPr="002F663C">
            <w:rPr>
              <w:rFonts w:eastAsia="Calibri" w:cs="Times New Roman"/>
              <w:color w:val="FF0000"/>
              <w:szCs w:val="16"/>
            </w:rPr>
            <w:t>(</w:t>
          </w:r>
          <w:bookmarkStart w:id="6" w:name="bmkSerial"/>
          <w:bookmarkEnd w:id="6"/>
          <w:r w:rsidR="00A60821">
            <w:rPr>
              <w:rFonts w:eastAsia="Calibri" w:cs="Times New Roman"/>
              <w:color w:val="FF0000"/>
              <w:szCs w:val="16"/>
            </w:rPr>
            <w:t>25-0131</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F3041D3" w14:textId="77777777" w:rsidR="00ED54E0" w:rsidRPr="00182B84" w:rsidRDefault="0091613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E23C5" w14:paraId="3FE0375B"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AAA917D" w14:textId="77777777" w:rsidR="00ED54E0" w:rsidRPr="00182B84" w:rsidRDefault="0091613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6C9C3668" w14:textId="77777777" w:rsidR="00ED54E0" w:rsidRPr="00182B84" w:rsidRDefault="0091613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7B87667"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3CEBB2A">
      <w:start w:val="1"/>
      <w:numFmt w:val="decimal"/>
      <w:pStyle w:val="SummaryText"/>
      <w:lvlText w:val="%1."/>
      <w:lvlJc w:val="left"/>
      <w:pPr>
        <w:ind w:left="360" w:hanging="360"/>
      </w:pPr>
    </w:lvl>
    <w:lvl w:ilvl="1" w:tplc="CC2E7B22" w:tentative="1">
      <w:start w:val="1"/>
      <w:numFmt w:val="lowerLetter"/>
      <w:lvlText w:val="%2."/>
      <w:lvlJc w:val="left"/>
      <w:pPr>
        <w:ind w:left="1080" w:hanging="360"/>
      </w:pPr>
    </w:lvl>
    <w:lvl w:ilvl="2" w:tplc="6CEAC842" w:tentative="1">
      <w:start w:val="1"/>
      <w:numFmt w:val="lowerRoman"/>
      <w:lvlText w:val="%3."/>
      <w:lvlJc w:val="right"/>
      <w:pPr>
        <w:ind w:left="1800" w:hanging="180"/>
      </w:pPr>
    </w:lvl>
    <w:lvl w:ilvl="3" w:tplc="11426776" w:tentative="1">
      <w:start w:val="1"/>
      <w:numFmt w:val="decimal"/>
      <w:lvlText w:val="%4."/>
      <w:lvlJc w:val="left"/>
      <w:pPr>
        <w:ind w:left="2520" w:hanging="360"/>
      </w:pPr>
    </w:lvl>
    <w:lvl w:ilvl="4" w:tplc="7054B6DC" w:tentative="1">
      <w:start w:val="1"/>
      <w:numFmt w:val="lowerLetter"/>
      <w:lvlText w:val="%5."/>
      <w:lvlJc w:val="left"/>
      <w:pPr>
        <w:ind w:left="3240" w:hanging="360"/>
      </w:pPr>
    </w:lvl>
    <w:lvl w:ilvl="5" w:tplc="BD8EA466" w:tentative="1">
      <w:start w:val="1"/>
      <w:numFmt w:val="lowerRoman"/>
      <w:lvlText w:val="%6."/>
      <w:lvlJc w:val="right"/>
      <w:pPr>
        <w:ind w:left="3960" w:hanging="180"/>
      </w:pPr>
    </w:lvl>
    <w:lvl w:ilvl="6" w:tplc="8F80C6D6" w:tentative="1">
      <w:start w:val="1"/>
      <w:numFmt w:val="decimal"/>
      <w:lvlText w:val="%7."/>
      <w:lvlJc w:val="left"/>
      <w:pPr>
        <w:ind w:left="4680" w:hanging="360"/>
      </w:pPr>
    </w:lvl>
    <w:lvl w:ilvl="7" w:tplc="7C5AF2FC" w:tentative="1">
      <w:start w:val="1"/>
      <w:numFmt w:val="lowerLetter"/>
      <w:lvlText w:val="%8."/>
      <w:lvlJc w:val="left"/>
      <w:pPr>
        <w:ind w:left="5400" w:hanging="360"/>
      </w:pPr>
    </w:lvl>
    <w:lvl w:ilvl="8" w:tplc="701EAC48" w:tentative="1">
      <w:start w:val="1"/>
      <w:numFmt w:val="lowerRoman"/>
      <w:lvlText w:val="%9."/>
      <w:lvlJc w:val="right"/>
      <w:pPr>
        <w:ind w:left="6120" w:hanging="180"/>
      </w:pPr>
    </w:lvl>
  </w:abstractNum>
  <w:num w:numId="1" w16cid:durableId="650451571">
    <w:abstractNumId w:val="9"/>
  </w:num>
  <w:num w:numId="2" w16cid:durableId="247736854">
    <w:abstractNumId w:val="7"/>
  </w:num>
  <w:num w:numId="3" w16cid:durableId="1345939912">
    <w:abstractNumId w:val="6"/>
  </w:num>
  <w:num w:numId="4" w16cid:durableId="2043287179">
    <w:abstractNumId w:val="5"/>
  </w:num>
  <w:num w:numId="5" w16cid:durableId="1751655168">
    <w:abstractNumId w:val="4"/>
  </w:num>
  <w:num w:numId="6" w16cid:durableId="2057191946">
    <w:abstractNumId w:val="12"/>
  </w:num>
  <w:num w:numId="7" w16cid:durableId="398136604">
    <w:abstractNumId w:val="11"/>
  </w:num>
  <w:num w:numId="8" w16cid:durableId="323707729">
    <w:abstractNumId w:val="10"/>
  </w:num>
  <w:num w:numId="9" w16cid:durableId="1231228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1123828">
    <w:abstractNumId w:val="13"/>
  </w:num>
  <w:num w:numId="11" w16cid:durableId="1555505749">
    <w:abstractNumId w:val="8"/>
  </w:num>
  <w:num w:numId="12" w16cid:durableId="1006785872">
    <w:abstractNumId w:val="3"/>
  </w:num>
  <w:num w:numId="13" w16cid:durableId="278070972">
    <w:abstractNumId w:val="2"/>
  </w:num>
  <w:num w:numId="14" w16cid:durableId="1342975123">
    <w:abstractNumId w:val="1"/>
  </w:num>
  <w:num w:numId="15" w16cid:durableId="1147362430">
    <w:abstractNumId w:val="0"/>
  </w:num>
  <w:num w:numId="16" w16cid:durableId="174491616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B741F"/>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6132"/>
    <w:rsid w:val="00917235"/>
    <w:rsid w:val="00992AEA"/>
    <w:rsid w:val="009A4D36"/>
    <w:rsid w:val="009A6F54"/>
    <w:rsid w:val="009F7637"/>
    <w:rsid w:val="00A001F6"/>
    <w:rsid w:val="00A1565D"/>
    <w:rsid w:val="00A20371"/>
    <w:rsid w:val="00A372AC"/>
    <w:rsid w:val="00A43C3A"/>
    <w:rsid w:val="00A6057A"/>
    <w:rsid w:val="00A60821"/>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23C5"/>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43D2"/>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C4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30/html/2024-31141.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cfr.gov/current/title-49/subtitle-B/chapter-V/part-571" TargetMode="External"/><Relationship Id="rId17" Type="http://schemas.openxmlformats.org/officeDocument/2006/relationships/hyperlink" Target="http://www.regulation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gulations.gov/docket/NHTSA-2022-0013/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viewData=G/TBT/N/USA/1400/Add.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ing.wto.org/en/Search?viewData=G/TBT/N/USA/1400/Add.1" TargetMode="External"/><Relationship Id="rId23" Type="http://schemas.openxmlformats.org/officeDocument/2006/relationships/footer" Target="footer3.xml"/><Relationship Id="rId10" Type="http://schemas.openxmlformats.org/officeDocument/2006/relationships/hyperlink" Target="https://www.govinfo.gov/content/pkg/FR-2022-02-22/pdf/2022-02451.pdf"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members.wto.org/crnattachments/2025/TBT/USA/25_00250_00_e.pdf" TargetMode="External"/><Relationship Id="rId14" Type="http://schemas.openxmlformats.org/officeDocument/2006/relationships/hyperlink" Target="https://www.govinfo.gov/content/pkg/FR-2024-12-30/pdf/2024-31141.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4e5bec74-e908-4b5b-8387-228d2d4bf013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9EEBD4D-7FD4-4FF2-BF09-72140F6CF82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267</Words>
  <Characters>1782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2025-01-08T09:20:00Z</dcterms:created>
  <dcterms:modified xsi:type="dcterms:W3CDTF">2025-01-08T09:33:00Z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4e5bec74-e908-4b5b-8387-228d2d4bf013</vt:lpwstr>
  </property>
  <property fmtid="{D5CDD505-2E9C-101B-9397-08002B2CF9AE}" pid="4" name="WTOCLASSIFICATION">
    <vt:lpwstr>WTO OFFICIAL</vt:lpwstr>
  </property>
</Properties>
</file>