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0CED" w14:textId="77777777" w:rsidR="002D78C9" w:rsidRDefault="00486B03" w:rsidP="00DD3DD7">
      <w:pPr>
        <w:pStyle w:val="Title"/>
      </w:pPr>
      <w:r w:rsidRPr="002F663C">
        <w:t>NOTIFICATION</w:t>
      </w:r>
    </w:p>
    <w:p w14:paraId="34E4B5BE" w14:textId="77777777" w:rsidR="002F663C" w:rsidRPr="002F663C" w:rsidRDefault="00486B03" w:rsidP="00DD3DD7">
      <w:pPr>
        <w:pStyle w:val="Title3"/>
      </w:pPr>
      <w:r w:rsidRPr="002F663C">
        <w:t>Addendum</w:t>
      </w:r>
    </w:p>
    <w:p w14:paraId="451D051A" w14:textId="77777777" w:rsidR="002F663C" w:rsidRDefault="00486B0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14:paraId="05599070" w14:textId="77777777" w:rsidR="001E2E4A" w:rsidRPr="002F663C" w:rsidRDefault="001E2E4A" w:rsidP="001E2E4A">
      <w:pPr>
        <w:rPr>
          <w:rFonts w:eastAsia="Calibri" w:cs="Times New Roman"/>
        </w:rPr>
      </w:pPr>
    </w:p>
    <w:p w14:paraId="5806D1EE" w14:textId="77777777" w:rsidR="002F663C" w:rsidRPr="002F663C" w:rsidRDefault="00486B0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8B08EF9" w14:textId="77777777" w:rsidR="002F663C" w:rsidRDefault="002F663C" w:rsidP="002F663C">
      <w:pPr>
        <w:rPr>
          <w:rFonts w:eastAsia="Calibri" w:cs="Times New Roman"/>
        </w:rPr>
      </w:pPr>
    </w:p>
    <w:p w14:paraId="4869B56E" w14:textId="77777777" w:rsidR="00C14444" w:rsidRPr="002F663C" w:rsidRDefault="00C14444" w:rsidP="002F663C">
      <w:pPr>
        <w:rPr>
          <w:rFonts w:eastAsia="Calibri" w:cs="Times New Roman"/>
        </w:rPr>
      </w:pPr>
    </w:p>
    <w:p w14:paraId="1A622809" w14:textId="77777777" w:rsidR="002F663C" w:rsidRPr="002F663C" w:rsidRDefault="00486B0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Federal Motor Vehicle Safety Standards; FMVSS No. 305a Electric-Powered Vehicles: Electric Powertrain Integrity Global Technical Regulation No. 20, Incorporation by Reference</w:t>
      </w:r>
    </w:p>
    <w:p w14:paraId="42A6AA6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F2074" w14:paraId="596EE43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EE3EFB0" w14:textId="77777777" w:rsidR="002F663C" w:rsidRPr="002F663C" w:rsidRDefault="00486B0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F2074" w14:paraId="3B1375CA" w14:textId="77777777" w:rsidTr="00E9471B">
        <w:tc>
          <w:tcPr>
            <w:tcW w:w="851" w:type="dxa"/>
            <w:shd w:val="clear" w:color="auto" w:fill="auto"/>
          </w:tcPr>
          <w:p w14:paraId="0E36E5EF" w14:textId="77777777" w:rsidR="002F663C" w:rsidRPr="00711F9C" w:rsidRDefault="00486B0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B1FB945" w14:textId="77777777" w:rsidR="002F663C" w:rsidRPr="002F663C" w:rsidRDefault="00486B0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F2074" w14:paraId="2CDC4E29" w14:textId="77777777" w:rsidTr="00E9471B">
        <w:tc>
          <w:tcPr>
            <w:tcW w:w="851" w:type="dxa"/>
            <w:shd w:val="clear" w:color="auto" w:fill="auto"/>
          </w:tcPr>
          <w:p w14:paraId="749AAB9C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B668B8" w14:textId="77777777" w:rsidR="002F663C" w:rsidRPr="002F663C" w:rsidRDefault="00486B0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2F2074" w14:paraId="2F80E9DA" w14:textId="77777777" w:rsidTr="00E9471B">
        <w:tc>
          <w:tcPr>
            <w:tcW w:w="851" w:type="dxa"/>
            <w:shd w:val="clear" w:color="auto" w:fill="auto"/>
          </w:tcPr>
          <w:p w14:paraId="1AAF435A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0B79FF9" w14:textId="77777777" w:rsidR="002F663C" w:rsidRPr="002F663C" w:rsidRDefault="00486B0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:rsidR="002F2074" w14:paraId="0B02D4D6" w14:textId="77777777" w:rsidTr="00E9471B">
        <w:tc>
          <w:tcPr>
            <w:tcW w:w="851" w:type="dxa"/>
            <w:shd w:val="clear" w:color="auto" w:fill="auto"/>
          </w:tcPr>
          <w:p w14:paraId="7F98143A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84CF294" w14:textId="77777777" w:rsidR="002F663C" w:rsidRPr="002F663C" w:rsidRDefault="00486B0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February 2025</w:t>
            </w:r>
          </w:p>
        </w:tc>
      </w:tr>
      <w:tr w:rsidR="002F2074" w14:paraId="648DDD8B" w14:textId="77777777" w:rsidTr="00E9471B">
        <w:tc>
          <w:tcPr>
            <w:tcW w:w="851" w:type="dxa"/>
            <w:shd w:val="clear" w:color="auto" w:fill="auto"/>
          </w:tcPr>
          <w:p w14:paraId="06ABCAA5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789D890" w14:textId="77777777" w:rsidR="002F663C" w:rsidRPr="002F663C" w:rsidRDefault="00486B0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4E45BDC4" w14:textId="77777777" w:rsidR="002F663C" w:rsidRPr="002F663C" w:rsidRDefault="009B3741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486B03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https://members.wto.org/crnattachments/2025/TBT/USA/final_measure/25_00070_00_e.pdf</w:t>
              </w:r>
            </w:hyperlink>
          </w:p>
        </w:tc>
      </w:tr>
      <w:tr w:rsidR="002F2074" w14:paraId="0F49CC8B" w14:textId="77777777" w:rsidTr="00E9471B">
        <w:tc>
          <w:tcPr>
            <w:tcW w:w="851" w:type="dxa"/>
            <w:shd w:val="clear" w:color="auto" w:fill="auto"/>
          </w:tcPr>
          <w:p w14:paraId="3179196E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D15513" w14:textId="77777777" w:rsidR="002F663C" w:rsidRPr="002F663C" w:rsidRDefault="00486B0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32B971A6" w14:textId="77777777" w:rsidR="002F663C" w:rsidRPr="002F663C" w:rsidRDefault="00486B0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F2074" w14:paraId="170C597A" w14:textId="77777777" w:rsidTr="00E9471B">
        <w:tc>
          <w:tcPr>
            <w:tcW w:w="851" w:type="dxa"/>
            <w:shd w:val="clear" w:color="auto" w:fill="auto"/>
          </w:tcPr>
          <w:p w14:paraId="1D389ECE" w14:textId="77777777" w:rsidR="002F663C" w:rsidRPr="00711F9C" w:rsidRDefault="00486B0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31020E" w14:textId="77777777" w:rsidR="002F663C" w:rsidRPr="002F663C" w:rsidRDefault="00486B0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32895ED" w14:textId="77777777" w:rsidR="002F663C" w:rsidRPr="002F663C" w:rsidRDefault="00486B0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F2074" w14:paraId="7B5A90E7" w14:textId="77777777" w:rsidTr="00E9471B">
        <w:tc>
          <w:tcPr>
            <w:tcW w:w="851" w:type="dxa"/>
            <w:shd w:val="clear" w:color="auto" w:fill="auto"/>
          </w:tcPr>
          <w:p w14:paraId="4FD14F86" w14:textId="77777777" w:rsidR="002F663C" w:rsidRPr="00711F9C" w:rsidRDefault="00486B0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E495FB" w14:textId="77777777" w:rsidR="002F663C" w:rsidRPr="002F663C" w:rsidRDefault="00486B0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F2074" w14:paraId="615A005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C75DC23" w14:textId="77777777" w:rsidR="002F663C" w:rsidRPr="00711F9C" w:rsidRDefault="00486B0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8B0C0C" w14:textId="77777777" w:rsidR="002F663C" w:rsidRPr="002F663C" w:rsidRDefault="00486B0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4CB536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74C96A7" w14:textId="77777777" w:rsidR="003971FF" w:rsidRPr="007F6EA2" w:rsidRDefault="00486B0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Consistent with a Global Technical Regulation on electric vehicle safety, the National Highway Traffic Safety Administration (NHTSA) is establishing Federal Motor Vehicle Safety Standard (FMVSS) No. 305a to replace FMVSS No. 305, "Electric-powered vehicles: Electrolyte spillage and electrical shock protection.'' Among other improvements, FMVSS No. 305a applies to light and heavy vehicles and includes performance requirements for the propulsion battery. NHTSA is also establishing a new regulation, part 561, "Documentation for Electric-powered Vehicles,'' that requires manufacturers to compile risk mitigation documentation and to submit standardized emergency response information to assist first and second responders handling electric vehicles.</w:t>
      </w:r>
    </w:p>
    <w:p w14:paraId="703C4986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This final rule is effective 18 February 2025.</w:t>
      </w:r>
    </w:p>
    <w:p w14:paraId="53DD971C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IBR date: The incorporation by reference of certain publications listed in the rule is approved by the Director of the Federal Register as of 18 February 2025.</w:t>
      </w:r>
    </w:p>
    <w:p w14:paraId="76FAE9B5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Compliance dates: The compliance date is 22 December 2025, for the emergency response documentation requirements. For all other requirements, the compliance date is 1 September 2027, for vehicles with a gross vehicle weight rating of 4,536 kilograms (kg) or less and 1 September 2028, for vehicles with a gross vehicle weight rating over 4,536 kg. Small-volume manufacturers, final-stage manufacturers, and alterers are provided an additional year to comply with the requirements beyond the dates identified above. Optional early compliance is permitted.</w:t>
      </w:r>
    </w:p>
    <w:p w14:paraId="12E4AB1C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Petitions for reconsideration of this final rule must be received no later than 3 February 2025.</w:t>
      </w:r>
    </w:p>
    <w:p w14:paraId="69850971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89 Federal Register (FR) 104318, 20 December 2024;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</w:t>
        </w:r>
      </w:hyperlink>
      <w:r w:rsidRPr="002F663C">
        <w:rPr>
          <w:rFonts w:eastAsia="Calibri" w:cs="Times New Roman"/>
          <w:szCs w:val="18"/>
        </w:rPr>
        <w:t xml:space="preserve"> Code of Federal Regulations (CFR) Parts 561 and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571</w:t>
        </w:r>
      </w:hyperlink>
      <w:r w:rsidRPr="002F663C">
        <w:rPr>
          <w:rFonts w:eastAsia="Calibri" w:cs="Times New Roman"/>
          <w:szCs w:val="18"/>
        </w:rPr>
        <w:t>:</w:t>
      </w:r>
    </w:p>
    <w:p w14:paraId="2FC81DB3" w14:textId="77777777" w:rsidR="00DC239A" w:rsidRPr="002F663C" w:rsidRDefault="009B3741" w:rsidP="00B16ACF">
      <w:pPr>
        <w:spacing w:before="120" w:after="120"/>
        <w:rPr>
          <w:rFonts w:eastAsia="Calibri" w:cs="Times New Roman"/>
          <w:szCs w:val="18"/>
        </w:rPr>
      </w:pPr>
      <w:hyperlink r:id="rId12" w:history="1">
        <w:r w:rsidR="00486B0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https://www.govinfo.gov/content/pkg/FR-2024-12-20/html/2024-28707.htm</w:t>
        </w:r>
      </w:hyperlink>
    </w:p>
    <w:p w14:paraId="2B283A37" w14:textId="77777777" w:rsidR="00DC239A" w:rsidRPr="002F663C" w:rsidRDefault="009B3741" w:rsidP="00B16ACF">
      <w:pPr>
        <w:spacing w:before="120" w:after="120"/>
        <w:rPr>
          <w:rFonts w:eastAsia="Calibri" w:cs="Times New Roman"/>
          <w:szCs w:val="18"/>
        </w:rPr>
      </w:pPr>
      <w:hyperlink r:id="rId13" w:history="1">
        <w:r w:rsidR="00486B03"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https://www.govinfo.gov/content/pkg/FR-2024-12-20/pdf/2024-28707.pdf</w:t>
        </w:r>
      </w:hyperlink>
    </w:p>
    <w:p w14:paraId="414E0FD2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NHTSA-2024-0091. The Docket Folder is available from Regulations.gov at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https://www.regulations.gov/docket/NHTSA-2024-0091/document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documents. Documents are also accessible from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are asked to submit petitions for reconsideration to the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3 February 2025. Petitions for reconsideration received by the USA TBT Enquiry Point from WTO Members and their stakeholders will be shared with NHTSA.</w:t>
      </w:r>
    </w:p>
    <w:p w14:paraId="6AC1BBD6" w14:textId="77777777" w:rsidR="00DC239A" w:rsidRPr="002F663C" w:rsidRDefault="00486B0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NHTSA-2024-0012. The Docket Folder is available from Regulations.gov at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https://www.regulations.gov/docket/NHTSA-2024-0012/document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14:paraId="254FE4B3" w14:textId="77777777" w:rsidR="006C5A96" w:rsidRDefault="00486B0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5056658" w14:textId="77777777" w:rsidR="004D4D19" w:rsidRDefault="004D4D19" w:rsidP="007F38C2">
      <w:pPr>
        <w:jc w:val="center"/>
        <w:rPr>
          <w:b/>
        </w:rPr>
      </w:pPr>
    </w:p>
    <w:p w14:paraId="3B34041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B22D7" w14:textId="77777777" w:rsidR="00486B03" w:rsidRDefault="00486B03">
      <w:r>
        <w:separator/>
      </w:r>
    </w:p>
  </w:endnote>
  <w:endnote w:type="continuationSeparator" w:id="0">
    <w:p w14:paraId="6E6B50C7" w14:textId="77777777" w:rsidR="00486B03" w:rsidRDefault="0048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81F13" w14:textId="77777777" w:rsidR="00544326" w:rsidRPr="00DD3DD7" w:rsidRDefault="00486B0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BBA8" w14:textId="77777777" w:rsidR="00544326" w:rsidRPr="00DD3DD7" w:rsidRDefault="00486B0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25B3B" w14:textId="77777777" w:rsidR="009B3741" w:rsidRDefault="009B37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94828" w14:textId="77777777" w:rsidR="004D3A6A" w:rsidRDefault="00486B03" w:rsidP="00ED54E0">
      <w:r>
        <w:separator/>
      </w:r>
    </w:p>
  </w:footnote>
  <w:footnote w:type="continuationSeparator" w:id="0">
    <w:p w14:paraId="6592C5A5" w14:textId="77777777" w:rsidR="004D3A6A" w:rsidRDefault="00486B03" w:rsidP="00ED54E0">
      <w:r>
        <w:continuationSeparator/>
      </w:r>
    </w:p>
  </w:footnote>
  <w:footnote w:id="1">
    <w:p w14:paraId="513EADE7" w14:textId="77777777" w:rsidR="007F6EA2" w:rsidRDefault="00486B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21B32" w14:textId="77777777" w:rsidR="00DD3DD7" w:rsidRDefault="00486B0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A9A46B3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970C7C" w14:textId="77777777" w:rsidR="00DD3DD7" w:rsidRPr="00DD3DD7" w:rsidRDefault="00486B0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CC6A12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0B02" w14:textId="77777777" w:rsidR="00DD3DD7" w:rsidRPr="00486B03" w:rsidRDefault="00486B0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486B03">
      <w:rPr>
        <w:lang w:val="es-ES"/>
      </w:rPr>
      <w:t>G/TBT/N/USA/2113/Add.1</w:t>
    </w:r>
    <w:bookmarkEnd w:id="3"/>
  </w:p>
  <w:p w14:paraId="149F0919" w14:textId="77777777" w:rsidR="00DD3DD7" w:rsidRPr="00486B0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342CAE7E" w14:textId="77777777" w:rsidR="00DD3DD7" w:rsidRPr="00DD3DD7" w:rsidRDefault="00486B0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12EF5C6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F2074" w14:paraId="365806B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41113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3D865A" w14:textId="77777777" w:rsidR="00ED54E0" w:rsidRPr="00182B84" w:rsidRDefault="00486B0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F2074" w14:paraId="3200702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0629B0" w14:textId="77777777" w:rsidR="00ED54E0" w:rsidRPr="00182B84" w:rsidRDefault="00486B0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6CAA29C" wp14:editId="16CCFE2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4283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97A404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F2074" w:rsidRPr="009B3741" w14:paraId="2ED56A6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5DB873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E0581F" w14:textId="77777777" w:rsidR="00DD3DD7" w:rsidRPr="00486B03" w:rsidRDefault="00486B03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486B03">
            <w:rPr>
              <w:rFonts w:eastAsia="Calibri" w:cs="Times New Roman"/>
              <w:b/>
              <w:szCs w:val="16"/>
              <w:lang w:val="es-ES"/>
            </w:rPr>
            <w:t>G/TBT/N/USA/2113/Add.1</w:t>
          </w:r>
          <w:bookmarkEnd w:id="4"/>
        </w:p>
        <w:p w14:paraId="76A18E1A" w14:textId="77777777" w:rsidR="00C14444" w:rsidRPr="00486B0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F2074" w:rsidRPr="00486B03" w14:paraId="327AB11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603ECC" w14:textId="77777777" w:rsidR="00ED54E0" w:rsidRPr="00486B0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55ED3B" w14:textId="5B9B6899" w:rsidR="00ED54E0" w:rsidRPr="00486B03" w:rsidRDefault="00486B0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6 January 2025</w:t>
          </w:r>
        </w:p>
      </w:tc>
    </w:tr>
    <w:tr w:rsidR="002F2074" w14:paraId="6C229AD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E8DC8F" w14:textId="653A7226" w:rsidR="00ED54E0" w:rsidRPr="00182B84" w:rsidRDefault="00486B0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25-00</w:t>
          </w:r>
          <w:r w:rsidR="009B3741">
            <w:rPr>
              <w:rFonts w:eastAsia="Calibri" w:cs="Times New Roman"/>
              <w:color w:val="FF0000"/>
              <w:szCs w:val="16"/>
            </w:rPr>
            <w:t>4</w:t>
          </w:r>
          <w:r>
            <w:rPr>
              <w:rFonts w:eastAsia="Calibri" w:cs="Times New Roman"/>
              <w:color w:val="FF0000"/>
              <w:szCs w:val="16"/>
            </w:rPr>
            <w:t>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B621093" w14:textId="77777777" w:rsidR="00ED54E0" w:rsidRPr="00182B84" w:rsidRDefault="00486B0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F2074" w14:paraId="314E550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9AEFDE" w14:textId="77777777" w:rsidR="00ED54E0" w:rsidRPr="00182B84" w:rsidRDefault="00486B0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F0CF53" w14:textId="77777777" w:rsidR="00ED54E0" w:rsidRPr="00182B84" w:rsidRDefault="00486B0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521D2E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AD0403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EC85AD8" w:tentative="1">
      <w:start w:val="1"/>
      <w:numFmt w:val="lowerLetter"/>
      <w:lvlText w:val="%2."/>
      <w:lvlJc w:val="left"/>
      <w:pPr>
        <w:ind w:left="1080" w:hanging="360"/>
      </w:pPr>
    </w:lvl>
    <w:lvl w:ilvl="2" w:tplc="9A3C8216" w:tentative="1">
      <w:start w:val="1"/>
      <w:numFmt w:val="lowerRoman"/>
      <w:lvlText w:val="%3."/>
      <w:lvlJc w:val="right"/>
      <w:pPr>
        <w:ind w:left="1800" w:hanging="180"/>
      </w:pPr>
    </w:lvl>
    <w:lvl w:ilvl="3" w:tplc="240E9564" w:tentative="1">
      <w:start w:val="1"/>
      <w:numFmt w:val="decimal"/>
      <w:lvlText w:val="%4."/>
      <w:lvlJc w:val="left"/>
      <w:pPr>
        <w:ind w:left="2520" w:hanging="360"/>
      </w:pPr>
    </w:lvl>
    <w:lvl w:ilvl="4" w:tplc="99885F84" w:tentative="1">
      <w:start w:val="1"/>
      <w:numFmt w:val="lowerLetter"/>
      <w:lvlText w:val="%5."/>
      <w:lvlJc w:val="left"/>
      <w:pPr>
        <w:ind w:left="3240" w:hanging="360"/>
      </w:pPr>
    </w:lvl>
    <w:lvl w:ilvl="5" w:tplc="D628565C" w:tentative="1">
      <w:start w:val="1"/>
      <w:numFmt w:val="lowerRoman"/>
      <w:lvlText w:val="%6."/>
      <w:lvlJc w:val="right"/>
      <w:pPr>
        <w:ind w:left="3960" w:hanging="180"/>
      </w:pPr>
    </w:lvl>
    <w:lvl w:ilvl="6" w:tplc="7EEA6824" w:tentative="1">
      <w:start w:val="1"/>
      <w:numFmt w:val="decimal"/>
      <w:lvlText w:val="%7."/>
      <w:lvlJc w:val="left"/>
      <w:pPr>
        <w:ind w:left="4680" w:hanging="360"/>
      </w:pPr>
    </w:lvl>
    <w:lvl w:ilvl="7" w:tplc="88546302" w:tentative="1">
      <w:start w:val="1"/>
      <w:numFmt w:val="lowerLetter"/>
      <w:lvlText w:val="%8."/>
      <w:lvlJc w:val="left"/>
      <w:pPr>
        <w:ind w:left="5400" w:hanging="360"/>
      </w:pPr>
    </w:lvl>
    <w:lvl w:ilvl="8" w:tplc="B0681F9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7528816">
    <w:abstractNumId w:val="9"/>
  </w:num>
  <w:num w:numId="2" w16cid:durableId="575937922">
    <w:abstractNumId w:val="7"/>
  </w:num>
  <w:num w:numId="3" w16cid:durableId="362948343">
    <w:abstractNumId w:val="6"/>
  </w:num>
  <w:num w:numId="4" w16cid:durableId="1564022470">
    <w:abstractNumId w:val="5"/>
  </w:num>
  <w:num w:numId="5" w16cid:durableId="1534152905">
    <w:abstractNumId w:val="4"/>
  </w:num>
  <w:num w:numId="6" w16cid:durableId="458574745">
    <w:abstractNumId w:val="12"/>
  </w:num>
  <w:num w:numId="7" w16cid:durableId="24987030">
    <w:abstractNumId w:val="11"/>
  </w:num>
  <w:num w:numId="8" w16cid:durableId="1057825769">
    <w:abstractNumId w:val="10"/>
  </w:num>
  <w:num w:numId="9" w16cid:durableId="1940067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4834041">
    <w:abstractNumId w:val="13"/>
  </w:num>
  <w:num w:numId="11" w16cid:durableId="1938512192">
    <w:abstractNumId w:val="8"/>
  </w:num>
  <w:num w:numId="12" w16cid:durableId="1261840808">
    <w:abstractNumId w:val="3"/>
  </w:num>
  <w:num w:numId="13" w16cid:durableId="1036463132">
    <w:abstractNumId w:val="2"/>
  </w:num>
  <w:num w:numId="14" w16cid:durableId="574585474">
    <w:abstractNumId w:val="1"/>
  </w:num>
  <w:num w:numId="15" w16cid:durableId="1953896017">
    <w:abstractNumId w:val="0"/>
  </w:num>
  <w:num w:numId="16" w16cid:durableId="189519305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2074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B03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08D4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374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C239A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FDC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vinfo.gov/content/pkg/FR-2024-12-20/pdf/2024-28707.pdf" TargetMode="External"/><Relationship Id="rId18" Type="http://schemas.openxmlformats.org/officeDocument/2006/relationships/hyperlink" Target="https://www.timeanddate.com/worldclock/" TargetMode="External"/><Relationship Id="rId26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hyperlink" Target="http://www.regulations.gov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4-12-20/html/2024-28707.htm" TargetMode="External"/><Relationship Id="rId17" Type="http://schemas.openxmlformats.org/officeDocument/2006/relationships/hyperlink" Target="https://time.is/EST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usatbtep@nist.gov" TargetMode="External"/><Relationship Id="rId20" Type="http://schemas.openxmlformats.org/officeDocument/2006/relationships/hyperlink" Target="https://www.regulations.gov/docket/NHTSA-2024-0012/documen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ecfr.gov/current/title-49/subtitle-B/chapter-V/part-571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regulations.gov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ecfr.gov/current/title-49" TargetMode="External"/><Relationship Id="rId19" Type="http://schemas.openxmlformats.org/officeDocument/2006/relationships/hyperlink" Target="https://eping.wto.org/en/Search?domainIds=1&amp;documentSymbol=usa%2F2113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USA/final_measure/25_00070_00_e.pdf" TargetMode="External"/><Relationship Id="rId14" Type="http://schemas.openxmlformats.org/officeDocument/2006/relationships/hyperlink" Target="https://www.regulations.gov/docket/NHTSA-2024-0091/document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1CCB5-C7BF-4445-93F7-625400C69D4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2025-01-06T15:24:00Z</dcterms:created>
  <dcterms:modified xsi:type="dcterms:W3CDTF">2025-01-06T15:57:00Z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