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584E6CE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C450B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3B5B6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D2F2C32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15BF705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1BE9C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CC793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527E2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0F09E7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7B17E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5209A3" w14:textId="77777777">
            <w:pPr>
              <w:spacing w:before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5A1BDB" w:rsidRPr="0065690F" w:rsidP="00663655" w14:paraId="27487594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Meat and edible meat offal (HS: 02.01, 02.02, 02.03, 02.04, 02.05, 02.06, 02.08 and 02.09)</w:t>
            </w:r>
          </w:p>
          <w:p w:rsidR="005A1BDB" w:rsidRPr="0065690F" w:rsidP="00663655" w14:paraId="21D36D8F" w14:textId="20774F54">
            <w:pPr>
              <w:numPr>
                <w:ilvl w:val="0"/>
                <w:numId w:val="16"/>
              </w:numPr>
              <w:ind w:left="294" w:hanging="283"/>
            </w:pPr>
            <w:r w:rsidRPr="0065690F">
              <w:t>Aquatic animals and crustaceans, molluscs and other aquatic invertebrates (HS:</w:t>
            </w:r>
            <w:r w:rsidR="00663655">
              <w:t> </w:t>
            </w:r>
            <w:r w:rsidRPr="0065690F">
              <w:t>03.02, 03.03, 03.04, 03.06, 03.07 and 03.08)</w:t>
            </w:r>
          </w:p>
          <w:p w:rsidR="005A1BDB" w:rsidRPr="0065690F" w:rsidP="00663655" w14:paraId="471EC2AB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Dairy produce and natural honey (HS: 04.01 and 04.09)</w:t>
            </w:r>
          </w:p>
          <w:p w:rsidR="005A1BDB" w:rsidRPr="0065690F" w:rsidP="00663655" w14:paraId="021EEB0C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Animal originated products (HS: 05.04)</w:t>
            </w:r>
          </w:p>
          <w:p w:rsidR="005A1BDB" w:rsidRPr="0065690F" w:rsidP="00663655" w14:paraId="772BE56D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Edible vegetables and certain roots and tubers (HS: 07.02, 07.07, 07.08, 07.09 and 07.10)</w:t>
            </w:r>
          </w:p>
          <w:p w:rsidR="005A1BDB" w:rsidRPr="0065690F" w:rsidP="00663655" w14:paraId="6A0D7E09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Edible fruit and nuts, peel of citrus fruit (HS: 08.01, 08.02, 08.04, 08.05, 08.06, 08.07, 08.08, 08.09, 08.10, 08.11 and 08.14)</w:t>
            </w:r>
          </w:p>
          <w:p w:rsidR="005A1BDB" w:rsidRPr="0065690F" w:rsidP="00663655" w14:paraId="22A8FE5B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Tea, mate and spices (HS: 09.02, 09.03, 09.04, 09.05, 09.06, 09.07, 09.08, 09.09 and 09.10)</w:t>
            </w:r>
          </w:p>
          <w:p w:rsidR="005A1BDB" w:rsidRPr="0065690F" w:rsidP="00663655" w14:paraId="4832AFCA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Oil seeds and oleaginous fruits, miscellaneous grains, seeds and fruit (HS: 12.07 and 12.10)</w:t>
            </w:r>
          </w:p>
          <w:p w:rsidR="005A1BDB" w:rsidRPr="0065690F" w:rsidP="00663655" w14:paraId="5B8EC434" w14:textId="77777777">
            <w:pPr>
              <w:numPr>
                <w:ilvl w:val="0"/>
                <w:numId w:val="16"/>
              </w:numPr>
              <w:spacing w:after="120"/>
              <w:ind w:left="294" w:hanging="283"/>
            </w:pPr>
            <w:r w:rsidRPr="0065690F">
              <w:t>Animal fats and oils (HS: 15.01, 15.02 and 15.06)</w:t>
            </w:r>
          </w:p>
        </w:tc>
      </w:tr>
      <w:tr w14:paraId="74A1E4E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FCD66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B96F61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BF2A6C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6F5895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E5207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D680A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1161C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3</w:t>
            </w:r>
          </w:p>
          <w:p w:rsidR="00EA4725" w:rsidRPr="00441372" w:rsidP="00441372" w14:paraId="3EDFE49C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https://members.wto.org/crnattachments/2026/SPS/JPN/26_05650_00_e.pdf</w:t>
              </w:r>
            </w:hyperlink>
          </w:p>
        </w:tc>
      </w:tr>
      <w:tr w14:paraId="73DC4E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FDF50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AE04A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Proposal of maximum residue limits (MRLs) for the following agricultural chemical</w:t>
            </w:r>
          </w:p>
          <w:p w:rsidR="005A1BDB" w:rsidRPr="0065690F" w:rsidP="00441372" w14:paraId="46F659B5" w14:textId="77777777">
            <w:pPr>
              <w:spacing w:before="120" w:after="120"/>
            </w:pPr>
            <w:r w:rsidRPr="0065690F">
              <w:t>Pesticide: Fenazaquin</w:t>
            </w:r>
          </w:p>
        </w:tc>
      </w:tr>
      <w:tr w14:paraId="0A5FA35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AEAFA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95FED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5EA4E0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95C7A" w14:paraId="120A94BB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D95C7A" w14:paraId="3AF88607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D95C7A" w14:paraId="6B3A87F1" w14:textId="77777777">
            <w:pPr>
              <w:keepNext/>
              <w:keepLines/>
              <w:spacing w:before="240"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297 – Fenazaquin</w:t>
            </w:r>
          </w:p>
          <w:p w:rsidR="00EA4725" w:rsidRPr="00441372" w:rsidP="00D95C7A" w14:paraId="3F7E1ABE" w14:textId="77777777">
            <w:pPr>
              <w:keepNext/>
              <w:keepLines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D95C7A" w14:paraId="63D4BDF8" w14:textId="77777777">
            <w:pPr>
              <w:keepNext/>
              <w:keepLines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D95C7A" w14:paraId="7388AFDA" w14:textId="77777777">
            <w:pPr>
              <w:keepNext/>
              <w:keepLines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D95C7A" w14:paraId="5DCF3973" w14:textId="77777777">
            <w:pPr>
              <w:keepNext/>
              <w:keepLines/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D95C7A" w14:paraId="71DBE956" w14:textId="77777777">
            <w:pPr>
              <w:keepNext/>
              <w:keepLines/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D95C7A" w14:paraId="1C936C0D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A3ED0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3613D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663655" w:rsidP="00441372" w14:paraId="6CC92170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663655" w:rsidP="00441372" w14:paraId="654C40EB" w14:textId="6A1C5F1B">
            <w:pPr>
              <w:spacing w:before="120"/>
            </w:pPr>
            <w:r w:rsidRPr="0065690F">
              <w:t>Food Sanitation Act (</w:t>
            </w:r>
            <w:r>
              <w:t>a</w:t>
            </w:r>
            <w:r w:rsidRPr="0065690F">
              <w:t>vailable in English at:</w:t>
            </w:r>
          </w:p>
          <w:p w:rsidR="005A1BDB" w:rsidRPr="0065690F" w:rsidP="00663655" w14:paraId="77CDB8FE" w14:textId="19930D3C">
            <w:pPr>
              <w:spacing w:after="120"/>
            </w:pPr>
            <w:hyperlink r:id="rId6" w:history="1">
              <w:r w:rsidRPr="0065690F">
                <w:rPr>
                  <w:color w:val="0000FF"/>
                  <w:u w:val="single"/>
                </w:rPr>
                <w:t>https://www.japaneselawtranslation.go.jp/ja/laws/view/3687</w:t>
              </w:r>
            </w:hyperlink>
            <w:r w:rsidRPr="0065690F" w:rsidR="00862A42">
              <w:t>). When adopted, these MRLs are to be published in Kampo (Official Government Gazette) (</w:t>
            </w:r>
            <w:r w:rsidR="00663655">
              <w:t>a</w:t>
            </w:r>
            <w:r w:rsidRPr="0065690F" w:rsidR="00862A42">
              <w:t>vailable in Japanese).</w:t>
            </w:r>
            <w:r w:rsidRPr="0065690F" w:rsidR="00862A42">
              <w:rPr>
                <w:bCs/>
              </w:rPr>
              <w:t xml:space="preserve"> </w:t>
            </w:r>
          </w:p>
        </w:tc>
      </w:tr>
      <w:tr w14:paraId="01902F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DFEA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3CDB1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  <w:p w:rsidR="00EA4725" w:rsidRPr="00441372" w:rsidP="00441372" w14:paraId="14AE661D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As soon as possible after the final date of the comment period.</w:t>
            </w:r>
          </w:p>
        </w:tc>
      </w:tr>
      <w:tr w14:paraId="3396631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6A726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B46B81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These proposed standards will take effect after a certain period of grace.</w:t>
            </w:r>
          </w:p>
          <w:p w:rsidR="00EA4725" w:rsidRPr="00441372" w:rsidP="00441372" w14:paraId="258D2A2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8E346B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647C8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09A3E7" w14:textId="01445D01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December 2026 </w:t>
            </w:r>
            <w:r w:rsidR="00663655">
              <w:t xml:space="preserve">- </w:t>
            </w:r>
            <w:r w:rsidRPr="0065690F">
              <w:t>Comments only to updated MRLs (marked with black circles and/or white circles in attached annexes)</w:t>
            </w:r>
          </w:p>
          <w:p w:rsidR="00EA4725" w:rsidRPr="00441372" w:rsidP="00441372" w14:paraId="11E1A77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08751C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21BDDCC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6218D1B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D326E4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42BDDCA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08C7EA4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7873BBA5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4427AB" w:rsidP="00F3021D" w14:paraId="0AF2B3F0" w14:textId="77777777">
            <w:pPr>
              <w:keepNext/>
              <w:keepLines/>
              <w:rPr>
                <w:bCs/>
                <w:lang w:val="fr-CH"/>
              </w:rPr>
            </w:pPr>
            <w:r w:rsidRPr="004427AB">
              <w:rPr>
                <w:bCs/>
                <w:lang w:val="fr-CH"/>
              </w:rPr>
              <w:t>Fax: +(81 3) 5501 8343</w:t>
            </w:r>
          </w:p>
          <w:p w:rsidR="00EA4725" w:rsidRPr="004427AB" w:rsidP="00F3021D" w14:paraId="1BEDAF91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4427AB">
              <w:rPr>
                <w:bCs/>
                <w:lang w:val="fr-CH"/>
              </w:rPr>
              <w:t xml:space="preserve">E-mail: </w:t>
            </w:r>
            <w:hyperlink r:id="rId7" w:history="1">
              <w:r w:rsidRPr="004427AB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4427AB" w:rsidP="00441372" w14:paraId="0FC1F86A" w14:textId="77777777">
      <w:pPr>
        <w:rPr>
          <w:lang w:val="fr-CH"/>
        </w:rPr>
      </w:pPr>
    </w:p>
    <w:sectPr w:rsidSect="004427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427AB" w:rsidP="004427AB" w14:paraId="0D636DDB" w14:textId="4DA7B99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4427AB" w:rsidP="004427AB" w14:paraId="7C65D3D7" w14:textId="0B83DC5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0ACD1B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427AB" w:rsidRPr="004427AB" w:rsidP="004427AB" w14:paraId="00F70C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427AB">
      <w:t>G/SPS/N/JPN/1435</w:t>
    </w:r>
  </w:p>
  <w:p w:rsidR="004427AB" w:rsidRPr="004427AB" w:rsidP="004427AB" w14:paraId="2969CD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427AB" w:rsidRPr="004427AB" w:rsidP="004427AB" w14:paraId="409DB66C" w14:textId="20B0604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427AB">
      <w:t xml:space="preserve">- </w:t>
    </w:r>
    <w:r w:rsidRPr="004427AB">
      <w:fldChar w:fldCharType="begin"/>
    </w:r>
    <w:r w:rsidRPr="004427AB">
      <w:instrText xml:space="preserve"> PAGE </w:instrText>
    </w:r>
    <w:r w:rsidRPr="004427AB">
      <w:fldChar w:fldCharType="separate"/>
    </w:r>
    <w:r w:rsidRPr="004427AB">
      <w:t>2</w:t>
    </w:r>
    <w:r w:rsidRPr="004427AB">
      <w:fldChar w:fldCharType="end"/>
    </w:r>
    <w:r w:rsidRPr="004427AB">
      <w:t xml:space="preserve"> -</w:t>
    </w:r>
  </w:p>
  <w:p w:rsidR="00EA4725" w:rsidRPr="004427AB" w:rsidP="004427AB" w14:paraId="3128EEF0" w14:textId="4EC0418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427AB" w:rsidRPr="004427AB" w:rsidP="004427AB" w14:paraId="689B41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427AB">
      <w:t>G/SPS/N/JPN/1435</w:t>
    </w:r>
  </w:p>
  <w:p w:rsidR="004427AB" w:rsidRPr="004427AB" w:rsidP="004427AB" w14:paraId="0BEE44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427AB" w:rsidRPr="004427AB" w:rsidP="004427AB" w14:paraId="07228546" w14:textId="271C838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4427AB">
      <w:t xml:space="preserve">- </w:t>
    </w:r>
    <w:r w:rsidRPr="004427AB">
      <w:fldChar w:fldCharType="begin"/>
    </w:r>
    <w:r w:rsidRPr="004427AB">
      <w:instrText xml:space="preserve"> PAGE </w:instrText>
    </w:r>
    <w:r w:rsidRPr="004427AB">
      <w:fldChar w:fldCharType="separate"/>
    </w:r>
    <w:r w:rsidRPr="004427AB">
      <w:rPr>
        <w:noProof/>
      </w:rPr>
      <w:t>2</w:t>
    </w:r>
    <w:r w:rsidRPr="004427AB">
      <w:fldChar w:fldCharType="end"/>
    </w:r>
    <w:r w:rsidRPr="004427AB">
      <w:t xml:space="preserve"> -</w:t>
    </w:r>
  </w:p>
  <w:p w:rsidR="00EA4725" w:rsidRPr="004427AB" w:rsidP="004427AB" w14:paraId="5D18C9AB" w14:textId="36877F1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004013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584578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11F7CCF" w14:textId="40760E8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5A1C8B5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4AF8A1A" w14:textId="3AFC7D03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D51C93C" w14:textId="77777777">
          <w:pPr>
            <w:jc w:val="right"/>
            <w:rPr>
              <w:b/>
              <w:szCs w:val="16"/>
            </w:rPr>
          </w:pPr>
        </w:p>
      </w:tc>
    </w:tr>
    <w:tr w14:paraId="53FF3C9E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A9D8D4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4427AB" w:rsidP="00656ABC" w14:paraId="7C659BA7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G/SPS/N/JPN/1435</w:t>
          </w:r>
        </w:p>
        <w:bookmarkEnd w:id="1"/>
        <w:p w:rsidR="00656ABC" w:rsidRPr="00EA4725" w:rsidP="00656ABC" w14:paraId="67C38CD9" w14:textId="609CDA0A">
          <w:pPr>
            <w:jc w:val="right"/>
            <w:rPr>
              <w:b/>
              <w:szCs w:val="16"/>
            </w:rPr>
          </w:pPr>
        </w:p>
      </w:tc>
    </w:tr>
    <w:tr w14:paraId="2183E63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1C566C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055B15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30 October 2026</w:t>
          </w:r>
          <w:bookmarkEnd w:id="3"/>
        </w:p>
      </w:tc>
    </w:tr>
    <w:tr w14:paraId="7B8B923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C245FB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(26-7670)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A787E20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C11259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474A30B" w14:textId="46327FA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99FA1DA" w14:textId="78E3EBA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8DD47A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316378415">
    <w:abstractNumId w:val="9"/>
  </w:num>
  <w:num w:numId="2" w16cid:durableId="1580746846">
    <w:abstractNumId w:val="7"/>
  </w:num>
  <w:num w:numId="3" w16cid:durableId="1456483793">
    <w:abstractNumId w:val="6"/>
  </w:num>
  <w:num w:numId="4" w16cid:durableId="465316612">
    <w:abstractNumId w:val="5"/>
  </w:num>
  <w:num w:numId="5" w16cid:durableId="272787813">
    <w:abstractNumId w:val="4"/>
  </w:num>
  <w:num w:numId="6" w16cid:durableId="779647459">
    <w:abstractNumId w:val="12"/>
  </w:num>
  <w:num w:numId="7" w16cid:durableId="1700811333">
    <w:abstractNumId w:val="11"/>
  </w:num>
  <w:num w:numId="8" w16cid:durableId="1481538814">
    <w:abstractNumId w:val="10"/>
  </w:num>
  <w:num w:numId="9" w16cid:durableId="14581812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1611223">
    <w:abstractNumId w:val="13"/>
  </w:num>
  <w:num w:numId="11" w16cid:durableId="910820914">
    <w:abstractNumId w:val="8"/>
  </w:num>
  <w:num w:numId="12" w16cid:durableId="1366491765">
    <w:abstractNumId w:val="3"/>
  </w:num>
  <w:num w:numId="13" w16cid:durableId="627323819">
    <w:abstractNumId w:val="2"/>
  </w:num>
  <w:num w:numId="14" w16cid:durableId="1298681537">
    <w:abstractNumId w:val="1"/>
  </w:num>
  <w:num w:numId="15" w16cid:durableId="257757285">
    <w:abstractNumId w:val="0"/>
  </w:num>
  <w:num w:numId="16" w16cid:durableId="129946028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427AB"/>
    <w:rsid w:val="00467032"/>
    <w:rsid w:val="0046754A"/>
    <w:rsid w:val="004B39D5"/>
    <w:rsid w:val="004E4B52"/>
    <w:rsid w:val="004F203A"/>
    <w:rsid w:val="005336B8"/>
    <w:rsid w:val="00547B5F"/>
    <w:rsid w:val="0055635D"/>
    <w:rsid w:val="005A1BDB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63655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62A42"/>
    <w:rsid w:val="008730E9"/>
    <w:rsid w:val="008739FD"/>
    <w:rsid w:val="00893E85"/>
    <w:rsid w:val="008E372C"/>
    <w:rsid w:val="00903AB0"/>
    <w:rsid w:val="0099053C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95C7A"/>
    <w:rsid w:val="00DA20BD"/>
    <w:rsid w:val="00DB122C"/>
    <w:rsid w:val="00DD3BA1"/>
    <w:rsid w:val="00DE50DB"/>
    <w:rsid w:val="00DF6AE1"/>
    <w:rsid w:val="00DF7646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2B257F"/>
  <w15:docId w15:val="{F7528F4C-3F35-4D72-9587-BC98A46A6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JPN/26_05650_00_e.pdf" TargetMode="External" /><Relationship Id="rId6" Type="http://schemas.openxmlformats.org/officeDocument/2006/relationships/hyperlink" Target="https://www.japaneselawtranslation.go.jp/ja/laws/view/3687" TargetMode="External" /><Relationship Id="rId7" Type="http://schemas.openxmlformats.org/officeDocument/2006/relationships/hyperlink" Target="mailto:enquiry@mofa.go.jp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0f7a2b50-8af8-4e39-b961-28f120d1ab3c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52C6003-FC27-441B-910A-3427DA20768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Mermaz, Johann</cp:lastModifiedBy>
  <cp:revision>4</cp:revision>
  <dcterms:created xsi:type="dcterms:W3CDTF">2026-10-30T11:14:00Z</dcterms:created>
  <dcterms:modified xsi:type="dcterms:W3CDTF">2026-10-30T11:48:00Z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G/SPS/N/JPN/1435</vt:lpwstr>
  </property>
  <property fmtid="{D5CDD505-2E9C-101B-9397-08002B2CF9AE}" pid="3" name="TitusGUID">
    <vt:lpwstr>0f7a2b50-8af8-4e39-b961-28f120d1ab3c</vt:lpwstr>
  </property>
  <property fmtid="{D5CDD505-2E9C-101B-9397-08002B2CF9AE}" pid="4" name="WTOCLASSIFICATION">
    <vt:lpwstr>WTO OFFICIAL</vt:lpwstr>
  </property>
</Properties>
</file>