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9EA20A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17CF7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F4ABA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68C8A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5CE5A87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0257D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32EFD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28B7F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0584A5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48C4F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B9FF5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Animales vivos (porcinos) y productos de origen porcino considerados de riesgo para la transmisión del virus de la Peste Porcina Africana provenientes de países, zonas o regiones afectadas por esta enfermedad</w:t>
            </w:r>
          </w:p>
        </w:tc>
      </w:tr>
      <w:tr w14:paraId="4C3809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C8999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B8B6D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74ACAB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  <w:r w:rsidRPr="00A834A1">
              <w:t>Esta restricción es aplicable a los animales vivos (porcinos) y productos de origen porcino considerados de riesgo para la transmisión del virus de la Peste Porcina Africana provenientes de países, zonas o regiones afectadas por esta enfermedad.</w:t>
            </w:r>
          </w:p>
          <w:p w:rsidR="00B91FF3" w:rsidRPr="00DA2000" w:rsidP="00DA2000" w14:paraId="4B4FB74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5F5746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D4F96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703DC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Medidas sanitarias orientadas a prevenir la introducción y diseminación del virus de la Peste Porcina Africana (PPA)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7</w:t>
            </w:r>
          </w:p>
          <w:p w:rsidR="00B91FF3" w:rsidRPr="00DA2000" w:rsidP="00DA2000" w14:paraId="39FDF97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https://members.wto.org/crnattachments/2026/SPS/ECU/26_05562_00_s.pdf</w:t>
              </w:r>
            </w:hyperlink>
          </w:p>
        </w:tc>
      </w:tr>
      <w:tr w14:paraId="7C3E57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2D372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A962C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resolución establece medidas sanitarias orientadas a prevenir la introducción y diseminación del virus de la Peste Porcina Africana (PPA), mediante la regulación de la importación de animales vivos de la especie porcina y de productos y subproductos de origen porcino provenientes de países, zonas o regiones afectadas. La resolución define además los criterios técnicos para la evaluación del riesgo, las condiciones sanitarias aplicables, los mecanismos de control y certificación, así como la actualización</w:t>
            </w:r>
            <w:r w:rsidRPr="00A834A1">
              <w:t xml:space="preserve"> del marco normativo vigente.</w:t>
            </w:r>
          </w:p>
        </w:tc>
      </w:tr>
      <w:tr w14:paraId="131A64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B1F3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E2B3D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AF35F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8D4B3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8BBEA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D1E94C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4E6716" w:rsidP="004E6716" w14:paraId="0589026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E6716" w14:paraId="193EEE17" w14:textId="14A7D452">
            <w:pPr>
              <w:spacing w:after="120"/>
              <w:ind w:left="720" w:hanging="34"/>
            </w:pPr>
            <w:r w:rsidRPr="00A834A1">
              <w:t>Capítulo 15.1 Infección por el virus de la Peste Porcina Africana (Código Sanitario para los Animales Terrestres de la OMSA)</w:t>
            </w:r>
          </w:p>
          <w:p w:rsidR="00B91FF3" w:rsidRPr="00DA2000" w:rsidP="00DA2000" w14:paraId="1E40A0A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05F03C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820A11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6D1BBB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 xml:space="preserve">[X] Sí   [ </w:t>
            </w:r>
            <w:r w:rsidRPr="00DA2000">
              <w:rPr>
                <w:b/>
              </w:rPr>
              <w:t>] No</w:t>
            </w:r>
          </w:p>
          <w:p w:rsidR="00B91FF3" w:rsidRPr="00DA2000" w:rsidP="00DA2000" w14:paraId="571C123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771D0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9859E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BEEC09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8D303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516BF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A8F4C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28 de abril de 2026</w:t>
            </w:r>
          </w:p>
          <w:p w:rsidR="00B91FF3" w:rsidRPr="00DA2000" w:rsidP="00DA2000" w14:paraId="16C403D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28 de abril de 2026</w:t>
            </w:r>
          </w:p>
        </w:tc>
      </w:tr>
      <w:tr w14:paraId="144F40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49776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75A29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28 de abril de 2026</w:t>
            </w:r>
          </w:p>
          <w:p w:rsidR="00B91FF3" w:rsidRPr="00DA2000" w:rsidP="00DA2000" w14:paraId="26EAAF2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E95E2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57BE2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26E32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diciembre de 2026</w:t>
            </w:r>
          </w:p>
          <w:p w:rsidR="00B91FF3" w:rsidRPr="00DA2000" w:rsidP="00DA2000" w14:paraId="02E5ABE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D03EB" w:rsidRPr="00A834A1" w:rsidP="00DA2000" w14:paraId="4000C177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4D03EB" w:rsidRPr="00A834A1" w:rsidP="00DA2000" w14:paraId="780AD86F" w14:textId="77777777">
            <w:pPr>
              <w:keepNext/>
            </w:pPr>
            <w:r w:rsidRPr="00A834A1">
              <w:t>Mgs. Danny Paul Morales Rubio</w:t>
            </w:r>
          </w:p>
          <w:p w:rsidR="004D03EB" w:rsidRPr="00A834A1" w:rsidP="00DA2000" w14:paraId="531E01E0" w14:textId="77777777">
            <w:pPr>
              <w:keepNext/>
            </w:pPr>
            <w:r w:rsidRPr="00A834A1">
              <w:t>Av. Interoceánica Km. 14 1/2, La Granja MAG, Tumbaco</w:t>
            </w:r>
          </w:p>
          <w:p w:rsidR="004D03EB" w:rsidRPr="00A834A1" w:rsidP="00DA2000" w14:paraId="413AC96A" w14:textId="77777777">
            <w:pPr>
              <w:keepNext/>
            </w:pPr>
            <w:r w:rsidRPr="00A834A1">
              <w:t>Tel: +(593) 2 237 2844</w:t>
            </w:r>
          </w:p>
          <w:p w:rsidR="004D03EB" w:rsidRPr="00A834A1" w:rsidP="00677B5E" w14:paraId="074DB596" w14:textId="77777777">
            <w:pPr>
              <w:keepNext/>
              <w:ind w:firstLine="434"/>
            </w:pPr>
            <w:r w:rsidRPr="00A834A1">
              <w:t>+(593) 2 256 7232, Ext. 118</w:t>
            </w:r>
          </w:p>
          <w:p w:rsidR="004D03EB" w:rsidRPr="00A834A1" w:rsidP="00DA2000" w14:paraId="4B3BF94F" w14:textId="77777777">
            <w:pPr>
              <w:keepNext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4D03EB" w:rsidRPr="00A834A1" w:rsidP="00677B5E" w14:paraId="56D81FEB" w14:textId="77777777">
            <w:pPr>
              <w:keepNext/>
              <w:ind w:firstLine="2002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4D03EB" w:rsidRPr="00A834A1" w:rsidP="00677B5E" w14:paraId="3C4D5A81" w14:textId="77777777">
            <w:pPr>
              <w:keepNext/>
              <w:spacing w:after="120"/>
              <w:ind w:firstLine="2002"/>
            </w:pPr>
            <w:hyperlink r:id="rId8" w:history="1">
              <w:r w:rsidRPr="00A834A1">
                <w:rPr>
                  <w:color w:val="0000FF"/>
                  <w:u w:val="single"/>
                </w:rPr>
                <w:t>maria.velandia@agrocalidad.gob.ec</w:t>
              </w:r>
            </w:hyperlink>
          </w:p>
        </w:tc>
      </w:tr>
      <w:tr w14:paraId="7DB244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71C481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30661C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D03EB" w:rsidRPr="00A834A1" w:rsidP="000D29D0" w14:paraId="56E153A6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4D03EB" w:rsidRPr="00A834A1" w:rsidP="000D29D0" w14:paraId="1D52F108" w14:textId="77777777">
            <w:pPr>
              <w:keepNext/>
              <w:keepLines/>
            </w:pPr>
            <w:r w:rsidRPr="00A834A1">
              <w:t>Mgs. Danny Paul Morales Rubio</w:t>
            </w:r>
          </w:p>
          <w:p w:rsidR="004D03EB" w:rsidRPr="00A834A1" w:rsidP="000D29D0" w14:paraId="11F57EB3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4D03EB" w:rsidRPr="00A834A1" w:rsidP="000D29D0" w14:paraId="120A54C0" w14:textId="77777777">
            <w:pPr>
              <w:keepNext/>
              <w:keepLines/>
            </w:pPr>
            <w:r w:rsidRPr="00A834A1">
              <w:t>Tel: +(593) 2 237 2844</w:t>
            </w:r>
          </w:p>
          <w:p w:rsidR="004D03EB" w:rsidRPr="00A834A1" w:rsidP="00677B5E" w14:paraId="3161F44F" w14:textId="77777777">
            <w:pPr>
              <w:keepNext/>
              <w:keepLines/>
              <w:ind w:firstLine="434"/>
            </w:pPr>
            <w:r w:rsidRPr="00A834A1">
              <w:t>+(593) 2 256 7232, Ext. 118</w:t>
            </w:r>
          </w:p>
          <w:p w:rsidR="004D03EB" w:rsidRPr="00A834A1" w:rsidP="000D29D0" w14:paraId="15E65B23" w14:textId="77777777">
            <w:pPr>
              <w:keepNext/>
              <w:keepLines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4D03EB" w:rsidRPr="00A834A1" w:rsidP="00677B5E" w14:paraId="4142F86D" w14:textId="77777777">
            <w:pPr>
              <w:keepNext/>
              <w:keepLines/>
              <w:ind w:firstLine="2002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4D03EB" w:rsidRPr="00A834A1" w:rsidP="00677B5E" w14:paraId="4141359B" w14:textId="77777777">
            <w:pPr>
              <w:keepNext/>
              <w:keepLines/>
              <w:spacing w:after="120"/>
              <w:ind w:firstLine="2002"/>
            </w:pPr>
            <w:hyperlink r:id="rId8" w:history="1">
              <w:r w:rsidRPr="00A834A1">
                <w:rPr>
                  <w:color w:val="0000FF"/>
                  <w:u w:val="single"/>
                </w:rPr>
                <w:t>maria.velandia@agrocalidad.gob.ec</w:t>
              </w:r>
            </w:hyperlink>
          </w:p>
        </w:tc>
      </w:tr>
    </w:tbl>
    <w:p w:rsidR="00337700" w:rsidRPr="00DA2000" w:rsidP="00DA2000" w14:paraId="3AECE1D6" w14:textId="77777777"/>
    <w:sectPr w:rsidSect="00E919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91916" w:rsidP="00E91916" w14:paraId="05E9E598" w14:textId="1F845A4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91916" w:rsidP="00E91916" w14:paraId="666719A8" w14:textId="3A371EB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F51245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1916" w:rsidRPr="00E91916" w:rsidP="00E91916" w14:paraId="74EBBF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1916">
      <w:t>G/SPS/N/ECU/402</w:t>
    </w:r>
  </w:p>
  <w:p w:rsidR="00E91916" w:rsidRPr="00E91916" w:rsidP="00E91916" w14:paraId="0D5C60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1916" w:rsidRPr="00E91916" w:rsidP="00E91916" w14:paraId="2E0EF0C9" w14:textId="1324FF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1916">
      <w:t xml:space="preserve">- </w:t>
    </w:r>
    <w:r w:rsidRPr="00E91916">
      <w:fldChar w:fldCharType="begin"/>
    </w:r>
    <w:r w:rsidRPr="00E91916">
      <w:instrText xml:space="preserve"> PAGE </w:instrText>
    </w:r>
    <w:r w:rsidRPr="00E91916">
      <w:fldChar w:fldCharType="separate"/>
    </w:r>
    <w:r w:rsidRPr="00E91916">
      <w:t>2</w:t>
    </w:r>
    <w:r w:rsidRPr="00E91916">
      <w:fldChar w:fldCharType="end"/>
    </w:r>
    <w:r w:rsidRPr="00E91916">
      <w:t xml:space="preserve"> -</w:t>
    </w:r>
  </w:p>
  <w:p w:rsidR="00B91FF3" w:rsidRPr="00E91916" w:rsidP="00E91916" w14:paraId="25E67A8E" w14:textId="49A084A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1916" w:rsidRPr="00E91916" w:rsidP="00E91916" w14:paraId="773C13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1916">
      <w:t>G/SPS/N/ECU/402</w:t>
    </w:r>
  </w:p>
  <w:p w:rsidR="00E91916" w:rsidRPr="00E91916" w:rsidP="00E91916" w14:paraId="3B0854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1916" w:rsidRPr="00E91916" w:rsidP="00E91916" w14:paraId="6E85EED6" w14:textId="56B6B9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1916">
      <w:t xml:space="preserve">- </w:t>
    </w:r>
    <w:r w:rsidRPr="00E91916">
      <w:fldChar w:fldCharType="begin"/>
    </w:r>
    <w:r w:rsidRPr="00E91916">
      <w:instrText xml:space="preserve"> PAGE </w:instrText>
    </w:r>
    <w:r w:rsidRPr="00E91916">
      <w:fldChar w:fldCharType="separate"/>
    </w:r>
    <w:r w:rsidRPr="00E91916">
      <w:rPr>
        <w:noProof/>
      </w:rPr>
      <w:t>2</w:t>
    </w:r>
    <w:r w:rsidRPr="00E91916">
      <w:fldChar w:fldCharType="end"/>
    </w:r>
    <w:r w:rsidRPr="00E91916">
      <w:t xml:space="preserve"> -</w:t>
    </w:r>
  </w:p>
  <w:p w:rsidR="00DD65B2" w:rsidRPr="00E91916" w:rsidP="00E91916" w14:paraId="6F685400" w14:textId="3387745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D03B47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B40E98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44C451A" w14:textId="33E34BE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28C19C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22FE22C" w14:textId="571F059B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20485C2" w14:textId="77777777">
          <w:pPr>
            <w:jc w:val="right"/>
            <w:rPr>
              <w:b/>
              <w:szCs w:val="18"/>
            </w:rPr>
          </w:pPr>
        </w:p>
      </w:tc>
    </w:tr>
    <w:tr w14:paraId="66520FC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3C69B6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91916" w:rsidP="00043017" w14:paraId="12686B3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G/SPS/N/ECU/402</w:t>
          </w:r>
        </w:p>
        <w:bookmarkEnd w:id="1"/>
        <w:p w:rsidR="00043017" w:rsidRPr="00B91FF3" w:rsidP="00043017" w14:paraId="4D483625" w14:textId="75567F8E">
          <w:pPr>
            <w:jc w:val="right"/>
            <w:rPr>
              <w:b/>
              <w:szCs w:val="18"/>
            </w:rPr>
          </w:pPr>
        </w:p>
      </w:tc>
    </w:tr>
    <w:tr w14:paraId="2377DDD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34BD3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34C5C2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2EE3AC5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887731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(26-7485)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579B0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F79589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F5874E7" w14:textId="58D9CE5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F89AB32" w14:textId="238F940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D48278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8649808">
    <w:abstractNumId w:val="8"/>
  </w:num>
  <w:num w:numId="2" w16cid:durableId="195630542">
    <w:abstractNumId w:val="3"/>
  </w:num>
  <w:num w:numId="3" w16cid:durableId="1319193394">
    <w:abstractNumId w:val="2"/>
  </w:num>
  <w:num w:numId="4" w16cid:durableId="610090657">
    <w:abstractNumId w:val="1"/>
  </w:num>
  <w:num w:numId="5" w16cid:durableId="697897965">
    <w:abstractNumId w:val="0"/>
  </w:num>
  <w:num w:numId="6" w16cid:durableId="374933379">
    <w:abstractNumId w:val="13"/>
  </w:num>
  <w:num w:numId="7" w16cid:durableId="326518861">
    <w:abstractNumId w:val="11"/>
  </w:num>
  <w:num w:numId="8" w16cid:durableId="2090153099">
    <w:abstractNumId w:val="14"/>
  </w:num>
  <w:num w:numId="9" w16cid:durableId="863907165">
    <w:abstractNumId w:val="10"/>
  </w:num>
  <w:num w:numId="10" w16cid:durableId="131755122">
    <w:abstractNumId w:val="9"/>
  </w:num>
  <w:num w:numId="11" w16cid:durableId="1162818676">
    <w:abstractNumId w:val="7"/>
  </w:num>
  <w:num w:numId="12" w16cid:durableId="641931333">
    <w:abstractNumId w:val="6"/>
  </w:num>
  <w:num w:numId="13" w16cid:durableId="238562891">
    <w:abstractNumId w:val="5"/>
  </w:num>
  <w:num w:numId="14" w16cid:durableId="1397390816">
    <w:abstractNumId w:val="4"/>
  </w:num>
  <w:num w:numId="15" w16cid:durableId="609776804">
    <w:abstractNumId w:val="12"/>
  </w:num>
  <w:num w:numId="16" w16cid:durableId="18951154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D03EB"/>
    <w:rsid w:val="004E1A35"/>
    <w:rsid w:val="004E55A0"/>
    <w:rsid w:val="004E6716"/>
    <w:rsid w:val="004F4ADE"/>
    <w:rsid w:val="00524772"/>
    <w:rsid w:val="00526DD4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77B5E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1916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F990E7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5562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976ce7ce-ed9d-44f2-a079-a3b26ed637b5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E968CEA8-A1A2-4B50-89D5-E658CD267D7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820</Words>
  <Characters>4299</Characters>
  <Application>Microsoft Office Word</Application>
  <DocSecurity>0</DocSecurity>
  <Lines>116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Favez, Helen</cp:lastModifiedBy>
  <cp:revision>3</cp:revision>
  <dcterms:created xsi:type="dcterms:W3CDTF">2026-10-26T15:42:00Z</dcterms:created>
  <dcterms:modified xsi:type="dcterms:W3CDTF">2026-10-26T15:54:00Z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G/SPS/N/ECU/402</vt:lpwstr>
  </property>
  <property fmtid="{D5CDD505-2E9C-101B-9397-08002B2CF9AE}" pid="3" name="TitusGUID">
    <vt:lpwstr>976ce7ce-ed9d-44f2-a079-a3b26ed637b5</vt:lpwstr>
  </property>
  <property fmtid="{D5CDD505-2E9C-101B-9397-08002B2CF9AE}" pid="4" name="WTOCLASSIFICATION">
    <vt:lpwstr>PUBLIC</vt:lpwstr>
  </property>
</Properties>
</file>