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3CE869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74B3545" w14:textId="77777777" w:rsidTr="00F3021D">
        <w:tblPrEx>
          <w:tblW w:w="5000" w:type="pct"/>
          <w:tblLayout w:type="fixed"/>
          <w:tblLook w:val="0000"/>
        </w:tblPrEx>
        <w:tc>
          <w:tcPr>
            <w:tcW w:w="707" w:type="dxa"/>
            <w:tcBorders>
              <w:bottom w:val="single" w:sz="6" w:space="0" w:color="auto"/>
            </w:tcBorders>
          </w:tcPr>
          <w:p w:rsidR="00EA4725" w:rsidRPr="00441372" w:rsidP="00441372" w14:paraId="750EC1D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22F7DFE"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0301634D" w14:textId="77777777">
            <w:pPr>
              <w:spacing w:after="120"/>
            </w:pPr>
            <w:r w:rsidRPr="00441372">
              <w:rPr>
                <w:b/>
                <w:bCs/>
              </w:rPr>
              <w:t>If applicable, name of local government involved:</w:t>
            </w:r>
            <w:r w:rsidRPr="0065690F">
              <w:rPr>
                <w:bCs/>
              </w:rPr>
              <w:t xml:space="preserve"> </w:t>
            </w:r>
          </w:p>
        </w:tc>
      </w:tr>
      <w:tr w14:paraId="622204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47900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36D45F8" w14:textId="77777777">
            <w:pPr>
              <w:spacing w:before="120" w:after="120"/>
            </w:pPr>
            <w:r w:rsidRPr="00441372">
              <w:rPr>
                <w:b/>
              </w:rPr>
              <w:t>Agency responsible:</w:t>
            </w:r>
            <w:r w:rsidRPr="0065690F">
              <w:t xml:space="preserve"> Food Standards Australia New Zealand (FSANZ)</w:t>
            </w:r>
          </w:p>
        </w:tc>
      </w:tr>
      <w:tr w14:paraId="7D4E1F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0EA31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29305B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 in general</w:t>
            </w:r>
          </w:p>
        </w:tc>
      </w:tr>
      <w:tr w14:paraId="1DA0D5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19A24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773181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570213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9B631C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D848C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379F0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6DD6D51" w14:textId="77777777">
            <w:pPr>
              <w:spacing w:before="120" w:after="120"/>
            </w:pPr>
            <w:r w:rsidRPr="00441372">
              <w:rPr>
                <w:b/>
              </w:rPr>
              <w:t>Title of the notified document:</w:t>
            </w:r>
            <w:r w:rsidRPr="0065690F">
              <w:t xml:space="preserve"> Proposal to amend Schedule 20 of the revised </w:t>
            </w:r>
            <w:r w:rsidRPr="0065690F">
              <w:rPr>
                <w:i/>
                <w:iCs/>
              </w:rPr>
              <w:t>Australia New Zealand Food Standards Code</w:t>
            </w:r>
            <w:r w:rsidRPr="0065690F">
              <w:t xml:space="preserve"> (20 October 2026)</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p>
          <w:p w:rsidR="00EA4725" w:rsidRPr="00441372" w:rsidP="00441372" w14:paraId="27B7B417" w14:textId="77777777">
            <w:pPr>
              <w:spacing w:after="120"/>
            </w:pPr>
            <w:hyperlink r:id="rId5" w:tgtFrame="_blank" w:history="1">
              <w:r w:rsidRPr="00441372">
                <w:rPr>
                  <w:color w:val="0000FF"/>
                  <w:u w:val="single"/>
                </w:rPr>
                <w:t>https://www.apvma.gov.au/news-and-publications/publications/gazette/gazette-21-20-oct-26</w:t>
              </w:r>
            </w:hyperlink>
          </w:p>
        </w:tc>
      </w:tr>
      <w:tr w14:paraId="7083BD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213C9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31F6586" w14:textId="77777777">
            <w:pPr>
              <w:spacing w:before="120" w:after="120"/>
            </w:pPr>
            <w:r w:rsidRPr="00441372">
              <w:rPr>
                <w:b/>
              </w:rPr>
              <w:t>Description of content:</w:t>
            </w:r>
            <w:r w:rsidRPr="0065690F">
              <w:t xml:space="preserve"> This Proposal seeks to amend the </w:t>
            </w:r>
            <w:r w:rsidRPr="0065690F">
              <w:rPr>
                <w:i/>
                <w:iCs/>
              </w:rPr>
              <w:t>Australia New Zealand Food Standards Code</w:t>
            </w:r>
            <w:r w:rsidRPr="0065690F">
              <w:t xml:space="preserve"> to align the following maximum residue limits (MRLs) for various agricultural and veterinary chemicals so that they are consistent with other national regulations relating to the safe and effective use of agricultural and veterinary chemicals:</w:t>
            </w:r>
          </w:p>
          <w:p w:rsidR="007C378F" w:rsidRPr="0065690F" w:rsidP="00441372" w14:paraId="06867D5B" w14:textId="77777777">
            <w:pPr>
              <w:spacing w:before="120" w:after="120"/>
            </w:pPr>
            <w:r w:rsidRPr="0065690F">
              <w:t>Cyazofamid in specified plant commodities (Ginger, root).</w:t>
            </w:r>
          </w:p>
        </w:tc>
      </w:tr>
      <w:tr w14:paraId="7B0E4C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1B5F2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A1E64CF" w14:textId="77777777">
            <w:pPr>
              <w:spacing w:before="120" w:after="120"/>
            </w:pPr>
            <w:r w:rsidRPr="00441372">
              <w:rPr>
                <w:b/>
              </w:rPr>
              <w:t xml:space="preserve">Objective and rationale: [X] food safety, </w:t>
            </w:r>
            <w:r w:rsidRPr="00441372">
              <w:rPr>
                <w:b/>
              </w:rPr>
              <w:t>[ ]</w:t>
            </w:r>
            <w:r w:rsidRPr="00441372">
              <w:rPr>
                <w:b/>
              </w:rPr>
              <w:t xml:space="preserve"> animal health, [X]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71163E5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A88BA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303B614" w14:textId="77777777">
            <w:pPr>
              <w:spacing w:before="120" w:after="120"/>
            </w:pPr>
            <w:r w:rsidRPr="00441372">
              <w:rPr>
                <w:b/>
              </w:rPr>
              <w:t>Is there a relevant international standard? If so, identify the standard:</w:t>
            </w:r>
          </w:p>
          <w:p w:rsidR="009A0AE9" w:rsidP="00441372" w14:paraId="1B533183"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A0AE9" w14:paraId="506D00B2" w14:textId="075BC9DF">
            <w:pPr>
              <w:pStyle w:val="ListParagraph"/>
              <w:numPr>
                <w:ilvl w:val="0"/>
                <w:numId w:val="16"/>
              </w:numPr>
              <w:ind w:left="1036" w:hanging="308"/>
            </w:pPr>
            <w:r w:rsidRPr="0065690F">
              <w:t>CAC/MRL 1 Maximum Residue Limits (MRLs) for Pesticides 2009</w:t>
            </w:r>
          </w:p>
          <w:p w:rsidR="007C378F" w:rsidRPr="0065690F" w:rsidP="009A0AE9" w14:paraId="00C087EE" w14:textId="53CC4E3C">
            <w:pPr>
              <w:pStyle w:val="ListParagraph"/>
              <w:numPr>
                <w:ilvl w:val="0"/>
                <w:numId w:val="16"/>
              </w:numPr>
              <w:ind w:left="1036" w:hanging="308"/>
            </w:pPr>
            <w:r w:rsidRPr="0065690F">
              <w:t>CAC/MRL 2 Maximum Residue Limits for Veterinary Drugs in Food 2009</w:t>
            </w:r>
          </w:p>
          <w:p w:rsidR="007C378F" w:rsidRPr="0065690F" w:rsidP="009A0AE9" w14:paraId="752B7213" w14:textId="74DCCB4D">
            <w:pPr>
              <w:pStyle w:val="ListParagraph"/>
              <w:numPr>
                <w:ilvl w:val="0"/>
                <w:numId w:val="16"/>
              </w:numPr>
              <w:spacing w:after="120"/>
              <w:ind w:left="1036" w:hanging="308"/>
            </w:pPr>
            <w:r w:rsidRPr="0065690F">
              <w:t>CAC/MRL 3 Extraneous Maximum Residue Limits (EMRLs) 2001 and subsequent variations to relevant standards as adopted or revoked by the Commission</w:t>
            </w:r>
          </w:p>
          <w:p w:rsidR="00EA4725" w:rsidRPr="00441372" w:rsidP="00441372" w14:paraId="1EC4411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A01A38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BEAAD1C" w14:textId="77777777">
            <w:pPr>
              <w:spacing w:after="120"/>
              <w:ind w:left="720" w:hanging="720"/>
              <w:rPr>
                <w:b/>
              </w:rPr>
            </w:pPr>
            <w:r w:rsidRPr="00441372">
              <w:rPr>
                <w:b/>
              </w:rPr>
              <w:t>[ ]</w:t>
            </w:r>
            <w:r w:rsidRPr="00441372">
              <w:rPr>
                <w:b/>
              </w:rPr>
              <w:tab/>
              <w:t>None</w:t>
            </w:r>
          </w:p>
          <w:p w:rsidR="00EA4725" w:rsidRPr="00441372" w:rsidP="00441372" w14:paraId="54FFE0D0" w14:textId="77777777">
            <w:pPr>
              <w:spacing w:after="120"/>
              <w:rPr>
                <w:b/>
              </w:rPr>
            </w:pPr>
            <w:r w:rsidRPr="00441372">
              <w:rPr>
                <w:b/>
              </w:rPr>
              <w:t xml:space="preserve">Does this proposed regulation conform to the relevant international standard? </w:t>
            </w:r>
          </w:p>
          <w:p w:rsidR="00EA4725" w:rsidRPr="00441372" w:rsidP="009A0AE9" w14:paraId="77607D00" w14:textId="77777777">
            <w:pPr>
              <w:spacing w:before="240" w:after="120"/>
              <w:rPr>
                <w:b/>
              </w:rPr>
            </w:pPr>
            <w:r w:rsidRPr="00441372">
              <w:rPr>
                <w:b/>
              </w:rPr>
              <w:t>[ ]</w:t>
            </w:r>
            <w:r w:rsidRPr="00441372">
              <w:rPr>
                <w:b/>
              </w:rPr>
              <w:t xml:space="preserve"> </w:t>
            </w:r>
            <w:r w:rsidRPr="00441372">
              <w:rPr>
                <w:b/>
              </w:rPr>
              <w:t>Yes   [</w:t>
            </w:r>
            <w:r w:rsidRPr="00441372">
              <w:rPr>
                <w:b/>
              </w:rPr>
              <w:t>X] No</w:t>
            </w:r>
          </w:p>
          <w:p w:rsidR="00EA4725" w:rsidRPr="00441372" w:rsidP="00441372" w14:paraId="4BA8695A" w14:textId="77777777">
            <w:r w:rsidRPr="00441372">
              <w:rPr>
                <w:b/>
              </w:rPr>
              <w:t>If no, describe, whenever possible, how and why it deviates from the international standard:</w:t>
            </w:r>
            <w:r w:rsidRPr="0065690F">
              <w:t xml:space="preserve"> Certain proposed limits may differ from Codex limits.</w:t>
            </w:r>
          </w:p>
          <w:p w:rsidR="007C378F" w:rsidRPr="0065690F" w:rsidP="00441372" w14:paraId="16DE8162" w14:textId="77777777">
            <w:pPr>
              <w:spacing w:after="120"/>
            </w:pPr>
            <w:r w:rsidRPr="0065690F">
              <w:t xml:space="preserve">The scientific methodology used by Australia to establish MRLs is consistent with international best practice and follows a rigorous scientific risk analysis including dietary exposure assessment to chemical residues from potentially treated foods. Countries set MRLs according to the good agricultural practice (GAP) or good veterinary practice (GVP) applicable to their region. Agricultural and veterinary chemical use patterns differ between different production regions and countries as pests, diseases and environmental factors vary. This means that Australian MRLs for agricultural and veterinary chemicals in food may differ from Codex standards. Australia's residues assessment processes for agricultural chemicals are available at: </w:t>
            </w:r>
            <w:hyperlink r:id="rId6" w:tgtFrame="_blank" w:history="1">
              <w:r w:rsidRPr="0065690F">
                <w:rPr>
                  <w:color w:val="0000FF"/>
                  <w:u w:val="single"/>
                </w:rPr>
                <w:t>https://apvma.gov.au/node/1037</w:t>
              </w:r>
            </w:hyperlink>
            <w:r w:rsidRPr="0065690F">
              <w:t xml:space="preserve">. Australia's residues assessment processes for veterinary chemicals are available at: </w:t>
            </w:r>
            <w:hyperlink r:id="rId7" w:tgtFrame="_blank" w:history="1">
              <w:r w:rsidRPr="0065690F">
                <w:rPr>
                  <w:color w:val="0000FF"/>
                  <w:u w:val="single"/>
                </w:rPr>
                <w:t>https://apvma.gov.au/node/719</w:t>
              </w:r>
            </w:hyperlink>
            <w:r w:rsidRPr="0065690F">
              <w:t>.</w:t>
            </w:r>
          </w:p>
        </w:tc>
      </w:tr>
      <w:tr w14:paraId="299C9B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62F3E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8341D2A" w14:textId="77777777">
            <w:pPr>
              <w:spacing w:before="120"/>
            </w:pPr>
            <w:r w:rsidRPr="00441372">
              <w:rPr>
                <w:b/>
              </w:rPr>
              <w:t>Other relevant documents and language(s) in which these are available:</w:t>
            </w:r>
            <w:r w:rsidRPr="0065690F">
              <w:t xml:space="preserve"> </w:t>
            </w:r>
            <w:r w:rsidRPr="0065690F">
              <w:rPr>
                <w:i/>
                <w:iCs/>
              </w:rPr>
              <w:t>Australia New Zealand Food Standards Code</w:t>
            </w:r>
            <w:r w:rsidRPr="0065690F">
              <w:t xml:space="preserve">: </w:t>
            </w:r>
            <w:hyperlink r:id="rId8" w:history="1">
              <w:r w:rsidRPr="0065690F">
                <w:rPr>
                  <w:color w:val="0000FF"/>
                  <w:u w:val="single"/>
                </w:rPr>
                <w:t>https://www.legislation.gov.au/Series/F2015L00468</w:t>
              </w:r>
            </w:hyperlink>
          </w:p>
          <w:p w:rsidR="007C378F" w:rsidRPr="0065690F" w:rsidP="00441372" w14:paraId="624FC745" w14:textId="02C5916D">
            <w:pPr>
              <w:spacing w:after="120"/>
            </w:pPr>
            <w:r w:rsidRPr="0065690F">
              <w:rPr>
                <w:bCs/>
              </w:rPr>
              <w:t>(available in English)</w:t>
            </w:r>
          </w:p>
        </w:tc>
      </w:tr>
      <w:tr w14:paraId="19304E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FEAEC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0836E3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Adoption anticipated January 2027.</w:t>
            </w:r>
          </w:p>
          <w:p w:rsidR="00EA4725" w:rsidRPr="00441372" w:rsidP="00441372" w14:paraId="4D282C17"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Publication anticipated January 2027.</w:t>
            </w:r>
          </w:p>
        </w:tc>
      </w:tr>
      <w:tr w14:paraId="26535D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48980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4FDEED6"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Entry into force anticipated January 2027.</w:t>
            </w:r>
          </w:p>
          <w:p w:rsidR="00EA4725" w:rsidRPr="00441372" w:rsidP="00441372" w14:paraId="6CC03F90" w14:textId="77777777">
            <w:pPr>
              <w:spacing w:after="120"/>
              <w:ind w:left="607" w:hanging="607"/>
              <w:rPr>
                <w:b/>
              </w:rPr>
            </w:pPr>
            <w:r w:rsidRPr="00441372">
              <w:rPr>
                <w:b/>
              </w:rPr>
              <w:t>[ ]</w:t>
            </w:r>
            <w:r w:rsidRPr="00441372">
              <w:rPr>
                <w:b/>
              </w:rPr>
              <w:tab/>
              <w:t>Trade facilitating measure</w:t>
            </w:r>
            <w:r w:rsidRPr="0065690F">
              <w:t xml:space="preserve"> </w:t>
            </w:r>
          </w:p>
        </w:tc>
      </w:tr>
      <w:tr w14:paraId="7F17F6E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37618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2A44F74"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24 December 2026</w:t>
            </w:r>
          </w:p>
          <w:p w:rsidR="00EA4725" w:rsidRPr="00441372" w:rsidP="00441372" w14:paraId="0488FAD3" w14:textId="77777777">
            <w:pPr>
              <w:spacing w:after="120"/>
            </w:pPr>
            <w:r w:rsidRPr="00441372">
              <w:rPr>
                <w:b/>
              </w:rPr>
              <w:t xml:space="preserve">Agency or authority designated to handle comments: [X] National Notification Authority, </w:t>
            </w:r>
            <w:r w:rsidRPr="00441372">
              <w:rPr>
                <w:b/>
              </w:rPr>
              <w:t>[ ]</w:t>
            </w:r>
            <w:r w:rsidRPr="00441372">
              <w:rPr>
                <w:b/>
              </w:rPr>
              <w:t xml:space="preserve"> National Enquiry Point. Address, fax number and e-mail address (if available) of other body:</w:t>
            </w:r>
            <w:r w:rsidRPr="0065690F">
              <w:t xml:space="preserve"> </w:t>
            </w:r>
          </w:p>
          <w:p w:rsidR="007C378F" w:rsidRPr="0065690F" w:rsidP="00441372" w14:paraId="160B106D" w14:textId="77777777">
            <w:r w:rsidRPr="0065690F">
              <w:t>Food Standards Australia New Zealand</w:t>
            </w:r>
          </w:p>
          <w:p w:rsidR="007C378F" w:rsidRPr="0065690F" w:rsidP="00441372" w14:paraId="4181D9AC" w14:textId="77777777">
            <w:r w:rsidRPr="0065690F">
              <w:t>PO Box 5423</w:t>
            </w:r>
          </w:p>
          <w:p w:rsidR="007C378F" w:rsidRPr="0065690F" w:rsidP="00441372" w14:paraId="2D887E8B" w14:textId="77777777">
            <w:r w:rsidRPr="0065690F">
              <w:t>KINGSTON ACT 2604</w:t>
            </w:r>
          </w:p>
          <w:p w:rsidR="007C378F" w:rsidRPr="0065690F" w:rsidP="00441372" w14:paraId="686B52EA" w14:textId="77777777">
            <w:r w:rsidRPr="0065690F">
              <w:t>Australia</w:t>
            </w:r>
          </w:p>
          <w:p w:rsidR="007C378F" w:rsidRPr="0065690F" w:rsidP="00441372" w14:paraId="7858D297" w14:textId="77777777">
            <w:r w:rsidRPr="0065690F">
              <w:t>Fax: +(61 2) 6271 2278</w:t>
            </w:r>
          </w:p>
          <w:p w:rsidR="007C378F" w:rsidRPr="0065690F" w:rsidP="00441372" w14:paraId="0293E72A" w14:textId="77777777">
            <w:pPr>
              <w:spacing w:after="120"/>
            </w:pPr>
            <w:r w:rsidRPr="0065690F">
              <w:t xml:space="preserve">E-mail: </w:t>
            </w:r>
            <w:hyperlink r:id="rId9" w:history="1">
              <w:r w:rsidRPr="0065690F">
                <w:rPr>
                  <w:color w:val="0000FF"/>
                  <w:u w:val="single"/>
                </w:rPr>
                <w:t>standards.management@foodstandards.gov.au</w:t>
              </w:r>
            </w:hyperlink>
          </w:p>
        </w:tc>
      </w:tr>
      <w:tr w14:paraId="0E7EBFC3" w14:textId="77777777" w:rsidTr="00F3021D">
        <w:tblPrEx>
          <w:tblW w:w="5000" w:type="pct"/>
          <w:tblLayout w:type="fixed"/>
          <w:tblLook w:val="0000"/>
        </w:tblPrEx>
        <w:tc>
          <w:tcPr>
            <w:tcW w:w="707" w:type="dxa"/>
            <w:tcBorders>
              <w:top w:val="single" w:sz="6" w:space="0" w:color="auto"/>
            </w:tcBorders>
          </w:tcPr>
          <w:p w:rsidR="00EA4725" w:rsidRPr="00441372" w:rsidP="00F3021D" w14:paraId="55688C3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6D7C152" w14:textId="77777777">
            <w:pPr>
              <w:keepNext/>
              <w:keepLines/>
              <w:spacing w:before="120" w:after="120"/>
              <w:rPr>
                <w:b/>
              </w:rPr>
            </w:pPr>
            <w:r w:rsidRPr="00441372">
              <w:rPr>
                <w:b/>
              </w:rPr>
              <w:t xml:space="preserve">Text(s) available from: [X] National Notification Authority, </w:t>
            </w:r>
            <w:r w:rsidRPr="00441372">
              <w:rPr>
                <w:b/>
              </w:rPr>
              <w:t>[ ]</w:t>
            </w:r>
            <w:r w:rsidRPr="00441372">
              <w:rPr>
                <w:b/>
              </w:rPr>
              <w:t xml:space="preserve"> National Enquiry Point. Address, fax number and e-mail address (if available) of other body:</w:t>
            </w:r>
            <w:r w:rsidRPr="0065690F">
              <w:rPr>
                <w:bCs/>
              </w:rPr>
              <w:t xml:space="preserve"> </w:t>
            </w:r>
          </w:p>
          <w:p w:rsidR="00EA4725" w:rsidRPr="0065690F" w:rsidP="00F3021D" w14:paraId="3E202821" w14:textId="77777777">
            <w:pPr>
              <w:keepNext/>
              <w:keepLines/>
              <w:rPr>
                <w:bCs/>
              </w:rPr>
            </w:pPr>
            <w:r w:rsidRPr="0065690F">
              <w:rPr>
                <w:bCs/>
              </w:rPr>
              <w:t>Food Standards Australia New Zealand</w:t>
            </w:r>
          </w:p>
          <w:p w:rsidR="00EA4725" w:rsidRPr="0065690F" w:rsidP="00F3021D" w14:paraId="72B03C72" w14:textId="77777777">
            <w:pPr>
              <w:keepNext/>
              <w:keepLines/>
              <w:rPr>
                <w:bCs/>
              </w:rPr>
            </w:pPr>
            <w:r w:rsidRPr="0065690F">
              <w:rPr>
                <w:bCs/>
              </w:rPr>
              <w:t>PO Box 5423</w:t>
            </w:r>
          </w:p>
          <w:p w:rsidR="00EA4725" w:rsidRPr="0065690F" w:rsidP="00F3021D" w14:paraId="6E0BE609" w14:textId="77777777">
            <w:pPr>
              <w:keepNext/>
              <w:keepLines/>
              <w:rPr>
                <w:bCs/>
              </w:rPr>
            </w:pPr>
            <w:r w:rsidRPr="0065690F">
              <w:rPr>
                <w:bCs/>
              </w:rPr>
              <w:t>KINGSTON ACT 2604</w:t>
            </w:r>
          </w:p>
          <w:p w:rsidR="00EA4725" w:rsidRPr="0065690F" w:rsidP="00F3021D" w14:paraId="5984D497" w14:textId="77777777">
            <w:pPr>
              <w:keepNext/>
              <w:keepLines/>
              <w:rPr>
                <w:bCs/>
              </w:rPr>
            </w:pPr>
            <w:r w:rsidRPr="0065690F">
              <w:rPr>
                <w:bCs/>
              </w:rPr>
              <w:t>Australia</w:t>
            </w:r>
          </w:p>
          <w:p w:rsidR="00EA4725" w:rsidRPr="0065690F" w:rsidP="00F3021D" w14:paraId="57DC7F4B" w14:textId="77777777">
            <w:pPr>
              <w:keepNext/>
              <w:keepLines/>
              <w:rPr>
                <w:bCs/>
              </w:rPr>
            </w:pPr>
            <w:r w:rsidRPr="0065690F">
              <w:rPr>
                <w:bCs/>
              </w:rPr>
              <w:t>Fax: +(61 2) 6271 2278</w:t>
            </w:r>
          </w:p>
          <w:p w:rsidR="00EA4725" w:rsidRPr="0065690F" w:rsidP="00F3021D" w14:paraId="410C434D" w14:textId="77777777">
            <w:pPr>
              <w:keepNext/>
              <w:keepLines/>
              <w:spacing w:after="120"/>
              <w:rPr>
                <w:bCs/>
              </w:rPr>
            </w:pPr>
            <w:r w:rsidRPr="0065690F">
              <w:rPr>
                <w:bCs/>
              </w:rPr>
              <w:t xml:space="preserve">E-mail: </w:t>
            </w:r>
            <w:hyperlink r:id="rId9" w:history="1">
              <w:r w:rsidRPr="0065690F">
                <w:rPr>
                  <w:bCs/>
                  <w:color w:val="0000FF"/>
                  <w:u w:val="single"/>
                </w:rPr>
                <w:t>standards.management@foodstandards.gov.au</w:t>
              </w:r>
            </w:hyperlink>
          </w:p>
        </w:tc>
      </w:tr>
    </w:tbl>
    <w:p w:rsidR="007141CF" w:rsidRPr="00441372" w:rsidP="00441372" w14:paraId="2F8F46B3" w14:textId="77777777"/>
    <w:sectPr w:rsidSect="00DE3E2E">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3E2E" w:rsidP="00DE3E2E" w14:paraId="10B5EF31" w14:textId="15224D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E3E2E" w:rsidP="00DE3E2E" w14:paraId="2FFED0EB" w14:textId="4E973A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012309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E2E" w:rsidRPr="00DE3E2E" w:rsidP="00DE3E2E" w14:paraId="78A48425" w14:textId="77777777">
    <w:pPr>
      <w:pStyle w:val="Header"/>
      <w:pBdr>
        <w:bottom w:val="single" w:sz="4" w:space="1" w:color="auto"/>
      </w:pBdr>
      <w:tabs>
        <w:tab w:val="clear" w:pos="4513"/>
        <w:tab w:val="clear" w:pos="9027"/>
      </w:tabs>
      <w:jc w:val="center"/>
    </w:pPr>
    <w:r w:rsidRPr="00DE3E2E">
      <w:t>G/SPS/N/AUS/643</w:t>
    </w:r>
  </w:p>
  <w:p w:rsidR="00DE3E2E" w:rsidRPr="00DE3E2E" w:rsidP="00DE3E2E" w14:paraId="5A9CC046" w14:textId="77777777">
    <w:pPr>
      <w:pStyle w:val="Header"/>
      <w:pBdr>
        <w:bottom w:val="single" w:sz="4" w:space="1" w:color="auto"/>
      </w:pBdr>
      <w:tabs>
        <w:tab w:val="clear" w:pos="4513"/>
        <w:tab w:val="clear" w:pos="9027"/>
      </w:tabs>
      <w:jc w:val="center"/>
    </w:pPr>
  </w:p>
  <w:p w:rsidR="00DE3E2E" w:rsidRPr="00DE3E2E" w:rsidP="00DE3E2E" w14:paraId="2B3F584F" w14:textId="5A6E7574">
    <w:pPr>
      <w:pStyle w:val="Header"/>
      <w:pBdr>
        <w:bottom w:val="single" w:sz="4" w:space="1" w:color="auto"/>
      </w:pBdr>
      <w:tabs>
        <w:tab w:val="clear" w:pos="4513"/>
        <w:tab w:val="clear" w:pos="9027"/>
      </w:tabs>
      <w:jc w:val="center"/>
    </w:pPr>
    <w:r w:rsidRPr="00DE3E2E">
      <w:t xml:space="preserve">- </w:t>
    </w:r>
    <w:r w:rsidRPr="00DE3E2E">
      <w:fldChar w:fldCharType="begin"/>
    </w:r>
    <w:r w:rsidRPr="00DE3E2E">
      <w:instrText xml:space="preserve"> PAGE </w:instrText>
    </w:r>
    <w:r w:rsidRPr="00DE3E2E">
      <w:fldChar w:fldCharType="separate"/>
    </w:r>
    <w:r w:rsidRPr="00DE3E2E">
      <w:t>2</w:t>
    </w:r>
    <w:r w:rsidRPr="00DE3E2E">
      <w:fldChar w:fldCharType="end"/>
    </w:r>
    <w:r w:rsidRPr="00DE3E2E">
      <w:t xml:space="preserve"> -</w:t>
    </w:r>
  </w:p>
  <w:p w:rsidR="00EA4725" w:rsidRPr="00DE3E2E" w:rsidP="00DE3E2E" w14:paraId="682E518E" w14:textId="259DA13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E2E" w:rsidRPr="00DE3E2E" w:rsidP="00DE3E2E" w14:paraId="2E044EDD" w14:textId="77777777">
    <w:pPr>
      <w:pStyle w:val="Header"/>
      <w:pBdr>
        <w:bottom w:val="single" w:sz="4" w:space="1" w:color="auto"/>
      </w:pBdr>
      <w:tabs>
        <w:tab w:val="clear" w:pos="4513"/>
        <w:tab w:val="clear" w:pos="9027"/>
      </w:tabs>
      <w:jc w:val="center"/>
    </w:pPr>
    <w:r w:rsidRPr="00DE3E2E">
      <w:t>G/SPS/N/AUS/643</w:t>
    </w:r>
  </w:p>
  <w:p w:rsidR="00DE3E2E" w:rsidRPr="00DE3E2E" w:rsidP="00DE3E2E" w14:paraId="4B58B828" w14:textId="77777777">
    <w:pPr>
      <w:pStyle w:val="Header"/>
      <w:pBdr>
        <w:bottom w:val="single" w:sz="4" w:space="1" w:color="auto"/>
      </w:pBdr>
      <w:tabs>
        <w:tab w:val="clear" w:pos="4513"/>
        <w:tab w:val="clear" w:pos="9027"/>
      </w:tabs>
      <w:jc w:val="center"/>
    </w:pPr>
  </w:p>
  <w:p w:rsidR="00DE3E2E" w:rsidRPr="00DE3E2E" w:rsidP="00DE3E2E" w14:paraId="4000BA48" w14:textId="765238C4">
    <w:pPr>
      <w:pStyle w:val="Header"/>
      <w:pBdr>
        <w:bottom w:val="single" w:sz="4" w:space="1" w:color="auto"/>
      </w:pBdr>
      <w:tabs>
        <w:tab w:val="clear" w:pos="4513"/>
        <w:tab w:val="clear" w:pos="9027"/>
      </w:tabs>
      <w:jc w:val="center"/>
    </w:pPr>
    <w:r w:rsidRPr="00DE3E2E">
      <w:t xml:space="preserve">- </w:t>
    </w:r>
    <w:r w:rsidRPr="00DE3E2E">
      <w:fldChar w:fldCharType="begin"/>
    </w:r>
    <w:r w:rsidRPr="00DE3E2E">
      <w:instrText xml:space="preserve"> PAGE </w:instrText>
    </w:r>
    <w:r w:rsidRPr="00DE3E2E">
      <w:fldChar w:fldCharType="separate"/>
    </w:r>
    <w:r w:rsidRPr="00DE3E2E">
      <w:rPr>
        <w:noProof/>
      </w:rPr>
      <w:t>2</w:t>
    </w:r>
    <w:r w:rsidRPr="00DE3E2E">
      <w:fldChar w:fldCharType="end"/>
    </w:r>
    <w:r w:rsidRPr="00DE3E2E">
      <w:t xml:space="preserve"> -</w:t>
    </w:r>
  </w:p>
  <w:p w:rsidR="00EA4725" w:rsidRPr="00DE3E2E" w:rsidP="00DE3E2E" w14:paraId="6380AB5A" w14:textId="6015D10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D4DCF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AA1D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B422011" w14:textId="17C22740">
          <w:pPr>
            <w:jc w:val="right"/>
            <w:rPr>
              <w:b/>
              <w:color w:val="FF0000"/>
              <w:szCs w:val="16"/>
            </w:rPr>
          </w:pPr>
          <w:r>
            <w:rPr>
              <w:b/>
              <w:color w:val="FF0000"/>
              <w:szCs w:val="16"/>
            </w:rPr>
            <w:t xml:space="preserve"> </w:t>
          </w:r>
        </w:p>
      </w:tc>
    </w:tr>
    <w:bookmarkEnd w:id="0"/>
    <w:tr w14:paraId="66F9E19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B2D5FFF" w14:textId="7A6CBD42">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6C88DEF" w14:textId="77777777">
          <w:pPr>
            <w:jc w:val="right"/>
            <w:rPr>
              <w:b/>
              <w:szCs w:val="16"/>
            </w:rPr>
          </w:pPr>
        </w:p>
      </w:tc>
    </w:tr>
    <w:tr w14:paraId="3D99042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B4F460E" w14:textId="77777777">
          <w:pPr>
            <w:jc w:val="left"/>
            <w:rPr>
              <w:noProof/>
              <w:lang w:eastAsia="en-GB"/>
            </w:rPr>
          </w:pPr>
        </w:p>
      </w:tc>
      <w:tc>
        <w:tcPr>
          <w:tcW w:w="5448" w:type="dxa"/>
          <w:gridSpan w:val="2"/>
          <w:shd w:val="clear" w:color="auto" w:fill="FFFFFF"/>
          <w:tcMar>
            <w:left w:w="108" w:type="dxa"/>
            <w:right w:w="108" w:type="dxa"/>
          </w:tcMar>
        </w:tcPr>
        <w:p w:rsidR="00DE3E2E" w:rsidP="00656ABC" w14:paraId="65392BF4" w14:textId="77777777">
          <w:pPr>
            <w:jc w:val="right"/>
            <w:rPr>
              <w:b/>
              <w:szCs w:val="16"/>
            </w:rPr>
          </w:pPr>
          <w:bookmarkStart w:id="1" w:name="bmkSymbols"/>
          <w:r>
            <w:rPr>
              <w:b/>
              <w:szCs w:val="16"/>
            </w:rPr>
            <w:t>G/SPS/N/AUS/643</w:t>
          </w:r>
        </w:p>
        <w:bookmarkEnd w:id="1"/>
        <w:p w:rsidR="00656ABC" w:rsidRPr="00EA4725" w:rsidP="00656ABC" w14:paraId="53B0B83E" w14:textId="28D7432F">
          <w:pPr>
            <w:jc w:val="right"/>
            <w:rPr>
              <w:b/>
              <w:szCs w:val="16"/>
            </w:rPr>
          </w:pPr>
        </w:p>
      </w:tc>
    </w:tr>
    <w:tr w14:paraId="42FA668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2414002" w14:textId="77777777"/>
      </w:tc>
      <w:tc>
        <w:tcPr>
          <w:tcW w:w="5448" w:type="dxa"/>
          <w:gridSpan w:val="2"/>
          <w:shd w:val="clear" w:color="auto" w:fill="FFFFFF"/>
          <w:tcMar>
            <w:left w:w="108" w:type="dxa"/>
            <w:right w:w="108" w:type="dxa"/>
          </w:tcMar>
          <w:vAlign w:val="center"/>
        </w:tcPr>
        <w:p w:rsidR="00ED54E0" w:rsidRPr="00EA4725" w:rsidP="00422B6F" w14:paraId="0C415F87" w14:textId="77777777">
          <w:pPr>
            <w:jc w:val="right"/>
            <w:rPr>
              <w:szCs w:val="16"/>
            </w:rPr>
          </w:pPr>
          <w:bookmarkStart w:id="2" w:name="spsDateDistribution"/>
          <w:bookmarkStart w:id="3" w:name="bmkDate"/>
          <w:bookmarkEnd w:id="2"/>
          <w:r w:rsidRPr="00EA4725">
            <w:rPr>
              <w:szCs w:val="16"/>
            </w:rPr>
            <w:t>26 October 2026</w:t>
          </w:r>
          <w:bookmarkEnd w:id="3"/>
        </w:p>
      </w:tc>
    </w:tr>
    <w:tr w14:paraId="358E4D6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B3B4000" w14:textId="77777777">
          <w:pPr>
            <w:jc w:val="left"/>
            <w:rPr>
              <w:b/>
            </w:rPr>
          </w:pPr>
          <w:bookmarkStart w:id="4" w:name="bmkSerial"/>
          <w:r>
            <w:rPr>
              <w:rFonts w:ascii="Verdana" w:eastAsia="Verdana" w:hAnsi="Verdana" w:cs="Verdana"/>
              <w:b w:val="0"/>
              <w:color w:val="FF0000"/>
              <w:sz w:val="18"/>
            </w:rPr>
            <w:t>(26-7463)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B13115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BB2D78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F3BD40A" w14:textId="7BDD07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5424DE4" w14:textId="768120A9">
          <w:pPr>
            <w:jc w:val="right"/>
            <w:rPr>
              <w:bCs/>
              <w:szCs w:val="18"/>
            </w:rPr>
          </w:pPr>
          <w:bookmarkStart w:id="7" w:name="bmkLanguage"/>
          <w:r>
            <w:rPr>
              <w:bCs/>
              <w:szCs w:val="18"/>
            </w:rPr>
            <w:t>Original: English</w:t>
          </w:r>
          <w:bookmarkEnd w:id="7"/>
        </w:p>
      </w:tc>
    </w:tr>
  </w:tbl>
  <w:p w:rsidR="00ED54E0" w:rsidRPr="00441372" w14:paraId="17033C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9135433"/>
    <w:multiLevelType w:val="hybridMultilevel"/>
    <w:tmpl w:val="C128C0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6438581">
    <w:abstractNumId w:val="9"/>
  </w:num>
  <w:num w:numId="2" w16cid:durableId="1261524284">
    <w:abstractNumId w:val="7"/>
  </w:num>
  <w:num w:numId="3" w16cid:durableId="874077446">
    <w:abstractNumId w:val="6"/>
  </w:num>
  <w:num w:numId="4" w16cid:durableId="2066830167">
    <w:abstractNumId w:val="5"/>
  </w:num>
  <w:num w:numId="5" w16cid:durableId="1708404793">
    <w:abstractNumId w:val="4"/>
  </w:num>
  <w:num w:numId="6" w16cid:durableId="1438136538">
    <w:abstractNumId w:val="13"/>
  </w:num>
  <w:num w:numId="7" w16cid:durableId="1255743588">
    <w:abstractNumId w:val="12"/>
  </w:num>
  <w:num w:numId="8" w16cid:durableId="992182207">
    <w:abstractNumId w:val="11"/>
  </w:num>
  <w:num w:numId="9" w16cid:durableId="3014964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65450">
    <w:abstractNumId w:val="14"/>
  </w:num>
  <w:num w:numId="11" w16cid:durableId="930773437">
    <w:abstractNumId w:val="8"/>
  </w:num>
  <w:num w:numId="12" w16cid:durableId="22637587">
    <w:abstractNumId w:val="3"/>
  </w:num>
  <w:num w:numId="13" w16cid:durableId="2108884586">
    <w:abstractNumId w:val="2"/>
  </w:num>
  <w:num w:numId="14" w16cid:durableId="1866668823">
    <w:abstractNumId w:val="1"/>
  </w:num>
  <w:num w:numId="15" w16cid:durableId="1710302781">
    <w:abstractNumId w:val="0"/>
  </w:num>
  <w:num w:numId="16" w16cid:durableId="8911141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24E43"/>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C378F"/>
    <w:rsid w:val="007E510C"/>
    <w:rsid w:val="007E6507"/>
    <w:rsid w:val="007F2B8E"/>
    <w:rsid w:val="00807247"/>
    <w:rsid w:val="00821CFF"/>
    <w:rsid w:val="008363D8"/>
    <w:rsid w:val="00840C2B"/>
    <w:rsid w:val="008474E2"/>
    <w:rsid w:val="008730E9"/>
    <w:rsid w:val="008739FD"/>
    <w:rsid w:val="00893E85"/>
    <w:rsid w:val="008E372C"/>
    <w:rsid w:val="00903AB0"/>
    <w:rsid w:val="009A0AE9"/>
    <w:rsid w:val="009A2161"/>
    <w:rsid w:val="009A6F54"/>
    <w:rsid w:val="009B6A4F"/>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6786"/>
    <w:rsid w:val="00C11EAC"/>
    <w:rsid w:val="00C305D7"/>
    <w:rsid w:val="00C30F2A"/>
    <w:rsid w:val="00C43456"/>
    <w:rsid w:val="00C43F16"/>
    <w:rsid w:val="00C65C0C"/>
    <w:rsid w:val="00C808FC"/>
    <w:rsid w:val="00C863EB"/>
    <w:rsid w:val="00CD7D97"/>
    <w:rsid w:val="00CD7EC2"/>
    <w:rsid w:val="00CE3EE6"/>
    <w:rsid w:val="00CE4BA1"/>
    <w:rsid w:val="00CE73E1"/>
    <w:rsid w:val="00D000C7"/>
    <w:rsid w:val="00D52A9D"/>
    <w:rsid w:val="00D55AAD"/>
    <w:rsid w:val="00D66911"/>
    <w:rsid w:val="00D747AE"/>
    <w:rsid w:val="00D76A9E"/>
    <w:rsid w:val="00D9226C"/>
    <w:rsid w:val="00DA20BD"/>
    <w:rsid w:val="00DB122C"/>
    <w:rsid w:val="00DD3BA1"/>
    <w:rsid w:val="00DE3E2E"/>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70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pvma.gov.au/news-and-publications/publications/gazette/gazette-21-20-oct-26" TargetMode="External" /><Relationship Id="rId6" Type="http://schemas.openxmlformats.org/officeDocument/2006/relationships/hyperlink" Target="https://apvma.gov.au/node/1037" TargetMode="External" /><Relationship Id="rId7" Type="http://schemas.openxmlformats.org/officeDocument/2006/relationships/hyperlink" Target="https://apvma.gov.au/node/719" TargetMode="External" /><Relationship Id="rId8" Type="http://schemas.openxmlformats.org/officeDocument/2006/relationships/hyperlink" Target="https://www.legislation.gov.au/Series/F2015L00468" TargetMode="External" /><Relationship Id="rId9" Type="http://schemas.openxmlformats.org/officeDocument/2006/relationships/hyperlink" Target="mailto:standards.management@foodstandards.gov.a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ae939027-ff9a-4fd4-9c2d-b13f60671536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283706B-FE75-4332-8CD4-7719AFF1519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620</Words>
  <Characters>3811</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2026-10-26T10:42:00Z</dcterms:created>
  <dcterms:modified xsi:type="dcterms:W3CDTF">2026-10-26T10:58:00Z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G/SPS/N/AUS/643</vt:lpwstr>
  </property>
  <property fmtid="{D5CDD505-2E9C-101B-9397-08002B2CF9AE}" pid="3" name="TitusGUID">
    <vt:lpwstr>ae939027-ff9a-4fd4-9c2d-b13f60671536</vt:lpwstr>
  </property>
  <property fmtid="{D5CDD505-2E9C-101B-9397-08002B2CF9AE}" pid="4" name="WTOCLASSIFICATION">
    <vt:lpwstr>WTO OFFICIAL</vt:lpwstr>
  </property>
</Properties>
</file>