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57E2F8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4A11E97" w14:textId="77777777" w:rsidTr="00F3021D">
        <w:tblPrEx>
          <w:tblW w:w="5000" w:type="pct"/>
          <w:tblLayout w:type="fixed"/>
          <w:tblLook w:val="0000"/>
        </w:tblPrEx>
        <w:tc>
          <w:tcPr>
            <w:tcW w:w="707" w:type="dxa"/>
            <w:tcBorders>
              <w:bottom w:val="single" w:sz="6" w:space="0" w:color="auto"/>
            </w:tcBorders>
          </w:tcPr>
          <w:p w:rsidR="00EA4725" w:rsidRPr="00441372" w:rsidP="00441372" w14:paraId="14F2731D"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3436D8EE" w14:textId="77777777">
            <w:pPr>
              <w:spacing w:before="120" w:after="120"/>
            </w:pPr>
            <w:r w:rsidRPr="00441372">
              <w:rPr>
                <w:b/>
              </w:rPr>
              <w:t>Notifying Member:</w:t>
            </w:r>
            <w:r w:rsidRPr="0065690F">
              <w:t xml:space="preserve"> </w:t>
            </w:r>
            <w:r w:rsidRPr="0065690F">
              <w:rPr>
                <w:u w:val="single"/>
              </w:rPr>
              <w:t>NEW ZEALAND</w:t>
            </w:r>
          </w:p>
          <w:p w:rsidR="00EA4725" w:rsidRPr="00441372" w:rsidP="00441372" w14:paraId="372D018C" w14:textId="77777777">
            <w:pPr>
              <w:spacing w:after="120"/>
            </w:pPr>
            <w:r w:rsidRPr="00441372">
              <w:rPr>
                <w:b/>
                <w:bCs/>
              </w:rPr>
              <w:t>If applicable, name of local government involved:</w:t>
            </w:r>
            <w:r w:rsidRPr="0065690F">
              <w:rPr>
                <w:bCs/>
              </w:rPr>
              <w:t xml:space="preserve"> </w:t>
            </w:r>
          </w:p>
        </w:tc>
      </w:tr>
      <w:tr w14:paraId="7DAC28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1F72A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57F3F4D" w14:textId="77777777">
            <w:pPr>
              <w:spacing w:before="120" w:after="120"/>
            </w:pPr>
            <w:r w:rsidRPr="00441372">
              <w:rPr>
                <w:b/>
              </w:rPr>
              <w:t>Agency responsible:</w:t>
            </w:r>
            <w:r w:rsidRPr="0065690F">
              <w:t xml:space="preserve"> Ministry for Primary Industries</w:t>
            </w:r>
          </w:p>
        </w:tc>
      </w:tr>
      <w:tr w14:paraId="4445EB5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0965FBD"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3E3C694"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Vegetables, fruit, animal products, and other food products</w:t>
            </w:r>
          </w:p>
        </w:tc>
      </w:tr>
      <w:tr w14:paraId="7E1E5B5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9623EB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90C278D"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25633D9"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000FEDB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502D80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A21F38"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F94AB70" w14:textId="77777777">
            <w:pPr>
              <w:spacing w:before="120" w:after="120"/>
            </w:pPr>
            <w:r w:rsidRPr="00441372">
              <w:rPr>
                <w:b/>
              </w:rPr>
              <w:t>Title of the notified document:</w:t>
            </w:r>
            <w:r w:rsidRPr="0065690F">
              <w:t xml:space="preserve"> Proposals to Amend the New Zealand Food Notice: Maximum Residue Levels for Agricultural Compounds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29</w:t>
            </w:r>
          </w:p>
          <w:p w:rsidR="00EA4725" w:rsidRPr="00441372" w:rsidP="00441372" w14:paraId="0581F0E3" w14:textId="77777777">
            <w:pPr>
              <w:spacing w:after="120"/>
            </w:pPr>
            <w:hyperlink r:id="rId5" w:tgtFrame="_blank" w:history="1">
              <w:r w:rsidRPr="00441372">
                <w:rPr>
                  <w:color w:val="0000FF"/>
                  <w:u w:val="single"/>
                </w:rPr>
                <w:t>https://www.mpi.govt.nz/dmsdocument/72873-Proposals-to-Amend-the-New-Zealand-Food-Notice-Maximum-Residue-Levels-for-Agricultural-Compounds</w:t>
              </w:r>
            </w:hyperlink>
          </w:p>
        </w:tc>
      </w:tr>
      <w:tr w14:paraId="06DF22D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2775A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926EA6" w14:paraId="39D8E547" w14:textId="77777777">
            <w:pPr>
              <w:pageBreakBefore/>
              <w:spacing w:before="120" w:after="120"/>
            </w:pPr>
            <w:r w:rsidRPr="00441372">
              <w:rPr>
                <w:b/>
              </w:rPr>
              <w:t>Description of content:</w:t>
            </w:r>
            <w:r w:rsidRPr="0065690F">
              <w:t xml:space="preserve"> The document contains technical details on proposals to amend the current Notice issued under the Food Act 2014 that lists the maximum residue levels (MRLs) for agricultural compounds in New Zealand.</w:t>
            </w:r>
          </w:p>
          <w:p w:rsidR="002D679A" w:rsidRPr="0065690F" w:rsidP="00441372" w14:paraId="50E0A052" w14:textId="77777777">
            <w:pPr>
              <w:spacing w:before="120" w:after="120"/>
            </w:pPr>
            <w:r w:rsidRPr="0065690F">
              <w:t>MPI proposes the following amendments to the Notice:</w:t>
            </w:r>
          </w:p>
          <w:p w:rsidR="002D679A" w:rsidRPr="0065690F" w:rsidP="00B6616C" w14:paraId="54734739" w14:textId="77777777">
            <w:pPr>
              <w:numPr>
                <w:ilvl w:val="0"/>
                <w:numId w:val="16"/>
              </w:numPr>
              <w:spacing w:before="120" w:after="120"/>
              <w:ind w:left="406" w:hanging="406"/>
            </w:pPr>
            <w:r w:rsidRPr="0065690F">
              <w:t>The amendment of existing entries in Schedule 1, for the following compounds and commodities:</w:t>
            </w:r>
          </w:p>
          <w:p w:rsidR="002D679A" w:rsidRPr="0065690F" w:rsidP="00B6616C" w14:paraId="658042F3" w14:textId="77777777">
            <w:pPr>
              <w:numPr>
                <w:ilvl w:val="0"/>
                <w:numId w:val="17"/>
              </w:numPr>
              <w:ind w:left="714" w:hanging="280"/>
            </w:pPr>
            <w:r w:rsidRPr="0065690F">
              <w:t>Acetochlor, to set a MRL at 0.04 mg/kg in green peas (without pods);</w:t>
            </w:r>
          </w:p>
          <w:p w:rsidR="002D679A" w:rsidRPr="0065690F" w:rsidP="00B6616C" w14:paraId="04955E0A" w14:textId="77777777">
            <w:pPr>
              <w:numPr>
                <w:ilvl w:val="0"/>
                <w:numId w:val="17"/>
              </w:numPr>
              <w:ind w:left="714" w:hanging="280"/>
            </w:pPr>
            <w:r w:rsidRPr="0065690F">
              <w:t>Clomazone, to set MRLs at 0.01(*) mg/kg in green peas (without pods), mammalian fat, mammalian meat, mammalian offal, milk, poultry fat, poultry meat, poultry offal, and eggs;</w:t>
            </w:r>
          </w:p>
          <w:p w:rsidR="002D679A" w:rsidRPr="0065690F" w:rsidP="00B6616C" w14:paraId="71455F7A" w14:textId="77777777">
            <w:pPr>
              <w:numPr>
                <w:ilvl w:val="0"/>
                <w:numId w:val="17"/>
              </w:numPr>
              <w:ind w:left="714" w:hanging="280"/>
            </w:pPr>
            <w:r w:rsidRPr="0065690F">
              <w:t>Cyantraniliprole, to set a MRL at 0.01(*) mg/kg in maize;</w:t>
            </w:r>
          </w:p>
          <w:p w:rsidR="002D679A" w:rsidRPr="0065690F" w:rsidP="00B6616C" w14:paraId="0D6CADDB" w14:textId="77777777">
            <w:pPr>
              <w:numPr>
                <w:ilvl w:val="0"/>
                <w:numId w:val="17"/>
              </w:numPr>
              <w:ind w:left="714" w:hanging="280"/>
            </w:pPr>
            <w:r w:rsidRPr="0065690F">
              <w:t>Flufenacet, to set MRLs at 0.05(*) mg/kg in maize, mammalian fat, mammalian meat, mammalian offal, poultry fat, poultry meat, poultry offal, and eggs, and 0.01(*) mg/kg in milk;</w:t>
            </w:r>
          </w:p>
          <w:p w:rsidR="002D679A" w:rsidRPr="0065690F" w:rsidP="00B6616C" w14:paraId="1D5658A4" w14:textId="77777777">
            <w:pPr>
              <w:numPr>
                <w:ilvl w:val="0"/>
                <w:numId w:val="17"/>
              </w:numPr>
              <w:ind w:left="714" w:hanging="280"/>
            </w:pPr>
            <w:r w:rsidRPr="0065690F">
              <w:t>Fluxapyroxad, to set an MRL at 0.03 mg/kg in kiwifruit;</w:t>
            </w:r>
          </w:p>
          <w:p w:rsidR="002D679A" w:rsidRPr="0065690F" w:rsidP="00B6616C" w14:paraId="14935A41" w14:textId="77777777">
            <w:pPr>
              <w:numPr>
                <w:ilvl w:val="0"/>
                <w:numId w:val="17"/>
              </w:numPr>
              <w:ind w:left="714" w:hanging="280"/>
            </w:pPr>
            <w:r w:rsidRPr="0065690F">
              <w:t>Isofetamid, to reduce the MRL for grapes from 0.08 mg/kg to 0.04 mg/kg; and</w:t>
            </w:r>
            <w:r w:rsidRPr="0065690F">
              <w:rPr>
                <w:b/>
                <w:bCs/>
              </w:rPr>
              <w:t xml:space="preserve"> </w:t>
            </w:r>
          </w:p>
          <w:p w:rsidR="002D679A" w:rsidRPr="0065690F" w:rsidP="00B6616C" w14:paraId="73FA3ECF" w14:textId="77777777">
            <w:pPr>
              <w:numPr>
                <w:ilvl w:val="0"/>
                <w:numId w:val="17"/>
              </w:numPr>
              <w:ind w:left="714" w:hanging="280"/>
            </w:pPr>
            <w:r w:rsidRPr="0065690F">
              <w:t>Mesotrione, to set MRLs at 0.01(*) mg/kg in mammalian fat, mammalian meat, mammalian offal, poultry fat, poultry meat, poultry offal, eggs, and milk.</w:t>
            </w:r>
          </w:p>
          <w:p w:rsidR="002D679A" w:rsidRPr="0065690F" w:rsidP="00B6616C" w14:paraId="62488B2D" w14:textId="77777777">
            <w:pPr>
              <w:numPr>
                <w:ilvl w:val="0"/>
                <w:numId w:val="18"/>
              </w:numPr>
              <w:spacing w:before="120" w:after="120"/>
              <w:ind w:left="420" w:hanging="406"/>
            </w:pPr>
            <w:r w:rsidRPr="0065690F">
              <w:t xml:space="preserve">The addition of three new entries in Schedule 1, for the following compounds and commodities: </w:t>
            </w:r>
          </w:p>
          <w:p w:rsidR="002D679A" w:rsidRPr="0065690F" w:rsidP="00B6616C" w14:paraId="1410207B" w14:textId="77777777">
            <w:pPr>
              <w:numPr>
                <w:ilvl w:val="0"/>
                <w:numId w:val="17"/>
              </w:numPr>
              <w:spacing w:before="120"/>
              <w:ind w:left="714" w:hanging="294"/>
            </w:pPr>
            <w:r w:rsidRPr="0065690F">
              <w:t>Chlorine dioxide, to set MRLs at 0.1 mg/kg in cattle fat, 0.05 mg/kg for cattle meat, cattle liver, and cattle kidney, and 0.01(*) mg/kg in milk;</w:t>
            </w:r>
          </w:p>
          <w:p w:rsidR="002D679A" w:rsidRPr="0065690F" w:rsidP="00B6616C" w14:paraId="49BACE13" w14:textId="77777777">
            <w:pPr>
              <w:numPr>
                <w:ilvl w:val="0"/>
                <w:numId w:val="17"/>
              </w:numPr>
              <w:ind w:left="715" w:hanging="295"/>
            </w:pPr>
            <w:r w:rsidRPr="0065690F">
              <w:t>Sedaxane, to set a MRL at 0.1 mg/kg in potatoes; and</w:t>
            </w:r>
          </w:p>
          <w:p w:rsidR="002D679A" w:rsidRPr="0065690F" w:rsidP="00B6616C" w14:paraId="1E807C02" w14:textId="77777777">
            <w:pPr>
              <w:numPr>
                <w:ilvl w:val="0"/>
                <w:numId w:val="17"/>
              </w:numPr>
              <w:spacing w:before="120" w:after="120"/>
              <w:ind w:left="714" w:hanging="357"/>
            </w:pPr>
            <w:r w:rsidRPr="0065690F">
              <w:t>Spidoxamat, to set a MRL at 0.15 mg/kg in apples and kiwifruit, and 0.2 mg/kg in grapes.</w:t>
            </w:r>
          </w:p>
          <w:p w:rsidR="002D679A" w:rsidRPr="0065690F" w:rsidP="00B6616C" w14:paraId="422208AE" w14:textId="77777777">
            <w:pPr>
              <w:numPr>
                <w:ilvl w:val="0"/>
                <w:numId w:val="18"/>
              </w:numPr>
              <w:spacing w:before="120" w:after="120"/>
              <w:ind w:left="436" w:hanging="436"/>
            </w:pPr>
            <w:r w:rsidRPr="0065690F">
              <w:t xml:space="preserve">The removal of one entry from Schedule 1, for the following compounds and commodities: </w:t>
            </w:r>
          </w:p>
          <w:p w:rsidR="002D679A" w:rsidRPr="0065690F" w:rsidP="00B6616C" w14:paraId="2EB3DEA4" w14:textId="77777777">
            <w:pPr>
              <w:numPr>
                <w:ilvl w:val="0"/>
                <w:numId w:val="17"/>
              </w:numPr>
              <w:spacing w:before="120" w:after="120"/>
            </w:pPr>
            <w:r w:rsidRPr="0065690F">
              <w:t>Removal of the entry for propamocarb, as this compound is no longer authorised for use in New Zealand.</w:t>
            </w:r>
          </w:p>
          <w:p w:rsidR="002D679A" w:rsidRPr="0065690F" w:rsidP="00B6616C" w14:paraId="457114D7" w14:textId="77777777">
            <w:pPr>
              <w:numPr>
                <w:ilvl w:val="0"/>
                <w:numId w:val="18"/>
              </w:numPr>
              <w:spacing w:before="120" w:after="120"/>
              <w:ind w:left="436" w:hanging="425"/>
            </w:pPr>
            <w:r w:rsidRPr="0065690F">
              <w:t xml:space="preserve">The addition of a new Schedule of compounds, Schedule 4, setting maximum residue levels for the following compounds and commodities: </w:t>
            </w:r>
          </w:p>
          <w:p w:rsidR="002D679A" w:rsidRPr="0065690F" w:rsidP="00B6616C" w14:paraId="1E395F17" w14:textId="77777777">
            <w:pPr>
              <w:numPr>
                <w:ilvl w:val="0"/>
                <w:numId w:val="17"/>
              </w:numPr>
              <w:ind w:left="742" w:hanging="308"/>
            </w:pPr>
            <w:r w:rsidRPr="0065690F">
              <w:t>Azoxystrobin, to set a MRL at 5 mg/kg in blackcurrants.</w:t>
            </w:r>
          </w:p>
          <w:p w:rsidR="002D679A" w:rsidRPr="0065690F" w:rsidP="00B6616C" w14:paraId="1A01A6D0" w14:textId="77777777">
            <w:pPr>
              <w:numPr>
                <w:ilvl w:val="0"/>
                <w:numId w:val="17"/>
              </w:numPr>
              <w:ind w:left="742" w:hanging="308"/>
            </w:pPr>
            <w:r w:rsidRPr="0065690F">
              <w:t>Fenhexamid, to set MRLs at 1 mg/kg in cucumbers, and 2 mg/kg in eggplants, peppers (sweet), and tomatoes.</w:t>
            </w:r>
          </w:p>
          <w:p w:rsidR="002D679A" w:rsidRPr="0065690F" w:rsidP="00B6616C" w14:paraId="4C69288B" w14:textId="77777777">
            <w:pPr>
              <w:numPr>
                <w:ilvl w:val="0"/>
                <w:numId w:val="17"/>
              </w:numPr>
              <w:ind w:left="742" w:hanging="308"/>
            </w:pPr>
            <w:r w:rsidRPr="0065690F">
              <w:t>Flonicamid, to set MRLs at 0.2 mg/kg in cucumbers, and 0.4 mg/kg in eggplants, peppers (sweet), and tomatoes.</w:t>
            </w:r>
          </w:p>
          <w:p w:rsidR="002D679A" w:rsidRPr="0065690F" w:rsidP="00B6616C" w14:paraId="79453210" w14:textId="77777777">
            <w:pPr>
              <w:numPr>
                <w:ilvl w:val="0"/>
                <w:numId w:val="17"/>
              </w:numPr>
              <w:ind w:left="742" w:hanging="308"/>
            </w:pPr>
            <w:r w:rsidRPr="0065690F">
              <w:t>Fluopyram, to set a MRL at 5 mg/kg in caneberries.</w:t>
            </w:r>
          </w:p>
          <w:p w:rsidR="002D679A" w:rsidRPr="0065690F" w:rsidP="00B6616C" w14:paraId="6E9E7A48" w14:textId="77777777">
            <w:pPr>
              <w:numPr>
                <w:ilvl w:val="0"/>
                <w:numId w:val="17"/>
              </w:numPr>
              <w:ind w:left="742" w:hanging="308"/>
            </w:pPr>
            <w:r w:rsidRPr="0065690F">
              <w:t>Flupyradifurone, to set MRLs at 0.4 mg/kg in cucumbers, 0.9 mg/kg in peppers (sweet), and 1 mg/kg in tomatoes.</w:t>
            </w:r>
          </w:p>
          <w:p w:rsidR="002D679A" w:rsidRPr="0065690F" w:rsidP="00B6616C" w14:paraId="50C620B4" w14:textId="77777777">
            <w:pPr>
              <w:numPr>
                <w:ilvl w:val="0"/>
                <w:numId w:val="17"/>
              </w:numPr>
              <w:ind w:left="742" w:hanging="308"/>
            </w:pPr>
            <w:r w:rsidRPr="0065690F">
              <w:t>Fluxapyroxad, to set a MRL at 7 mg/kg in strawberries.</w:t>
            </w:r>
          </w:p>
          <w:p w:rsidR="002D679A" w:rsidRPr="0065690F" w:rsidP="00B6616C" w14:paraId="5BE17FAB" w14:textId="77777777">
            <w:pPr>
              <w:numPr>
                <w:ilvl w:val="0"/>
                <w:numId w:val="17"/>
              </w:numPr>
              <w:ind w:left="742" w:hanging="308"/>
            </w:pPr>
            <w:r w:rsidRPr="0065690F">
              <w:t>Lufenuron, to set MRLs at 0.8 mg/kg in peppers (sweet) and 0.4 mg/kg in tomatoes.</w:t>
            </w:r>
          </w:p>
          <w:p w:rsidR="002D679A" w:rsidRPr="0065690F" w:rsidP="00B6616C" w14:paraId="74EB9AA2" w14:textId="77777777">
            <w:pPr>
              <w:numPr>
                <w:ilvl w:val="0"/>
                <w:numId w:val="17"/>
              </w:numPr>
              <w:ind w:left="742" w:hanging="308"/>
            </w:pPr>
            <w:r w:rsidRPr="0065690F">
              <w:t>Methoxyfenozide, to set MRLs at 0.3 mg/kg in cucumbers, and 2 mg/kg in peppers (sweet) and tomatoes.</w:t>
            </w:r>
          </w:p>
          <w:p w:rsidR="002D679A" w:rsidRPr="0065690F" w:rsidP="00B6616C" w14:paraId="0D983F0D" w14:textId="77777777">
            <w:pPr>
              <w:numPr>
                <w:ilvl w:val="0"/>
                <w:numId w:val="17"/>
              </w:numPr>
              <w:ind w:left="742" w:hanging="308"/>
            </w:pPr>
            <w:r w:rsidRPr="0065690F">
              <w:t>Penthiopyrad, to set a MRL at 3 mg/kg in strawberries.</w:t>
            </w:r>
          </w:p>
          <w:p w:rsidR="002D679A" w:rsidRPr="0065690F" w:rsidP="00B6616C" w14:paraId="24B7957D" w14:textId="77777777">
            <w:pPr>
              <w:numPr>
                <w:ilvl w:val="0"/>
                <w:numId w:val="17"/>
              </w:numPr>
              <w:ind w:left="742" w:hanging="308"/>
            </w:pPr>
            <w:r w:rsidRPr="0065690F">
              <w:t>Sulfoxaflor, to a MRL at 0.5 mg/kg in strawberries.</w:t>
            </w:r>
          </w:p>
          <w:p w:rsidR="002D679A" w:rsidRPr="0065690F" w:rsidP="00B6616C" w14:paraId="31EEA5FE" w14:textId="77777777">
            <w:pPr>
              <w:numPr>
                <w:ilvl w:val="0"/>
                <w:numId w:val="17"/>
              </w:numPr>
              <w:ind w:left="742" w:hanging="308"/>
            </w:pPr>
            <w:r w:rsidRPr="0065690F">
              <w:t>Spidoxamat, to set MRLs at 1 mg/kg in peppers (sweet) and 3 mg/kg in stone fruits.</w:t>
            </w:r>
          </w:p>
          <w:p w:rsidR="002D679A" w:rsidRPr="0065690F" w:rsidP="00441372" w14:paraId="2B62C2FD" w14:textId="77777777">
            <w:pPr>
              <w:spacing w:before="120" w:after="120"/>
            </w:pPr>
            <w:r w:rsidRPr="0065690F">
              <w:t>Note: (*) indicates that the maximum residue level has been set at or about the limit of analytical quantification.</w:t>
            </w:r>
          </w:p>
        </w:tc>
      </w:tr>
      <w:tr w14:paraId="2602F78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8CED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93449E0"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3BBB27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ADFF2FA"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C794C57" w14:textId="77777777">
            <w:pPr>
              <w:spacing w:before="120" w:after="120"/>
            </w:pPr>
            <w:r w:rsidRPr="00441372">
              <w:rPr>
                <w:b/>
              </w:rPr>
              <w:t>Is there a relevant international standard? If so, identify the standard:</w:t>
            </w:r>
          </w:p>
          <w:p w:rsidR="00B6616C" w:rsidP="00441372" w14:paraId="74CFB18D" w14:textId="77777777">
            <w:pPr>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B6616C" w14:paraId="3472988C" w14:textId="3AF0A2D5">
            <w:pPr>
              <w:pStyle w:val="ListParagraph"/>
              <w:numPr>
                <w:ilvl w:val="0"/>
                <w:numId w:val="20"/>
              </w:numPr>
              <w:ind w:hanging="262"/>
            </w:pPr>
            <w:r w:rsidRPr="0065690F">
              <w:t>CAC/GL 84-2012: Principles and Guidance on the Selection of Representative Commodities for the Extrapolation of Maximum Residue Limits for Pesticides to Commodity Groups</w:t>
            </w:r>
          </w:p>
          <w:p w:rsidR="002D679A" w:rsidRPr="0065690F" w:rsidP="00B6616C" w14:paraId="2B52FEC3" w14:textId="1217F247">
            <w:pPr>
              <w:pStyle w:val="ListParagraph"/>
              <w:numPr>
                <w:ilvl w:val="0"/>
                <w:numId w:val="19"/>
              </w:numPr>
              <w:ind w:left="1050" w:hanging="262"/>
            </w:pPr>
            <w:r w:rsidRPr="0065690F">
              <w:t>CAC/MRL1: Maximum Residue Limits (MRLs) for Pesticides</w:t>
            </w:r>
          </w:p>
          <w:p w:rsidR="002D679A" w:rsidRPr="0065690F" w:rsidP="00B6616C" w14:paraId="2A0458C1" w14:textId="6694347A">
            <w:pPr>
              <w:pStyle w:val="ListParagraph"/>
              <w:numPr>
                <w:ilvl w:val="0"/>
                <w:numId w:val="19"/>
              </w:numPr>
              <w:spacing w:after="120"/>
              <w:ind w:left="1050" w:hanging="262"/>
            </w:pPr>
            <w:r w:rsidRPr="0065690F">
              <w:t>CAC/MRL2: Maximum Residue Limits (MRLs) and Risk Management Recommendations (RMRs) for Residues of Veterinary Drugs in Foods</w:t>
            </w:r>
          </w:p>
          <w:p w:rsidR="00EA4725" w:rsidRPr="00441372" w:rsidP="00441372" w14:paraId="03CDBCC2"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6CF0D63"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0413733" w14:textId="77777777">
            <w:pPr>
              <w:spacing w:after="120"/>
              <w:ind w:left="720" w:hanging="720"/>
              <w:rPr>
                <w:b/>
              </w:rPr>
            </w:pPr>
            <w:r w:rsidRPr="00441372">
              <w:rPr>
                <w:b/>
              </w:rPr>
              <w:t>[ ]</w:t>
            </w:r>
            <w:r w:rsidRPr="00441372">
              <w:rPr>
                <w:b/>
              </w:rPr>
              <w:tab/>
              <w:t>None</w:t>
            </w:r>
          </w:p>
          <w:p w:rsidR="00EA4725" w:rsidRPr="00441372" w:rsidP="00441372" w14:paraId="70EF8E1E" w14:textId="77777777">
            <w:pPr>
              <w:spacing w:after="120"/>
              <w:rPr>
                <w:b/>
              </w:rPr>
            </w:pPr>
            <w:r w:rsidRPr="00441372">
              <w:rPr>
                <w:b/>
              </w:rPr>
              <w:t xml:space="preserve">Does this proposed regulation conform to the relevant international standard? </w:t>
            </w:r>
          </w:p>
          <w:p w:rsidR="00EA4725" w:rsidRPr="00441372" w:rsidP="00441372" w14:paraId="312C1900" w14:textId="77777777">
            <w:pPr>
              <w:spacing w:after="120"/>
              <w:rPr>
                <w:b/>
              </w:rPr>
            </w:pPr>
            <w:r w:rsidRPr="00441372">
              <w:rPr>
                <w:b/>
              </w:rPr>
              <w:t>[X] Yes   [ ] No</w:t>
            </w:r>
          </w:p>
          <w:p w:rsidR="00EA4725" w:rsidRPr="00441372" w:rsidP="00441372" w14:paraId="03C7D179" w14:textId="77777777">
            <w:pPr>
              <w:spacing w:after="120"/>
            </w:pPr>
            <w:r w:rsidRPr="00441372">
              <w:rPr>
                <w:b/>
              </w:rPr>
              <w:t>If no, describe, whenever possible, how and why it deviates from the international standard:</w:t>
            </w:r>
            <w:r w:rsidRPr="0065690F">
              <w:t xml:space="preserve"> </w:t>
            </w:r>
          </w:p>
        </w:tc>
      </w:tr>
      <w:tr w14:paraId="6FBD04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2BAA98A"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7E070E50"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55F3B2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B6616C" w14:paraId="416582CC" w14:textId="77777777">
            <w:pPr>
              <w:keepNext/>
              <w:keepLines/>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B6616C" w14:paraId="6E57AEA3" w14:textId="77777777">
            <w:pPr>
              <w:keepNext/>
              <w:keepLines/>
              <w:spacing w:before="120" w:after="120"/>
            </w:pPr>
            <w:r w:rsidRPr="00441372">
              <w:rPr>
                <w:b/>
              </w:rPr>
              <w:t xml:space="preserve">Proposed date of adoption </w:t>
            </w:r>
            <w:r w:rsidRPr="00441372">
              <w:rPr>
                <w:b/>
                <w:i/>
              </w:rPr>
              <w:t>(dd/mm/yy)</w:t>
            </w:r>
            <w:r w:rsidRPr="00441372">
              <w:rPr>
                <w:b/>
              </w:rPr>
              <w:t>:</w:t>
            </w:r>
            <w:r w:rsidRPr="0065690F">
              <w:t xml:space="preserve"> To be confirmed.</w:t>
            </w:r>
          </w:p>
          <w:p w:rsidR="00EA4725" w:rsidRPr="00441372" w:rsidP="00B6616C" w14:paraId="34D39DF3" w14:textId="77777777">
            <w:pPr>
              <w:keepNext/>
              <w:keepLines/>
              <w:spacing w:after="120"/>
            </w:pPr>
            <w:r w:rsidRPr="00441372">
              <w:rPr>
                <w:b/>
              </w:rPr>
              <w:t xml:space="preserve">Proposed date of publication </w:t>
            </w:r>
            <w:r w:rsidRPr="00441372">
              <w:rPr>
                <w:b/>
                <w:i/>
              </w:rPr>
              <w:t>(dd/mm/yy)</w:t>
            </w:r>
            <w:r w:rsidRPr="00441372">
              <w:rPr>
                <w:b/>
              </w:rPr>
              <w:t>:</w:t>
            </w:r>
            <w:r w:rsidRPr="0065690F">
              <w:t xml:space="preserve"> To be confirmed.</w:t>
            </w:r>
          </w:p>
        </w:tc>
      </w:tr>
      <w:tr w14:paraId="571F6D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16C689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6F5F9A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To be confirmed – promulgation will occur once the document is finalized post-consultation.</w:t>
            </w:r>
          </w:p>
          <w:p w:rsidR="00EA4725" w:rsidRPr="00441372" w:rsidP="00441372" w14:paraId="3577FC86" w14:textId="77777777">
            <w:pPr>
              <w:spacing w:after="120"/>
              <w:ind w:left="607" w:hanging="607"/>
              <w:rPr>
                <w:b/>
              </w:rPr>
            </w:pPr>
            <w:r w:rsidRPr="00441372">
              <w:rPr>
                <w:b/>
              </w:rPr>
              <w:t>[ ]</w:t>
            </w:r>
            <w:r w:rsidRPr="00441372">
              <w:rPr>
                <w:b/>
              </w:rPr>
              <w:tab/>
              <w:t>Trade facilitating measure</w:t>
            </w:r>
            <w:r w:rsidRPr="0065690F">
              <w:t xml:space="preserve"> </w:t>
            </w:r>
          </w:p>
        </w:tc>
      </w:tr>
      <w:tr w14:paraId="35E644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BDA83B"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5EBCB1B"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19 December 2026</w:t>
            </w:r>
          </w:p>
          <w:p w:rsidR="00EA4725" w:rsidRPr="00441372" w:rsidP="00441372" w14:paraId="21DBA566"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D679A" w:rsidRPr="0065690F" w:rsidP="00441372" w14:paraId="026504B0" w14:textId="77777777">
            <w:r w:rsidRPr="0065690F">
              <w:t xml:space="preserve">Sally Griffin, Coordinator, SPS New Zealand, PO Box 2526, Wellington, New Zealand. Tel: +(64 4) 894 0431; Fax: +(64 4) 894 0733; E-mail: </w:t>
            </w:r>
            <w:hyperlink r:id="rId6" w:history="1">
              <w:r w:rsidRPr="0065690F">
                <w:rPr>
                  <w:color w:val="0000FF"/>
                  <w:u w:val="single"/>
                </w:rPr>
                <w:t>sps@mpi.govt.nz</w:t>
              </w:r>
            </w:hyperlink>
          </w:p>
          <w:p w:rsidR="002D679A" w:rsidRPr="0065690F" w:rsidP="00441372" w14:paraId="7871841D" w14:textId="7AE4C1E9">
            <w:pPr>
              <w:spacing w:after="120"/>
            </w:pPr>
            <w:r w:rsidRPr="0065690F">
              <w:t>Website:</w:t>
            </w:r>
            <w:r w:rsidR="00B6616C">
              <w:t> </w:t>
            </w:r>
            <w:hyperlink r:id="rId7" w:history="1">
              <w:r w:rsidRPr="00CA77ED" w:rsidR="00B6616C">
                <w:rPr>
                  <w:rStyle w:val="Hyperlink"/>
                </w:rPr>
                <w:t>https://www.mpi.govt.nz/importing/overview/access-and-trade-into-new-zealand/world-trade-organization-notifications/</w:t>
              </w:r>
            </w:hyperlink>
          </w:p>
        </w:tc>
      </w:tr>
      <w:tr w14:paraId="50F37873" w14:textId="77777777" w:rsidTr="00F3021D">
        <w:tblPrEx>
          <w:tblW w:w="5000" w:type="pct"/>
          <w:tblLayout w:type="fixed"/>
          <w:tblLook w:val="0000"/>
        </w:tblPrEx>
        <w:tc>
          <w:tcPr>
            <w:tcW w:w="707" w:type="dxa"/>
            <w:tcBorders>
              <w:top w:val="single" w:sz="6" w:space="0" w:color="auto"/>
            </w:tcBorders>
          </w:tcPr>
          <w:p w:rsidR="00EA4725" w:rsidRPr="00441372" w:rsidP="00F3021D" w14:paraId="5DED04F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8E53FEA"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DD1E453" w14:textId="77777777">
            <w:pPr>
              <w:keepNext/>
              <w:keepLines/>
              <w:rPr>
                <w:bCs/>
              </w:rPr>
            </w:pPr>
            <w:r w:rsidRPr="0065690F">
              <w:rPr>
                <w:bCs/>
              </w:rPr>
              <w:t xml:space="preserve">Sally Griffin, Coordinator, SPS New Zealand, PO Box 2526, Wellington, New Zealand. Tel: +(64 4) 894 0431; Fax: +(64 4) 894 0733; E-mail: </w:t>
            </w:r>
            <w:hyperlink r:id="rId6" w:history="1">
              <w:r w:rsidRPr="0065690F">
                <w:rPr>
                  <w:bCs/>
                  <w:color w:val="0000FF"/>
                  <w:u w:val="single"/>
                </w:rPr>
                <w:t>sps@mpi.govt.nz</w:t>
              </w:r>
            </w:hyperlink>
          </w:p>
          <w:p w:rsidR="00EA4725" w:rsidRPr="0065690F" w:rsidP="00F3021D" w14:paraId="383128B5" w14:textId="77777777">
            <w:pPr>
              <w:keepNext/>
              <w:keepLines/>
              <w:spacing w:after="120"/>
              <w:rPr>
                <w:bCs/>
              </w:rPr>
            </w:pPr>
            <w:r w:rsidRPr="0065690F">
              <w:rPr>
                <w:bCs/>
              </w:rPr>
              <w:t xml:space="preserve">Website: </w:t>
            </w:r>
            <w:hyperlink r:id="rId8" w:history="1">
              <w:r w:rsidRPr="00B6616C">
                <w:rPr>
                  <w:color w:val="0000FF"/>
                  <w:u w:val="single"/>
                </w:rPr>
                <w:t>https://www.mpi.govt.nz/news-and-resources/consultations</w:t>
              </w:r>
            </w:hyperlink>
          </w:p>
        </w:tc>
      </w:tr>
    </w:tbl>
    <w:p w:rsidR="007141CF" w:rsidRPr="00441372" w:rsidP="00441372" w14:paraId="2760C5AC" w14:textId="77777777"/>
    <w:sectPr w:rsidSect="008E483E">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E483E" w:rsidP="008E483E" w14:paraId="3B9DB365" w14:textId="2EE51DF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E483E" w:rsidP="008E483E" w14:paraId="61A9ECBC" w14:textId="21E8733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0FA0A1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83E" w:rsidRPr="008E483E" w:rsidP="008E483E" w14:paraId="129FB95D" w14:textId="77777777">
    <w:pPr>
      <w:pStyle w:val="Header"/>
      <w:pBdr>
        <w:bottom w:val="single" w:sz="4" w:space="1" w:color="auto"/>
      </w:pBdr>
      <w:tabs>
        <w:tab w:val="clear" w:pos="4513"/>
        <w:tab w:val="clear" w:pos="9027"/>
      </w:tabs>
      <w:jc w:val="center"/>
    </w:pPr>
    <w:r w:rsidRPr="008E483E">
      <w:t>G/SPS/N/NZL/796</w:t>
    </w:r>
  </w:p>
  <w:p w:rsidR="008E483E" w:rsidRPr="008E483E" w:rsidP="008E483E" w14:paraId="7AB6CB37" w14:textId="77777777">
    <w:pPr>
      <w:pStyle w:val="Header"/>
      <w:pBdr>
        <w:bottom w:val="single" w:sz="4" w:space="1" w:color="auto"/>
      </w:pBdr>
      <w:tabs>
        <w:tab w:val="clear" w:pos="4513"/>
        <w:tab w:val="clear" w:pos="9027"/>
      </w:tabs>
      <w:jc w:val="center"/>
    </w:pPr>
  </w:p>
  <w:p w:rsidR="008E483E" w:rsidRPr="008E483E" w:rsidP="008E483E" w14:paraId="7090B3A7" w14:textId="1496DD5C">
    <w:pPr>
      <w:pStyle w:val="Header"/>
      <w:pBdr>
        <w:bottom w:val="single" w:sz="4" w:space="1" w:color="auto"/>
      </w:pBdr>
      <w:tabs>
        <w:tab w:val="clear" w:pos="4513"/>
        <w:tab w:val="clear" w:pos="9027"/>
      </w:tabs>
      <w:jc w:val="center"/>
    </w:pPr>
    <w:r w:rsidRPr="008E483E">
      <w:t xml:space="preserve">- </w:t>
    </w:r>
    <w:r w:rsidRPr="008E483E">
      <w:fldChar w:fldCharType="begin"/>
    </w:r>
    <w:r w:rsidRPr="008E483E">
      <w:instrText xml:space="preserve"> PAGE </w:instrText>
    </w:r>
    <w:r w:rsidRPr="008E483E">
      <w:fldChar w:fldCharType="separate"/>
    </w:r>
    <w:r w:rsidRPr="008E483E">
      <w:t>2</w:t>
    </w:r>
    <w:r w:rsidRPr="008E483E">
      <w:fldChar w:fldCharType="end"/>
    </w:r>
    <w:r w:rsidRPr="008E483E">
      <w:t xml:space="preserve"> -</w:t>
    </w:r>
  </w:p>
  <w:p w:rsidR="00EA4725" w:rsidRPr="008E483E" w:rsidP="008E483E" w14:paraId="4DC7C8DF" w14:textId="51421E4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E483E" w:rsidRPr="008E483E" w:rsidP="008E483E" w14:paraId="7C5A5E60" w14:textId="77777777">
    <w:pPr>
      <w:pStyle w:val="Header"/>
      <w:pBdr>
        <w:bottom w:val="single" w:sz="4" w:space="1" w:color="auto"/>
      </w:pBdr>
      <w:tabs>
        <w:tab w:val="clear" w:pos="4513"/>
        <w:tab w:val="clear" w:pos="9027"/>
      </w:tabs>
      <w:jc w:val="center"/>
    </w:pPr>
    <w:r w:rsidRPr="008E483E">
      <w:t>G/SPS/N/NZL/796</w:t>
    </w:r>
  </w:p>
  <w:p w:rsidR="008E483E" w:rsidRPr="008E483E" w:rsidP="008E483E" w14:paraId="7F53E9ED" w14:textId="77777777">
    <w:pPr>
      <w:pStyle w:val="Header"/>
      <w:pBdr>
        <w:bottom w:val="single" w:sz="4" w:space="1" w:color="auto"/>
      </w:pBdr>
      <w:tabs>
        <w:tab w:val="clear" w:pos="4513"/>
        <w:tab w:val="clear" w:pos="9027"/>
      </w:tabs>
      <w:jc w:val="center"/>
    </w:pPr>
  </w:p>
  <w:p w:rsidR="008E483E" w:rsidRPr="008E483E" w:rsidP="008E483E" w14:paraId="53762EBC" w14:textId="31E37D8A">
    <w:pPr>
      <w:pStyle w:val="Header"/>
      <w:pBdr>
        <w:bottom w:val="single" w:sz="4" w:space="1" w:color="auto"/>
      </w:pBdr>
      <w:tabs>
        <w:tab w:val="clear" w:pos="4513"/>
        <w:tab w:val="clear" w:pos="9027"/>
      </w:tabs>
      <w:jc w:val="center"/>
    </w:pPr>
    <w:r w:rsidRPr="008E483E">
      <w:t xml:space="preserve">- </w:t>
    </w:r>
    <w:r w:rsidRPr="008E483E">
      <w:fldChar w:fldCharType="begin"/>
    </w:r>
    <w:r w:rsidRPr="008E483E">
      <w:instrText xml:space="preserve"> PAGE </w:instrText>
    </w:r>
    <w:r w:rsidRPr="008E483E">
      <w:fldChar w:fldCharType="separate"/>
    </w:r>
    <w:r w:rsidRPr="008E483E">
      <w:t>3</w:t>
    </w:r>
    <w:r w:rsidRPr="008E483E">
      <w:fldChar w:fldCharType="end"/>
    </w:r>
    <w:r w:rsidRPr="008E483E">
      <w:t xml:space="preserve"> -</w:t>
    </w:r>
  </w:p>
  <w:p w:rsidR="00EA4725" w:rsidRPr="008E483E" w:rsidP="008E483E" w14:paraId="14265FAD" w14:textId="26BA485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F10EF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9FB96E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3D971D6" w14:textId="6D878B9C">
          <w:pPr>
            <w:jc w:val="right"/>
            <w:rPr>
              <w:b/>
              <w:color w:val="FF0000"/>
              <w:szCs w:val="16"/>
            </w:rPr>
          </w:pPr>
          <w:r>
            <w:rPr>
              <w:b/>
              <w:color w:val="FF0000"/>
              <w:szCs w:val="16"/>
            </w:rPr>
            <w:t xml:space="preserve"> </w:t>
          </w:r>
        </w:p>
      </w:tc>
    </w:tr>
    <w:bookmarkEnd w:id="0"/>
    <w:tr w14:paraId="09072B2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5D8B722" w14:textId="31E2F17F">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75F6682B" w14:textId="77777777">
          <w:pPr>
            <w:jc w:val="right"/>
            <w:rPr>
              <w:b/>
              <w:szCs w:val="16"/>
            </w:rPr>
          </w:pPr>
        </w:p>
      </w:tc>
    </w:tr>
    <w:tr w14:paraId="438B9495"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730EBEBF" w14:textId="77777777">
          <w:pPr>
            <w:jc w:val="left"/>
            <w:rPr>
              <w:noProof/>
              <w:lang w:eastAsia="en-GB"/>
            </w:rPr>
          </w:pPr>
        </w:p>
      </w:tc>
      <w:tc>
        <w:tcPr>
          <w:tcW w:w="5448" w:type="dxa"/>
          <w:gridSpan w:val="2"/>
          <w:shd w:val="clear" w:color="auto" w:fill="FFFFFF"/>
          <w:tcMar>
            <w:left w:w="108" w:type="dxa"/>
            <w:right w:w="108" w:type="dxa"/>
          </w:tcMar>
        </w:tcPr>
        <w:p w:rsidR="008E483E" w:rsidP="00656ABC" w14:paraId="176C5342" w14:textId="77777777">
          <w:pPr>
            <w:jc w:val="right"/>
            <w:rPr>
              <w:b/>
              <w:szCs w:val="16"/>
            </w:rPr>
          </w:pPr>
          <w:bookmarkStart w:id="1" w:name="bmkSymbols"/>
          <w:r>
            <w:rPr>
              <w:b/>
              <w:szCs w:val="16"/>
            </w:rPr>
            <w:t>G/SPS/N/NZL/796</w:t>
          </w:r>
        </w:p>
        <w:bookmarkEnd w:id="1"/>
        <w:p w:rsidR="00656ABC" w:rsidRPr="00EA4725" w:rsidP="00656ABC" w14:paraId="1D403706" w14:textId="7614CF94">
          <w:pPr>
            <w:jc w:val="right"/>
            <w:rPr>
              <w:b/>
              <w:szCs w:val="16"/>
            </w:rPr>
          </w:pPr>
        </w:p>
      </w:tc>
    </w:tr>
    <w:tr w14:paraId="173612AE"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CCFE2D5" w14:textId="77777777"/>
      </w:tc>
      <w:tc>
        <w:tcPr>
          <w:tcW w:w="5448" w:type="dxa"/>
          <w:gridSpan w:val="2"/>
          <w:shd w:val="clear" w:color="auto" w:fill="FFFFFF"/>
          <w:tcMar>
            <w:left w:w="108" w:type="dxa"/>
            <w:right w:w="108" w:type="dxa"/>
          </w:tcMar>
          <w:vAlign w:val="center"/>
        </w:tcPr>
        <w:p w:rsidR="00ED54E0" w:rsidRPr="00EA4725" w:rsidP="00422B6F" w14:paraId="2E3DE2E4" w14:textId="77777777">
          <w:pPr>
            <w:jc w:val="right"/>
            <w:rPr>
              <w:szCs w:val="16"/>
            </w:rPr>
          </w:pPr>
          <w:bookmarkStart w:id="2" w:name="spsDateDistribution"/>
          <w:bookmarkStart w:id="3" w:name="bmkDate"/>
          <w:bookmarkEnd w:id="2"/>
          <w:r w:rsidRPr="00EA4725">
            <w:rPr>
              <w:szCs w:val="16"/>
            </w:rPr>
            <w:t>20 October 2026</w:t>
          </w:r>
          <w:bookmarkEnd w:id="3"/>
        </w:p>
      </w:tc>
    </w:tr>
    <w:tr w14:paraId="4D704C7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10776C7D" w14:textId="77777777">
          <w:pPr>
            <w:jc w:val="left"/>
            <w:rPr>
              <w:b/>
            </w:rPr>
          </w:pPr>
          <w:bookmarkStart w:id="4" w:name="bmkSerial"/>
          <w:r>
            <w:rPr>
              <w:rFonts w:ascii="Verdana" w:eastAsia="Verdana" w:hAnsi="Verdana" w:cs="Verdana"/>
              <w:b w:val="0"/>
              <w:color w:val="FF0000"/>
              <w:sz w:val="18"/>
            </w:rPr>
            <w:t>(26-7308)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089B1A1"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2EE5DE3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68338A43" w14:textId="65434AD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C4C1C49" w14:textId="5CB43A70">
          <w:pPr>
            <w:jc w:val="right"/>
            <w:rPr>
              <w:bCs/>
              <w:szCs w:val="18"/>
            </w:rPr>
          </w:pPr>
          <w:bookmarkStart w:id="7" w:name="bmkLanguage"/>
          <w:r>
            <w:rPr>
              <w:bCs/>
              <w:szCs w:val="18"/>
            </w:rPr>
            <w:t>Original: English</w:t>
          </w:r>
          <w:bookmarkEnd w:id="7"/>
        </w:p>
      </w:tc>
    </w:tr>
  </w:tbl>
  <w:p w:rsidR="00ED54E0" w:rsidRPr="00441372" w14:paraId="438B62B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27B0B88"/>
    <w:multiLevelType w:val="hybridMultilevel"/>
    <w:tmpl w:val="6EB8F89A"/>
    <w:lvl w:ilvl="0">
      <w:start w:val="0"/>
      <w:numFmt w:val="bullet"/>
      <w:lvlText w:val="•"/>
      <w:lvlJc w:val="left"/>
      <w:pPr>
        <w:ind w:left="1046" w:hanging="360"/>
      </w:pPr>
      <w:rPr>
        <w:rFonts w:ascii="Verdana" w:eastAsia="Calibri" w:hAnsi="Verdana" w:cs="Times New Roman" w:hint="default"/>
      </w:rPr>
    </w:lvl>
    <w:lvl w:ilvl="1" w:tentative="1">
      <w:start w:val="1"/>
      <w:numFmt w:val="bullet"/>
      <w:lvlText w:val="o"/>
      <w:lvlJc w:val="left"/>
      <w:pPr>
        <w:ind w:left="1766" w:hanging="360"/>
      </w:pPr>
      <w:rPr>
        <w:rFonts w:ascii="Courier New" w:hAnsi="Courier New" w:cs="Courier New" w:hint="default"/>
      </w:rPr>
    </w:lvl>
    <w:lvl w:ilvl="2" w:tentative="1">
      <w:start w:val="1"/>
      <w:numFmt w:val="bullet"/>
      <w:lvlText w:val=""/>
      <w:lvlJc w:val="left"/>
      <w:pPr>
        <w:ind w:left="2486" w:hanging="360"/>
      </w:pPr>
      <w:rPr>
        <w:rFonts w:ascii="Wingdings" w:hAnsi="Wingdings" w:hint="default"/>
      </w:rPr>
    </w:lvl>
    <w:lvl w:ilvl="3" w:tentative="1">
      <w:start w:val="1"/>
      <w:numFmt w:val="bullet"/>
      <w:lvlText w:val=""/>
      <w:lvlJc w:val="left"/>
      <w:pPr>
        <w:ind w:left="3206" w:hanging="360"/>
      </w:pPr>
      <w:rPr>
        <w:rFonts w:ascii="Symbol" w:hAnsi="Symbol" w:hint="default"/>
      </w:rPr>
    </w:lvl>
    <w:lvl w:ilvl="4" w:tentative="1">
      <w:start w:val="1"/>
      <w:numFmt w:val="bullet"/>
      <w:lvlText w:val="o"/>
      <w:lvlJc w:val="left"/>
      <w:pPr>
        <w:ind w:left="3926" w:hanging="360"/>
      </w:pPr>
      <w:rPr>
        <w:rFonts w:ascii="Courier New" w:hAnsi="Courier New" w:cs="Courier New" w:hint="default"/>
      </w:rPr>
    </w:lvl>
    <w:lvl w:ilvl="5" w:tentative="1">
      <w:start w:val="1"/>
      <w:numFmt w:val="bullet"/>
      <w:lvlText w:val=""/>
      <w:lvlJc w:val="left"/>
      <w:pPr>
        <w:ind w:left="4646" w:hanging="360"/>
      </w:pPr>
      <w:rPr>
        <w:rFonts w:ascii="Wingdings" w:hAnsi="Wingdings" w:hint="default"/>
      </w:rPr>
    </w:lvl>
    <w:lvl w:ilvl="6" w:tentative="1">
      <w:start w:val="1"/>
      <w:numFmt w:val="bullet"/>
      <w:lvlText w:val=""/>
      <w:lvlJc w:val="left"/>
      <w:pPr>
        <w:ind w:left="5366" w:hanging="360"/>
      </w:pPr>
      <w:rPr>
        <w:rFonts w:ascii="Symbol" w:hAnsi="Symbol" w:hint="default"/>
      </w:rPr>
    </w:lvl>
    <w:lvl w:ilvl="7" w:tentative="1">
      <w:start w:val="1"/>
      <w:numFmt w:val="bullet"/>
      <w:lvlText w:val="o"/>
      <w:lvlJc w:val="left"/>
      <w:pPr>
        <w:ind w:left="6086" w:hanging="360"/>
      </w:pPr>
      <w:rPr>
        <w:rFonts w:ascii="Courier New" w:hAnsi="Courier New" w:cs="Courier New" w:hint="default"/>
      </w:rPr>
    </w:lvl>
    <w:lvl w:ilvl="8" w:tentative="1">
      <w:start w:val="1"/>
      <w:numFmt w:val="bullet"/>
      <w:lvlText w:val=""/>
      <w:lvlJc w:val="left"/>
      <w:pPr>
        <w:ind w:left="6806"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7">
    <w:nsid w:val="63D526BD"/>
    <w:multiLevelType w:val="multilevel"/>
    <w:tmpl w:val="2CFACC9A"/>
    <w:lvl w:ilvl="0">
      <w:start w:val="2"/>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nsid w:val="66D54A56"/>
    <w:multiLevelType w:val="hybridMultilevel"/>
    <w:tmpl w:val="321478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391077152">
    <w:abstractNumId w:val="9"/>
  </w:num>
  <w:num w:numId="2" w16cid:durableId="1065645942">
    <w:abstractNumId w:val="7"/>
  </w:num>
  <w:num w:numId="3" w16cid:durableId="1751081577">
    <w:abstractNumId w:val="6"/>
  </w:num>
  <w:num w:numId="4" w16cid:durableId="1278677465">
    <w:abstractNumId w:val="5"/>
  </w:num>
  <w:num w:numId="5" w16cid:durableId="508834655">
    <w:abstractNumId w:val="4"/>
  </w:num>
  <w:num w:numId="6" w16cid:durableId="247157082">
    <w:abstractNumId w:val="13"/>
  </w:num>
  <w:num w:numId="7" w16cid:durableId="1785071156">
    <w:abstractNumId w:val="12"/>
  </w:num>
  <w:num w:numId="8" w16cid:durableId="322927042">
    <w:abstractNumId w:val="11"/>
  </w:num>
  <w:num w:numId="9" w16cid:durableId="9948369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899125">
    <w:abstractNumId w:val="14"/>
  </w:num>
  <w:num w:numId="11" w16cid:durableId="555899000">
    <w:abstractNumId w:val="8"/>
  </w:num>
  <w:num w:numId="12" w16cid:durableId="74129681">
    <w:abstractNumId w:val="3"/>
  </w:num>
  <w:num w:numId="13" w16cid:durableId="1246649363">
    <w:abstractNumId w:val="2"/>
  </w:num>
  <w:num w:numId="14" w16cid:durableId="303894099">
    <w:abstractNumId w:val="1"/>
  </w:num>
  <w:num w:numId="15" w16cid:durableId="286275890">
    <w:abstractNumId w:val="0"/>
  </w:num>
  <w:num w:numId="16" w16cid:durableId="1523668728">
    <w:abstractNumId w:val="15"/>
  </w:num>
  <w:num w:numId="17" w16cid:durableId="1017930540">
    <w:abstractNumId w:val="16"/>
  </w:num>
  <w:num w:numId="18" w16cid:durableId="553831">
    <w:abstractNumId w:val="17"/>
  </w:num>
  <w:num w:numId="19" w16cid:durableId="866679758">
    <w:abstractNumId w:val="18"/>
  </w:num>
  <w:num w:numId="20" w16cid:durableId="4948853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2C5059"/>
    <w:rsid w:val="002D679A"/>
    <w:rsid w:val="00334D8B"/>
    <w:rsid w:val="0035602E"/>
    <w:rsid w:val="003572B4"/>
    <w:rsid w:val="003817C7"/>
    <w:rsid w:val="0038294F"/>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8E483E"/>
    <w:rsid w:val="00903AB0"/>
    <w:rsid w:val="00926EA6"/>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6E3F"/>
    <w:rsid w:val="00B367FB"/>
    <w:rsid w:val="00B52738"/>
    <w:rsid w:val="00B56EDC"/>
    <w:rsid w:val="00B6616C"/>
    <w:rsid w:val="00B94A75"/>
    <w:rsid w:val="00BB1F84"/>
    <w:rsid w:val="00BC035A"/>
    <w:rsid w:val="00BE5468"/>
    <w:rsid w:val="00BF75E1"/>
    <w:rsid w:val="00C11EAC"/>
    <w:rsid w:val="00C305D7"/>
    <w:rsid w:val="00C30F2A"/>
    <w:rsid w:val="00C43456"/>
    <w:rsid w:val="00C43F16"/>
    <w:rsid w:val="00C65C0C"/>
    <w:rsid w:val="00C808FC"/>
    <w:rsid w:val="00C863EB"/>
    <w:rsid w:val="00CA77ED"/>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8043A"/>
    <w:rsid w:val="00FA5EBC"/>
    <w:rsid w:val="00FB0257"/>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D8B699"/>
  <w15:docId w15:val="{25458D29-8521-4A4A-BDB3-F08F45A5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B66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pi.govt.nz/dmsdocument/72873-Proposals-to-Amend-the-New-Zealand-Food-Notice-Maximum-Residue-Levels-for-Agricultural-Compounds" TargetMode="External" /><Relationship Id="rId6" Type="http://schemas.openxmlformats.org/officeDocument/2006/relationships/hyperlink" Target="mailto:sps@mpi.govt.nz" TargetMode="External" /><Relationship Id="rId7" Type="http://schemas.openxmlformats.org/officeDocument/2006/relationships/hyperlink" Target="https://www.mpi.govt.nz/importing/overview/access-and-trade-into-new-zealand/world-trade-organization-notifications/" TargetMode="External" /><Relationship Id="rId8" Type="http://schemas.openxmlformats.org/officeDocument/2006/relationships/hyperlink" Target="https://www.mpi.govt.nz/news-and-resources/consultations/?opened=1"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ea4bebe1-c65d-48f3-97ad-e22e20cf2eef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DFCEA4E5-C397-4E07-B232-65F97747FAEB}">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4</cp:revision>
  <dcterms:created xsi:type="dcterms:W3CDTF">2026-10-20T08:31:00Z</dcterms:created>
  <dcterms:modified xsi:type="dcterms:W3CDTF">2026-10-20T10:41:00Z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G/SPS/N/NZL/796</vt:lpwstr>
  </property>
  <property fmtid="{D5CDD505-2E9C-101B-9397-08002B2CF9AE}" pid="3" name="TitusGUID">
    <vt:lpwstr>ea4bebe1-c65d-48f3-97ad-e22e20cf2eef</vt:lpwstr>
  </property>
  <property fmtid="{D5CDD505-2E9C-101B-9397-08002B2CF9AE}" pid="4" name="WTOCLASSIFICATION">
    <vt:lpwstr>WTO OFFICIAL</vt:lpwstr>
  </property>
</Properties>
</file>