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1582B83"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1ACF4901" w14:textId="77777777" w:rsidTr="00F3021D">
        <w:tblPrEx>
          <w:tblW w:w="5000" w:type="pct"/>
          <w:tblLayout w:type="fixed"/>
          <w:tblLook w:val="0000"/>
        </w:tblPrEx>
        <w:tc>
          <w:tcPr>
            <w:tcW w:w="707" w:type="dxa"/>
            <w:tcBorders>
              <w:bottom w:val="single" w:sz="6" w:space="0" w:color="auto"/>
            </w:tcBorders>
          </w:tcPr>
          <w:p w:rsidR="00EA4725" w:rsidRPr="00441372" w:rsidP="00441372" w14:paraId="7E89EE98"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0C932B4B" w14:textId="77777777">
            <w:pPr>
              <w:spacing w:before="120" w:after="120"/>
            </w:pPr>
            <w:r w:rsidRPr="00441372">
              <w:rPr>
                <w:b/>
              </w:rPr>
              <w:t>Notifying Member:</w:t>
            </w:r>
            <w:r w:rsidRPr="0065690F">
              <w:t xml:space="preserve"> </w:t>
            </w:r>
            <w:r w:rsidRPr="0065690F">
              <w:rPr>
                <w:u w:val="single"/>
              </w:rPr>
              <w:t>UNITED ARAB EMIRATES, KINGDOM OF BAHRAIN, THE STATE OF KUWAIT, OMAN, QATAR, KINGDOM OF SAUDI ARABIA, YEMEN</w:t>
            </w:r>
          </w:p>
          <w:p w:rsidR="00EA4725" w:rsidRPr="00441372" w:rsidP="00441372" w14:paraId="04F08948" w14:textId="77777777">
            <w:pPr>
              <w:spacing w:after="120"/>
            </w:pPr>
            <w:r w:rsidRPr="00441372">
              <w:rPr>
                <w:b/>
                <w:bCs/>
              </w:rPr>
              <w:t>If applicable, name of local government involved:</w:t>
            </w:r>
            <w:r w:rsidRPr="0065690F">
              <w:rPr>
                <w:bCs/>
              </w:rPr>
              <w:t xml:space="preserve"> </w:t>
            </w:r>
          </w:p>
        </w:tc>
      </w:tr>
      <w:tr w14:paraId="6424B9F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D306788"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500A0C6" w14:textId="77777777">
            <w:pPr>
              <w:spacing w:before="120" w:after="120"/>
            </w:pPr>
            <w:r w:rsidRPr="00441372">
              <w:rPr>
                <w:b/>
              </w:rPr>
              <w:t>Agency responsible:</w:t>
            </w:r>
            <w:r w:rsidRPr="0065690F">
              <w:t xml:space="preserve"> Saudi Food and Drug Authority</w:t>
            </w:r>
          </w:p>
        </w:tc>
      </w:tr>
      <w:tr w14:paraId="4441F74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0006551"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A3BD407"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Vegetables, fruit, nuts and other edible parts of plants, prepared or preserved by vinegar or acetic acid (HS code(s): 2001); Vegetables and derived products (ICS code(s): 67.080.20)</w:t>
            </w:r>
          </w:p>
        </w:tc>
      </w:tr>
      <w:tr w14:paraId="4BD2DDA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B7ED08"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80D1303"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89F4264"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0C2CA2D"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2F3817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38DA661"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1C34DFAF" w14:textId="77777777">
            <w:pPr>
              <w:spacing w:before="120" w:after="120"/>
            </w:pPr>
            <w:r w:rsidRPr="00441372">
              <w:rPr>
                <w:b/>
              </w:rPr>
              <w:t>Title of the notified document:</w:t>
            </w:r>
            <w:r w:rsidRPr="0065690F">
              <w:t xml:space="preserve"> </w:t>
            </w:r>
            <w:r w:rsidRPr="0065690F">
              <w:t>Pickled Fruit and Vegetables</w:t>
            </w:r>
            <w:r w:rsidRPr="00441372" w:rsidR="007E510C">
              <w:t>.</w:t>
            </w:r>
            <w:r w:rsidRPr="00441372">
              <w:rPr>
                <w:b/>
              </w:rPr>
              <w:t xml:space="preserve"> Language(s):</w:t>
            </w:r>
            <w:r w:rsidRPr="0065690F">
              <w:t xml:space="preserve"> Arabic</w:t>
            </w:r>
            <w:r w:rsidRPr="00441372" w:rsidR="007E510C">
              <w:rPr>
                <w:bCs/>
              </w:rPr>
              <w:t>.</w:t>
            </w:r>
            <w:r w:rsidRPr="00441372">
              <w:t xml:space="preserve"> </w:t>
            </w:r>
            <w:r w:rsidRPr="00441372">
              <w:rPr>
                <w:b/>
              </w:rPr>
              <w:t>Number of pages:</w:t>
            </w:r>
            <w:r w:rsidRPr="0065690F">
              <w:t xml:space="preserve"> 9</w:t>
            </w:r>
          </w:p>
          <w:p w:rsidR="00EA4725" w:rsidRPr="00441372" w:rsidP="00441372" w14:paraId="33760D93" w14:textId="77777777">
            <w:pPr>
              <w:spacing w:after="120"/>
            </w:pPr>
            <w:hyperlink r:id="rId5" w:tgtFrame="_blank" w:history="1">
              <w:r w:rsidRPr="00441372">
                <w:rPr>
                  <w:color w:val="0000FF"/>
                  <w:u w:val="single"/>
                </w:rPr>
                <w:t>https://members.wto.org/crnattachments/2026/SPS/SAU/26_05346_00_x.pdf</w:t>
              </w:r>
            </w:hyperlink>
          </w:p>
        </w:tc>
      </w:tr>
      <w:tr w14:paraId="0ADDFBB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2B99900"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052F83BF" w14:textId="77777777">
            <w:pPr>
              <w:spacing w:before="120" w:after="120"/>
            </w:pPr>
            <w:r w:rsidRPr="00441372">
              <w:rPr>
                <w:b/>
              </w:rPr>
              <w:t>Description of content:</w:t>
            </w:r>
            <w:r w:rsidRPr="0065690F">
              <w:t xml:space="preserve"> </w:t>
            </w:r>
            <w:r w:rsidRPr="0065690F">
              <w:t>This Gulf Technical Regulation applies to pickled vegetables and fruits, including, but not limited to, onions, garlic, mangoes, radishes, ginger, beets, royal plums, peppers, palm hearts, cabbage, lettuce, lemons, baby corn, and green mustard. These technical regulations do not apply to pickled cucumbers, kimchi, table olives, chutney, or fermented cabbage (sauerkraut).</w:t>
            </w:r>
          </w:p>
        </w:tc>
      </w:tr>
      <w:tr w14:paraId="1951052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10DB62E"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612C660" w14:textId="77777777">
            <w:pPr>
              <w:spacing w:before="120" w:after="120"/>
            </w:pPr>
            <w:r w:rsidRPr="00441372">
              <w:rPr>
                <w:b/>
              </w:rPr>
              <w:t xml:space="preserve">Objective and rationale: [X] food safety, [ ] animal health, [ ] plant protection, [ ] </w:t>
            </w:r>
            <w:r w:rsidRPr="00441372">
              <w:rPr>
                <w:b/>
              </w:rPr>
              <w:t>protect humans from animal/plant pest or disease, [ ] protect territory from other damage from pests.</w:t>
            </w:r>
            <w:r w:rsidRPr="0065690F">
              <w:t xml:space="preserve"> </w:t>
            </w:r>
          </w:p>
        </w:tc>
      </w:tr>
      <w:tr w14:paraId="4AFE4C7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4406C71"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468D047F" w14:textId="77777777">
            <w:pPr>
              <w:spacing w:before="120" w:after="120"/>
            </w:pPr>
            <w:r w:rsidRPr="00441372">
              <w:rPr>
                <w:b/>
              </w:rPr>
              <w:t>Is there a relevant international standard? If so, identify the standard:</w:t>
            </w:r>
          </w:p>
          <w:p w:rsidR="00EA4725" w:rsidRPr="00441372" w:rsidP="00441372" w14:paraId="2AF25933"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CXS 260-2007 Amended in 2023 "Standard for Pickled Fruits and Vegetables".</w:t>
            </w:r>
          </w:p>
          <w:p w:rsidR="00EA4725" w:rsidRPr="00441372" w:rsidP="00441372" w14:paraId="2E54C3EF"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4ED6977" w14:textId="77777777">
            <w:pPr>
              <w:spacing w:after="120"/>
              <w:ind w:left="720" w:hanging="720"/>
              <w:rPr>
                <w:b/>
              </w:rPr>
            </w:pPr>
            <w:r w:rsidRPr="00441372">
              <w:rPr>
                <w:b/>
              </w:rPr>
              <w:t>[ ]</w:t>
            </w:r>
            <w:r w:rsidRPr="00441372">
              <w:rPr>
                <w:b/>
              </w:rPr>
              <w:tab/>
            </w:r>
            <w:r w:rsidRPr="00441372">
              <w:rPr>
                <w:b/>
              </w:rPr>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22F3B234" w14:textId="77777777">
            <w:pPr>
              <w:spacing w:after="120"/>
              <w:ind w:left="720" w:hanging="720"/>
              <w:rPr>
                <w:b/>
              </w:rPr>
            </w:pPr>
            <w:r w:rsidRPr="00441372">
              <w:rPr>
                <w:b/>
              </w:rPr>
              <w:t>[ ]</w:t>
            </w:r>
            <w:r w:rsidRPr="00441372">
              <w:rPr>
                <w:b/>
              </w:rPr>
              <w:tab/>
              <w:t>None</w:t>
            </w:r>
          </w:p>
          <w:p w:rsidR="00EA4725" w:rsidRPr="00441372" w:rsidP="00441372" w14:paraId="7A0842AA" w14:textId="77777777">
            <w:pPr>
              <w:spacing w:after="120"/>
              <w:rPr>
                <w:b/>
              </w:rPr>
            </w:pPr>
            <w:r w:rsidRPr="00441372">
              <w:rPr>
                <w:b/>
              </w:rPr>
              <w:t xml:space="preserve">Does this proposed regulation conform to the relevant international standard? </w:t>
            </w:r>
          </w:p>
          <w:p w:rsidR="00EA4725" w:rsidRPr="00441372" w:rsidP="00441372" w14:paraId="29F2626E" w14:textId="77777777">
            <w:pPr>
              <w:spacing w:after="120"/>
              <w:rPr>
                <w:b/>
              </w:rPr>
            </w:pPr>
            <w:r w:rsidRPr="00441372">
              <w:rPr>
                <w:b/>
              </w:rPr>
              <w:t>[X] Yes   [ ] No</w:t>
            </w:r>
          </w:p>
          <w:p w:rsidR="00EA4725" w:rsidRPr="00441372" w:rsidP="0016417D" w14:paraId="52B6D460" w14:textId="77777777">
            <w:pPr>
              <w:spacing w:before="240" w:after="120"/>
            </w:pPr>
            <w:r w:rsidRPr="00441372">
              <w:rPr>
                <w:b/>
              </w:rPr>
              <w:t>If no, describe, whenever possible, how and why it deviates from the international standard:</w:t>
            </w:r>
            <w:r w:rsidRPr="0065690F">
              <w:t xml:space="preserve"> </w:t>
            </w:r>
          </w:p>
        </w:tc>
      </w:tr>
      <w:tr w14:paraId="6055A70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8C8C9DA"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69F46864"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29E1025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0F4DA08"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5C5D4ABB"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0208E25F"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6C8D6E0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823CDC7"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509A13AC" w14:textId="77777777">
            <w:pPr>
              <w:spacing w:before="120" w:after="120"/>
            </w:pPr>
            <w:r w:rsidRPr="00441372">
              <w:rPr>
                <w:b/>
              </w:rPr>
              <w:t xml:space="preserve">Proposed date of entry into force: [X] </w:t>
            </w:r>
            <w:r w:rsidRPr="00441372">
              <w:rPr>
                <w:b/>
              </w:rPr>
              <w:t>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p>
          <w:p w:rsidR="00EA4725" w:rsidRPr="00441372" w:rsidP="00441372" w14:paraId="41F19928" w14:textId="77777777">
            <w:pPr>
              <w:spacing w:after="120"/>
              <w:ind w:left="607" w:hanging="607"/>
              <w:rPr>
                <w:b/>
              </w:rPr>
            </w:pPr>
            <w:r w:rsidRPr="00441372">
              <w:rPr>
                <w:b/>
              </w:rPr>
              <w:t>[ ]</w:t>
            </w:r>
            <w:r w:rsidRPr="00441372">
              <w:rPr>
                <w:b/>
              </w:rPr>
              <w:tab/>
              <w:t>Trade facilitating measure</w:t>
            </w:r>
            <w:r w:rsidRPr="0065690F">
              <w:t xml:space="preserve"> </w:t>
            </w:r>
          </w:p>
        </w:tc>
      </w:tr>
      <w:tr w14:paraId="74095AA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8C38606"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FF9488E"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11 December 2026</w:t>
            </w:r>
          </w:p>
          <w:p w:rsidR="00EA4725" w:rsidRPr="00441372" w:rsidP="00441372" w14:paraId="29614827"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6A5176" w:rsidRPr="0065690F" w:rsidP="00441372" w14:paraId="1419CE79" w14:textId="77777777">
            <w:r w:rsidRPr="0065690F">
              <w:t>Saudi Food and Drug Authority</w:t>
            </w:r>
          </w:p>
          <w:p w:rsidR="006A5176" w:rsidRPr="0065690F" w:rsidP="00441372" w14:paraId="3D12A451" w14:textId="77777777">
            <w:r w:rsidRPr="0065690F">
              <w:t>SFDA</w:t>
            </w:r>
          </w:p>
          <w:p w:rsidR="006A5176" w:rsidRPr="0065690F" w:rsidP="00441372" w14:paraId="0F367F49" w14:textId="77777777">
            <w:r w:rsidRPr="0065690F">
              <w:t>Tel: +(966 11) 203 8222</w:t>
            </w:r>
          </w:p>
          <w:p w:rsidR="006A5176" w:rsidRPr="0065690F" w:rsidP="00441372" w14:paraId="38BDCE6A" w14:textId="77777777">
            <w:r w:rsidRPr="0065690F">
              <w:t>Fax: +(966 11) 210 9825</w:t>
            </w:r>
          </w:p>
          <w:p w:rsidR="006A5176" w:rsidRPr="0065690F" w:rsidP="00441372" w14:paraId="64A48981" w14:textId="77777777">
            <w:r w:rsidRPr="0065690F">
              <w:t xml:space="preserve">E-mail: </w:t>
            </w:r>
            <w:hyperlink r:id="rId6" w:history="1">
              <w:r w:rsidRPr="0065690F">
                <w:rPr>
                  <w:color w:val="0000FF"/>
                  <w:u w:val="single"/>
                </w:rPr>
                <w:t>SPSEP.Food@sfda.gov.sa</w:t>
              </w:r>
            </w:hyperlink>
          </w:p>
          <w:p w:rsidR="006A5176" w:rsidRPr="0065690F" w:rsidP="00441372" w14:paraId="173C0144" w14:textId="77777777">
            <w:pPr>
              <w:spacing w:after="120"/>
            </w:pPr>
            <w:r w:rsidRPr="0065690F">
              <w:t xml:space="preserve">Website: </w:t>
            </w:r>
            <w:hyperlink r:id="rId7" w:history="1">
              <w:r w:rsidRPr="0065690F">
                <w:rPr>
                  <w:color w:val="0000FF"/>
                  <w:u w:val="single"/>
                </w:rPr>
                <w:t>http://www.sfda.gov.sa</w:t>
              </w:r>
            </w:hyperlink>
          </w:p>
        </w:tc>
      </w:tr>
      <w:tr w14:paraId="78DB63B2" w14:textId="77777777" w:rsidTr="00F3021D">
        <w:tblPrEx>
          <w:tblW w:w="5000" w:type="pct"/>
          <w:tblLayout w:type="fixed"/>
          <w:tblLook w:val="0000"/>
        </w:tblPrEx>
        <w:tc>
          <w:tcPr>
            <w:tcW w:w="707" w:type="dxa"/>
            <w:tcBorders>
              <w:top w:val="single" w:sz="6" w:space="0" w:color="auto"/>
            </w:tcBorders>
          </w:tcPr>
          <w:p w:rsidR="00EA4725" w:rsidRPr="00441372" w:rsidP="00F3021D" w14:paraId="25E7A76A"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30E52F7"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1791B62F" w14:textId="77777777">
            <w:pPr>
              <w:keepNext/>
              <w:keepLines/>
              <w:rPr>
                <w:bCs/>
              </w:rPr>
            </w:pPr>
            <w:r w:rsidRPr="0065690F">
              <w:rPr>
                <w:bCs/>
              </w:rPr>
              <w:t>Saudi Food and Drug Authority</w:t>
            </w:r>
          </w:p>
          <w:p w:rsidR="00EA4725" w:rsidRPr="0065690F" w:rsidP="00F3021D" w14:paraId="4C06E47E" w14:textId="77777777">
            <w:pPr>
              <w:keepNext/>
              <w:keepLines/>
              <w:rPr>
                <w:bCs/>
              </w:rPr>
            </w:pPr>
            <w:r w:rsidRPr="0065690F">
              <w:rPr>
                <w:bCs/>
              </w:rPr>
              <w:t>SFDA</w:t>
            </w:r>
          </w:p>
          <w:p w:rsidR="00EA4725" w:rsidRPr="0065690F" w:rsidP="00F3021D" w14:paraId="3F789130" w14:textId="77777777">
            <w:pPr>
              <w:keepNext/>
              <w:keepLines/>
              <w:rPr>
                <w:bCs/>
              </w:rPr>
            </w:pPr>
            <w:r w:rsidRPr="0065690F">
              <w:rPr>
                <w:bCs/>
              </w:rPr>
              <w:t>Tel: +(966 11) 203 8222</w:t>
            </w:r>
          </w:p>
          <w:p w:rsidR="00EA4725" w:rsidRPr="0065690F" w:rsidP="00F3021D" w14:paraId="0F66A8FF" w14:textId="77777777">
            <w:pPr>
              <w:keepNext/>
              <w:keepLines/>
              <w:rPr>
                <w:bCs/>
              </w:rPr>
            </w:pPr>
            <w:r w:rsidRPr="0065690F">
              <w:rPr>
                <w:bCs/>
              </w:rPr>
              <w:t>Fax: +(966 11) 210 9825</w:t>
            </w:r>
          </w:p>
          <w:p w:rsidR="00EA4725" w:rsidRPr="0065690F" w:rsidP="00F3021D" w14:paraId="706DE7D8" w14:textId="77777777">
            <w:pPr>
              <w:keepNext/>
              <w:keepLines/>
              <w:rPr>
                <w:bCs/>
              </w:rPr>
            </w:pPr>
            <w:r w:rsidRPr="0065690F">
              <w:rPr>
                <w:bCs/>
              </w:rPr>
              <w:t xml:space="preserve">E-mail: </w:t>
            </w:r>
            <w:hyperlink r:id="rId6" w:history="1">
              <w:r w:rsidRPr="0065690F">
                <w:rPr>
                  <w:bCs/>
                  <w:color w:val="0000FF"/>
                  <w:u w:val="single"/>
                </w:rPr>
                <w:t>SPSEP.Food@sfda.gov.sa</w:t>
              </w:r>
            </w:hyperlink>
          </w:p>
          <w:p w:rsidR="00EA4725" w:rsidRPr="0065690F" w:rsidP="00F3021D" w14:paraId="436445ED" w14:textId="77777777">
            <w:pPr>
              <w:keepNext/>
              <w:keepLines/>
              <w:spacing w:after="120"/>
              <w:rPr>
                <w:bCs/>
              </w:rPr>
            </w:pPr>
            <w:r w:rsidRPr="0065690F">
              <w:rPr>
                <w:bCs/>
              </w:rPr>
              <w:t xml:space="preserve">Website: </w:t>
            </w:r>
            <w:hyperlink r:id="rId7" w:history="1">
              <w:r w:rsidRPr="0065690F">
                <w:rPr>
                  <w:bCs/>
                  <w:color w:val="0000FF"/>
                  <w:u w:val="single"/>
                </w:rPr>
                <w:t>http://www.sfda.gov.sa</w:t>
              </w:r>
            </w:hyperlink>
          </w:p>
        </w:tc>
      </w:tr>
    </w:tbl>
    <w:p w:rsidR="007141CF" w:rsidRPr="00441372" w:rsidP="00441372" w14:paraId="138C9243" w14:textId="77777777"/>
    <w:sectPr w:rsidSect="00BD2B4F">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D2B4F" w:rsidP="00BD2B4F" w14:paraId="56F26599" w14:textId="101097E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D2B4F" w:rsidP="00BD2B4F" w14:paraId="59C241D4" w14:textId="1541814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2057DCE"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2B4F" w:rsidRPr="00BD2B4F" w:rsidP="00BD2B4F" w14:paraId="52EC6F3D" w14:textId="3F705B12">
    <w:pPr>
      <w:pStyle w:val="Header"/>
      <w:pBdr>
        <w:bottom w:val="single" w:sz="4" w:space="1" w:color="auto"/>
      </w:pBdr>
      <w:tabs>
        <w:tab w:val="clear" w:pos="4513"/>
        <w:tab w:val="clear" w:pos="9027"/>
      </w:tabs>
      <w:jc w:val="center"/>
    </w:pPr>
    <w:r w:rsidRPr="00BD2B4F">
      <w:t>G/SPS/N/ARE/332</w:t>
    </w:r>
    <w:r>
      <w:t xml:space="preserve"> </w:t>
    </w:r>
    <w:r w:rsidRPr="00BD2B4F">
      <w:t>•</w:t>
    </w:r>
    <w:r w:rsidRPr="00BD2B4F">
      <w:t xml:space="preserve"> G/SPS/N/BHR/284 • G/SPS/N/KWT/214</w:t>
    </w:r>
    <w:r>
      <w:t xml:space="preserve"> </w:t>
    </w:r>
    <w:r w:rsidRPr="00BD2B4F">
      <w:t>•</w:t>
    </w:r>
    <w:r w:rsidRPr="00BD2B4F">
      <w:t xml:space="preserve"> G/SPS/N/OMN/180 • G/SPS/N/QAT/183</w:t>
    </w:r>
    <w:r>
      <w:t xml:space="preserve"> </w:t>
    </w:r>
    <w:r w:rsidRPr="00BD2B4F">
      <w:t>•</w:t>
    </w:r>
    <w:r w:rsidRPr="00BD2B4F">
      <w:t xml:space="preserve"> G/SPS/N/SAU/635 • G/SPS/N/YEM/124</w:t>
    </w:r>
  </w:p>
  <w:p w:rsidR="00BD2B4F" w:rsidRPr="00BD2B4F" w:rsidP="00BD2B4F" w14:paraId="326AE69E" w14:textId="77777777">
    <w:pPr>
      <w:pStyle w:val="Header"/>
      <w:pBdr>
        <w:bottom w:val="single" w:sz="4" w:space="1" w:color="auto"/>
      </w:pBdr>
      <w:tabs>
        <w:tab w:val="clear" w:pos="4513"/>
        <w:tab w:val="clear" w:pos="9027"/>
      </w:tabs>
      <w:jc w:val="center"/>
    </w:pPr>
  </w:p>
  <w:p w:rsidR="00BD2B4F" w:rsidRPr="00BD2B4F" w:rsidP="00BD2B4F" w14:paraId="629D60BA" w14:textId="53745EEF">
    <w:pPr>
      <w:pStyle w:val="Header"/>
      <w:pBdr>
        <w:bottom w:val="single" w:sz="4" w:space="1" w:color="auto"/>
      </w:pBdr>
      <w:tabs>
        <w:tab w:val="clear" w:pos="4513"/>
        <w:tab w:val="clear" w:pos="9027"/>
      </w:tabs>
      <w:jc w:val="center"/>
    </w:pPr>
    <w:r w:rsidRPr="00BD2B4F">
      <w:t xml:space="preserve">- </w:t>
    </w:r>
    <w:r w:rsidRPr="00BD2B4F">
      <w:fldChar w:fldCharType="begin"/>
    </w:r>
    <w:r w:rsidRPr="00BD2B4F">
      <w:instrText xml:space="preserve"> PAGE </w:instrText>
    </w:r>
    <w:r w:rsidRPr="00BD2B4F">
      <w:fldChar w:fldCharType="separate"/>
    </w:r>
    <w:r w:rsidRPr="00BD2B4F">
      <w:t>2</w:t>
    </w:r>
    <w:r w:rsidRPr="00BD2B4F">
      <w:fldChar w:fldCharType="end"/>
    </w:r>
    <w:r w:rsidRPr="00BD2B4F">
      <w:t xml:space="preserve"> -</w:t>
    </w:r>
  </w:p>
  <w:p w:rsidR="00EA4725" w:rsidRPr="00BD2B4F" w:rsidP="00BD2B4F" w14:paraId="3E063B37" w14:textId="7EB0E06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2B4F" w:rsidRPr="00BD2B4F" w:rsidP="00BD2B4F" w14:paraId="0E18BA59" w14:textId="77777777">
    <w:pPr>
      <w:pStyle w:val="Header"/>
      <w:pBdr>
        <w:bottom w:val="single" w:sz="4" w:space="1" w:color="auto"/>
      </w:pBdr>
      <w:tabs>
        <w:tab w:val="clear" w:pos="4513"/>
        <w:tab w:val="clear" w:pos="9027"/>
      </w:tabs>
      <w:jc w:val="center"/>
    </w:pPr>
    <w:r w:rsidRPr="00BD2B4F">
      <w:t>G/SPS/N/ARE/332, G/SPS/N/BHR/284 • G/SPS/N/KWT/214, G/SPS/N/OMN/180 • G/SPS/N/QAT/183, G/SPS/N/SAU/635 • G/SPS/N/YEM/124</w:t>
    </w:r>
  </w:p>
  <w:p w:rsidR="00BD2B4F" w:rsidRPr="00BD2B4F" w:rsidP="00BD2B4F" w14:paraId="6C7925ED" w14:textId="77777777">
    <w:pPr>
      <w:pStyle w:val="Header"/>
      <w:pBdr>
        <w:bottom w:val="single" w:sz="4" w:space="1" w:color="auto"/>
      </w:pBdr>
      <w:tabs>
        <w:tab w:val="clear" w:pos="4513"/>
        <w:tab w:val="clear" w:pos="9027"/>
      </w:tabs>
      <w:jc w:val="center"/>
    </w:pPr>
  </w:p>
  <w:p w:rsidR="00BD2B4F" w:rsidRPr="00BD2B4F" w:rsidP="00BD2B4F" w14:paraId="0B715B37" w14:textId="65B1AE50">
    <w:pPr>
      <w:pStyle w:val="Header"/>
      <w:pBdr>
        <w:bottom w:val="single" w:sz="4" w:space="1" w:color="auto"/>
      </w:pBdr>
      <w:tabs>
        <w:tab w:val="clear" w:pos="4513"/>
        <w:tab w:val="clear" w:pos="9027"/>
      </w:tabs>
      <w:jc w:val="center"/>
    </w:pPr>
    <w:r w:rsidRPr="00BD2B4F">
      <w:t xml:space="preserve">- </w:t>
    </w:r>
    <w:r w:rsidRPr="00BD2B4F">
      <w:fldChar w:fldCharType="begin"/>
    </w:r>
    <w:r w:rsidRPr="00BD2B4F">
      <w:instrText xml:space="preserve"> PAGE </w:instrText>
    </w:r>
    <w:r w:rsidRPr="00BD2B4F">
      <w:fldChar w:fldCharType="separate"/>
    </w:r>
    <w:r w:rsidRPr="00BD2B4F">
      <w:rPr>
        <w:noProof/>
      </w:rPr>
      <w:t>2</w:t>
    </w:r>
    <w:r w:rsidRPr="00BD2B4F">
      <w:fldChar w:fldCharType="end"/>
    </w:r>
    <w:r w:rsidRPr="00BD2B4F">
      <w:t xml:space="preserve"> -</w:t>
    </w:r>
  </w:p>
  <w:p w:rsidR="00EA4725" w:rsidRPr="00BD2B4F" w:rsidP="00BD2B4F" w14:paraId="0E21812A" w14:textId="67A04B3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082B899"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EA657B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E800669" w14:textId="5B9EBC9B">
          <w:pPr>
            <w:jc w:val="right"/>
            <w:rPr>
              <w:b/>
              <w:color w:val="FF0000"/>
              <w:szCs w:val="16"/>
            </w:rPr>
          </w:pPr>
          <w:r>
            <w:rPr>
              <w:b/>
              <w:color w:val="FF0000"/>
              <w:szCs w:val="16"/>
            </w:rPr>
            <w:t xml:space="preserve"> </w:t>
          </w:r>
        </w:p>
      </w:tc>
    </w:tr>
    <w:bookmarkEnd w:id="0"/>
    <w:tr w14:paraId="053C50B5"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1F07FE0" w14:textId="68FF9122">
          <w:pPr>
            <w:jc w:val="left"/>
          </w:pPr>
          <w:r>
            <w:rPr>
              <w:noProof/>
              <w:lang w:eastAsia="en-GB"/>
            </w:rPr>
            <w:drawing>
              <wp:inline distT="0" distB="0" distL="0" distR="0">
                <wp:extent cx="2394585" cy="71818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4585" cy="71818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12669A5B" w14:textId="77777777">
          <w:pPr>
            <w:jc w:val="right"/>
            <w:rPr>
              <w:b/>
              <w:szCs w:val="16"/>
            </w:rPr>
          </w:pPr>
        </w:p>
      </w:tc>
    </w:tr>
    <w:tr w14:paraId="27DC1882"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5F0D358" w14:textId="77777777">
          <w:pPr>
            <w:jc w:val="left"/>
            <w:rPr>
              <w:noProof/>
              <w:lang w:eastAsia="en-GB"/>
            </w:rPr>
          </w:pPr>
        </w:p>
      </w:tc>
      <w:tc>
        <w:tcPr>
          <w:tcW w:w="5448" w:type="dxa"/>
          <w:gridSpan w:val="2"/>
          <w:shd w:val="clear" w:color="auto" w:fill="FFFFFF"/>
          <w:tcMar>
            <w:left w:w="108" w:type="dxa"/>
            <w:right w:w="108" w:type="dxa"/>
          </w:tcMar>
        </w:tcPr>
        <w:p w:rsidR="00BD2B4F" w:rsidP="00656ABC" w14:paraId="5F73DD25" w14:textId="4A1E1589">
          <w:pPr>
            <w:jc w:val="right"/>
            <w:rPr>
              <w:b/>
              <w:szCs w:val="16"/>
            </w:rPr>
          </w:pPr>
          <w:bookmarkStart w:id="1" w:name="bmkSymbols"/>
          <w:r>
            <w:rPr>
              <w:b/>
              <w:szCs w:val="16"/>
            </w:rPr>
            <w:t>G/SPS/N/ARE/332, G/SPS/N/BHR/284 G/SPS/N/KWT/214, G/SPS/N/OMN/180</w:t>
          </w:r>
        </w:p>
        <w:p w:rsidR="00BD2B4F" w:rsidP="00656ABC" w14:paraId="0F71FD74" w14:textId="7AB4206C">
          <w:pPr>
            <w:jc w:val="right"/>
            <w:rPr>
              <w:b/>
              <w:szCs w:val="16"/>
            </w:rPr>
          </w:pPr>
          <w:r>
            <w:rPr>
              <w:b/>
              <w:szCs w:val="16"/>
            </w:rPr>
            <w:t>G/SPS/N/QAT/183, G/SPS/N/SAU/635 G/SPS/N/YEM/124</w:t>
          </w:r>
        </w:p>
        <w:bookmarkEnd w:id="1"/>
        <w:p w:rsidR="00656ABC" w:rsidRPr="00EA4725" w:rsidP="00656ABC" w14:paraId="256ED487" w14:textId="7AF7CCA0">
          <w:pPr>
            <w:jc w:val="right"/>
            <w:rPr>
              <w:b/>
              <w:szCs w:val="16"/>
            </w:rPr>
          </w:pPr>
        </w:p>
      </w:tc>
    </w:tr>
    <w:tr w14:paraId="1AB2B701"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1A5086C" w14:textId="77777777"/>
      </w:tc>
      <w:tc>
        <w:tcPr>
          <w:tcW w:w="5448" w:type="dxa"/>
          <w:gridSpan w:val="2"/>
          <w:shd w:val="clear" w:color="auto" w:fill="FFFFFF"/>
          <w:tcMar>
            <w:left w:w="108" w:type="dxa"/>
            <w:right w:w="108" w:type="dxa"/>
          </w:tcMar>
          <w:vAlign w:val="center"/>
        </w:tcPr>
        <w:p w:rsidR="00ED54E0" w:rsidRPr="00EA4725" w:rsidP="00422B6F" w14:paraId="7340DEDD" w14:textId="77777777">
          <w:pPr>
            <w:jc w:val="right"/>
            <w:rPr>
              <w:szCs w:val="16"/>
            </w:rPr>
          </w:pPr>
          <w:bookmarkStart w:id="2" w:name="spsDateDistribution"/>
          <w:bookmarkStart w:id="3" w:name="bmkDate"/>
          <w:bookmarkEnd w:id="2"/>
          <w:r w:rsidRPr="00EA4725">
            <w:rPr>
              <w:szCs w:val="16"/>
            </w:rPr>
            <w:t>12 October 2026</w:t>
          </w:r>
          <w:bookmarkEnd w:id="3"/>
        </w:p>
      </w:tc>
    </w:tr>
    <w:tr w14:paraId="70D1BF6E"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523586F" w14:textId="77777777">
          <w:pPr>
            <w:jc w:val="left"/>
            <w:rPr>
              <w:b/>
            </w:rPr>
          </w:pPr>
          <w:bookmarkStart w:id="4" w:name="bmkSerial"/>
          <w:r>
            <w:rPr>
              <w:rFonts w:ascii="Verdana" w:eastAsia="Verdana" w:hAnsi="Verdana" w:cs="Verdana"/>
              <w:b w:val="0"/>
              <w:color w:val="FF0000"/>
              <w:sz w:val="18"/>
            </w:rPr>
            <w:t>(26-7064)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8048792"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5ADEF8E"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9A9E588" w14:textId="6005ECF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5D774F0" w14:textId="746B9AC0">
          <w:pPr>
            <w:jc w:val="right"/>
            <w:rPr>
              <w:bCs/>
              <w:szCs w:val="18"/>
            </w:rPr>
          </w:pPr>
          <w:bookmarkStart w:id="7" w:name="bmkLanguage"/>
          <w:r>
            <w:rPr>
              <w:bCs/>
              <w:szCs w:val="18"/>
            </w:rPr>
            <w:t>Original: English</w:t>
          </w:r>
          <w:bookmarkEnd w:id="7"/>
        </w:p>
      </w:tc>
    </w:tr>
  </w:tbl>
  <w:p w:rsidR="00ED54E0" w:rsidRPr="00441372" w14:paraId="2CCC08A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89561823">
    <w:abstractNumId w:val="9"/>
  </w:num>
  <w:num w:numId="2" w16cid:durableId="239995368">
    <w:abstractNumId w:val="7"/>
  </w:num>
  <w:num w:numId="3" w16cid:durableId="272782695">
    <w:abstractNumId w:val="6"/>
  </w:num>
  <w:num w:numId="4" w16cid:durableId="922957448">
    <w:abstractNumId w:val="5"/>
  </w:num>
  <w:num w:numId="5" w16cid:durableId="374476537">
    <w:abstractNumId w:val="4"/>
  </w:num>
  <w:num w:numId="6" w16cid:durableId="419840145">
    <w:abstractNumId w:val="12"/>
  </w:num>
  <w:num w:numId="7" w16cid:durableId="258949272">
    <w:abstractNumId w:val="11"/>
  </w:num>
  <w:num w:numId="8" w16cid:durableId="1007363306">
    <w:abstractNumId w:val="10"/>
  </w:num>
  <w:num w:numId="9" w16cid:durableId="6167209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17559634">
    <w:abstractNumId w:val="13"/>
  </w:num>
  <w:num w:numId="11" w16cid:durableId="2014380373">
    <w:abstractNumId w:val="8"/>
  </w:num>
  <w:num w:numId="12" w16cid:durableId="1246307236">
    <w:abstractNumId w:val="3"/>
  </w:num>
  <w:num w:numId="13" w16cid:durableId="2115051949">
    <w:abstractNumId w:val="2"/>
  </w:num>
  <w:num w:numId="14" w16cid:durableId="1285384839">
    <w:abstractNumId w:val="1"/>
  </w:num>
  <w:num w:numId="15" w16cid:durableId="493422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6417D"/>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A3C2B"/>
    <w:rsid w:val="005B04B9"/>
    <w:rsid w:val="005B68C7"/>
    <w:rsid w:val="005B7054"/>
    <w:rsid w:val="005C04C1"/>
    <w:rsid w:val="005D5981"/>
    <w:rsid w:val="005E6F8D"/>
    <w:rsid w:val="005F30CB"/>
    <w:rsid w:val="00612644"/>
    <w:rsid w:val="0065690F"/>
    <w:rsid w:val="00656ABC"/>
    <w:rsid w:val="00674CCD"/>
    <w:rsid w:val="006A5176"/>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E6833"/>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D2B4F"/>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872F40F"/>
  <w15:docId w15:val="{A521DCF1-4B90-4090-9949-A9BF24863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SAU/26_05346_00_x.pdf" TargetMode="External" /><Relationship Id="rId6" Type="http://schemas.openxmlformats.org/officeDocument/2006/relationships/hyperlink" Target="mailto:SPSEP.Food@sfda.gov.sa" TargetMode="External" /><Relationship Id="rId7" Type="http://schemas.openxmlformats.org/officeDocument/2006/relationships/hyperlink" Target="http://www.sfda.gov.s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d3423ed1-f31c-4635-a5e2-fa846e1a8de0</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D084681F-702C-4282-B6C8-908311BBB765}">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525</Words>
  <Characters>2998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3</cp:revision>
  <dcterms:created xsi:type="dcterms:W3CDTF">2026-10-12T13:28:00Z</dcterms:created>
  <dcterms:modified xsi:type="dcterms:W3CDTF">2026-10-12T13:28:00Z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G/SPS/N/ARE/332, G/SPS/N/BHR/284</vt:lpwstr>
  </property>
  <property fmtid="{D5CDD505-2E9C-101B-9397-08002B2CF9AE}" pid="3" name="Symbol2">
    <vt:lpwstr>G/SPS/N/KWT/214, G/SPS/N/OMN/180</vt:lpwstr>
  </property>
  <property fmtid="{D5CDD505-2E9C-101B-9397-08002B2CF9AE}" pid="4" name="Symbol3">
    <vt:lpwstr>G/SPS/N/QAT/183, G/SPS/N/SAU/635</vt:lpwstr>
  </property>
  <property fmtid="{D5CDD505-2E9C-101B-9397-08002B2CF9AE}" pid="5" name="Symbol4">
    <vt:lpwstr>G/SPS/N/YEM/124</vt:lpwstr>
  </property>
  <property fmtid="{D5CDD505-2E9C-101B-9397-08002B2CF9AE}" pid="6" name="TitusGUID">
    <vt:lpwstr>d3423ed1-f31c-4635-a5e2-fa846e1a8de0</vt:lpwstr>
  </property>
  <property fmtid="{D5CDD505-2E9C-101B-9397-08002B2CF9AE}" pid="7" name="WTOCLASSIFICATION">
    <vt:lpwstr>PUBLIC</vt:lpwstr>
  </property>
</Properties>
</file>