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45E7E642" w14:textId="77777777">
      <w:pPr>
        <w:pStyle w:val="Title"/>
        <w:rPr>
          <w:caps w:val="0"/>
          <w:kern w:val="0"/>
        </w:rPr>
      </w:pPr>
      <w:r w:rsidRPr="00934B4C">
        <w:rPr>
          <w:caps w:val="0"/>
          <w:kern w:val="0"/>
        </w:rPr>
        <w:t>NOTIFICATION</w:t>
      </w:r>
    </w:p>
    <w:p w:rsidR="00AD0FDA" w:rsidRPr="00934B4C" w:rsidP="00934B4C" w14:paraId="6C795BA0" w14:textId="77777777">
      <w:pPr>
        <w:pStyle w:val="Title3"/>
      </w:pPr>
      <w:r w:rsidRPr="00934B4C">
        <w:t>Addendum</w:t>
      </w:r>
    </w:p>
    <w:p w:rsidR="007141CF" w:rsidRPr="00934B4C" w:rsidP="00934B4C" w14:paraId="06BCE750" w14:textId="77777777">
      <w:r w:rsidRPr="00934B4C">
        <w:t xml:space="preserve">The following communication, received on 12 October 2026, is being circulated at the request of the Delegation of </w:t>
      </w:r>
      <w:r w:rsidRPr="00934B4C">
        <w:rPr>
          <w:u w:val="single"/>
        </w:rPr>
        <w:t>United Arab Emirates, Kingdom of Bahrain, the State of Kuwait, Oman, Qatar, Kingdom of Saudi Arabia, Yemen</w:t>
      </w:r>
      <w:r w:rsidRPr="00934B4C">
        <w:t>.</w:t>
      </w:r>
    </w:p>
    <w:p w:rsidR="00AD0FDA" w:rsidRPr="00934B4C" w:rsidP="00934B4C" w14:paraId="1802A7FB" w14:textId="77777777"/>
    <w:p w:rsidR="00AD0FDA" w:rsidRPr="00934B4C" w:rsidP="00934B4C" w14:paraId="38F2F956" w14:textId="77777777">
      <w:pPr>
        <w:jc w:val="center"/>
        <w:rPr>
          <w:b/>
        </w:rPr>
      </w:pPr>
      <w:r w:rsidRPr="00934B4C">
        <w:rPr>
          <w:b/>
        </w:rPr>
        <w:t>_______________</w:t>
      </w:r>
    </w:p>
    <w:p w:rsidR="00AD0FDA" w:rsidRPr="00934B4C" w:rsidP="00934B4C" w14:paraId="5C543813" w14:textId="77777777"/>
    <w:p w:rsidR="00AD0FDA" w:rsidRPr="00934B4C" w:rsidP="00934B4C" w14:paraId="25F816F5" w14:textId="77777777"/>
    <w:tbl>
      <w:tblPr>
        <w:tblW w:w="0" w:type="auto"/>
        <w:tblLayout w:type="fixed"/>
        <w:tblCellMar>
          <w:left w:w="0" w:type="dxa"/>
          <w:right w:w="115" w:type="dxa"/>
        </w:tblCellMar>
        <w:tblLook w:val="01E0"/>
      </w:tblPr>
      <w:tblGrid>
        <w:gridCol w:w="9242"/>
      </w:tblGrid>
      <w:tr w14:paraId="361AAE3C" w14:textId="77777777" w:rsidTr="00D0271D">
        <w:tblPrEx>
          <w:tblW w:w="0" w:type="auto"/>
          <w:tblLayout w:type="fixed"/>
          <w:tblLook w:val="01E0"/>
        </w:tblPrEx>
        <w:tc>
          <w:tcPr>
            <w:tcW w:w="9242" w:type="dxa"/>
          </w:tcPr>
          <w:p w:rsidR="00AD0FDA" w:rsidRPr="00934B4C" w:rsidP="00934B4C" w14:paraId="3995779E" w14:textId="77777777">
            <w:pPr>
              <w:spacing w:after="240"/>
              <w:rPr>
                <w:u w:val="single"/>
              </w:rPr>
            </w:pPr>
            <w:r w:rsidRPr="00934B4C">
              <w:rPr>
                <w:u w:val="single"/>
              </w:rPr>
              <w:t>The Kingdom of Saudi Arabia/The Cooperation Council for the Arab States of the Gulf draft Technical Regulation for "Contaminants and toxins in food and feed"</w:t>
            </w:r>
          </w:p>
        </w:tc>
      </w:tr>
      <w:tr w14:paraId="502208A7" w14:textId="77777777" w:rsidTr="00D0271D">
        <w:tblPrEx>
          <w:tblW w:w="0" w:type="auto"/>
          <w:tblLayout w:type="fixed"/>
          <w:tblLook w:val="01E0"/>
        </w:tblPrEx>
        <w:tc>
          <w:tcPr>
            <w:tcW w:w="9242" w:type="dxa"/>
          </w:tcPr>
          <w:p w:rsidR="00AD0FDA" w:rsidRPr="00934B4C" w:rsidP="00934B4C" w14:paraId="389AF25D" w14:textId="77777777">
            <w:pPr>
              <w:spacing w:after="240"/>
              <w:rPr>
                <w:u w:val="single"/>
              </w:rPr>
            </w:pPr>
            <w:r>
              <w:t>This Standard contains maximum levels of contaminants and toxicants in food, This Standard includes only maximum levels of contaminants and natural toxicants in feed in cases where the contaminant in feed can be transferred to food of animal origin and can be relevant for public health.</w:t>
            </w:r>
          </w:p>
          <w:p w:rsidR="00765725" w:rsidP="00934B4C" w14:paraId="2B50A6F6" w14:textId="77777777">
            <w:pPr>
              <w:spacing w:before="240" w:after="240"/>
            </w:pPr>
            <w:hyperlink r:id="rId5" w:tgtFrame="_blank" w:history="1">
              <w:r>
                <w:rPr>
                  <w:color w:val="0000FF"/>
                  <w:u w:val="single"/>
                </w:rPr>
                <w:t>https://members.wto.org/crnattachments/2026/SPS/SAU/26_05348_00_e.pdf</w:t>
              </w:r>
            </w:hyperlink>
          </w:p>
        </w:tc>
      </w:tr>
      <w:tr w14:paraId="1A94CB76" w14:textId="77777777" w:rsidTr="00D0271D">
        <w:tblPrEx>
          <w:tblW w:w="0" w:type="auto"/>
          <w:tblLayout w:type="fixed"/>
          <w:tblLook w:val="01E0"/>
        </w:tblPrEx>
        <w:tc>
          <w:tcPr>
            <w:tcW w:w="9242" w:type="dxa"/>
          </w:tcPr>
          <w:p w:rsidR="00AD0FDA" w:rsidRPr="00934B4C" w:rsidP="00934B4C" w14:paraId="44B2CDFA" w14:textId="77777777">
            <w:pPr>
              <w:spacing w:after="240"/>
              <w:rPr>
                <w:b/>
              </w:rPr>
            </w:pPr>
            <w:r w:rsidRPr="00934B4C">
              <w:rPr>
                <w:b/>
              </w:rPr>
              <w:t>This addendum concerns a:</w:t>
            </w:r>
          </w:p>
        </w:tc>
      </w:tr>
      <w:tr w14:paraId="263994F1" w14:textId="77777777" w:rsidTr="00D0271D">
        <w:tblPrEx>
          <w:tblW w:w="0" w:type="auto"/>
          <w:tblLayout w:type="fixed"/>
          <w:tblLook w:val="01E0"/>
        </w:tblPrEx>
        <w:tc>
          <w:tcPr>
            <w:tcW w:w="9242" w:type="dxa"/>
          </w:tcPr>
          <w:p w:rsidR="00AD0FDA" w:rsidRPr="00934B4C" w:rsidP="00934B4C" w14:paraId="594E26F6" w14:textId="77777777">
            <w:pPr>
              <w:ind w:left="1440" w:hanging="873"/>
            </w:pPr>
            <w:r w:rsidRPr="00934B4C">
              <w:t xml:space="preserve">[ </w:t>
            </w:r>
            <w:r w:rsidRPr="00934B4C" w:rsidR="00C52DE3">
              <w:t>]</w:t>
            </w:r>
            <w:r w:rsidRPr="00934B4C" w:rsidR="00F342EB">
              <w:tab/>
            </w:r>
            <w:r w:rsidRPr="00934B4C">
              <w:t>Modification of final date for comments</w:t>
            </w:r>
          </w:p>
        </w:tc>
      </w:tr>
      <w:tr w14:paraId="31A42187" w14:textId="77777777" w:rsidTr="00D0271D">
        <w:tblPrEx>
          <w:tblW w:w="0" w:type="auto"/>
          <w:tblLayout w:type="fixed"/>
          <w:tblLook w:val="01E0"/>
        </w:tblPrEx>
        <w:tc>
          <w:tcPr>
            <w:tcW w:w="9242" w:type="dxa"/>
          </w:tcPr>
          <w:p w:rsidR="00AD0FDA" w:rsidRPr="00934B4C" w:rsidP="00934B4C" w14:paraId="0A13B8C5" w14:textId="77777777">
            <w:pPr>
              <w:ind w:left="1440" w:hanging="873"/>
            </w:pPr>
            <w:r w:rsidRPr="00934B4C">
              <w:t>[ ]</w:t>
            </w:r>
            <w:r w:rsidRPr="00934B4C">
              <w:tab/>
              <w:t>Notification of adoption, publication or entry into force of regulation</w:t>
            </w:r>
          </w:p>
        </w:tc>
      </w:tr>
      <w:tr w14:paraId="22F30D75" w14:textId="77777777" w:rsidTr="00D0271D">
        <w:tblPrEx>
          <w:tblW w:w="0" w:type="auto"/>
          <w:tblLayout w:type="fixed"/>
          <w:tblLook w:val="01E0"/>
        </w:tblPrEx>
        <w:tc>
          <w:tcPr>
            <w:tcW w:w="9242" w:type="dxa"/>
          </w:tcPr>
          <w:p w:rsidR="00AD0FDA" w:rsidRPr="00934B4C" w:rsidP="00934B4C" w14:paraId="00A70838" w14:textId="77777777">
            <w:pPr>
              <w:ind w:left="1440" w:hanging="873"/>
            </w:pPr>
            <w:r w:rsidRPr="00934B4C">
              <w:t>[</w:t>
            </w:r>
            <w:r w:rsidRPr="00934B4C">
              <w:rPr>
                <w:b/>
                <w:bCs/>
              </w:rPr>
              <w:t>X</w:t>
            </w:r>
            <w:r w:rsidRPr="00934B4C">
              <w:t>]</w:t>
            </w:r>
            <w:r w:rsidRPr="00934B4C">
              <w:tab/>
              <w:t>Modification of content and/or scope of previously notified draft regulation</w:t>
            </w:r>
          </w:p>
        </w:tc>
      </w:tr>
      <w:tr w14:paraId="0B3AC65D" w14:textId="77777777" w:rsidTr="00D0271D">
        <w:tblPrEx>
          <w:tblW w:w="0" w:type="auto"/>
          <w:tblLayout w:type="fixed"/>
          <w:tblLook w:val="01E0"/>
        </w:tblPrEx>
        <w:tc>
          <w:tcPr>
            <w:tcW w:w="9242" w:type="dxa"/>
          </w:tcPr>
          <w:p w:rsidR="00AD0FDA" w:rsidRPr="00934B4C" w:rsidP="00934B4C" w14:paraId="6158156C" w14:textId="77777777">
            <w:pPr>
              <w:ind w:left="1440" w:hanging="873"/>
            </w:pPr>
            <w:r w:rsidRPr="00934B4C">
              <w:t>[ ]</w:t>
            </w:r>
            <w:r w:rsidRPr="00934B4C">
              <w:tab/>
              <w:t>Withdrawal of proposed regulation</w:t>
            </w:r>
          </w:p>
        </w:tc>
      </w:tr>
      <w:tr w14:paraId="5677B274" w14:textId="77777777" w:rsidTr="00D0271D">
        <w:tblPrEx>
          <w:tblW w:w="0" w:type="auto"/>
          <w:tblLayout w:type="fixed"/>
          <w:tblLook w:val="01E0"/>
        </w:tblPrEx>
        <w:tc>
          <w:tcPr>
            <w:tcW w:w="9242" w:type="dxa"/>
          </w:tcPr>
          <w:p w:rsidR="00AD0FDA" w:rsidRPr="00934B4C" w:rsidP="00934B4C" w14:paraId="68D88BCA" w14:textId="77777777">
            <w:pPr>
              <w:ind w:left="1440" w:hanging="873"/>
            </w:pPr>
            <w:r w:rsidRPr="00934B4C">
              <w:t>[ ]</w:t>
            </w:r>
            <w:r w:rsidRPr="00934B4C">
              <w:tab/>
              <w:t>Change in proposed date of adoption, publication or date of entry into force</w:t>
            </w:r>
          </w:p>
        </w:tc>
      </w:tr>
      <w:tr w14:paraId="015A8B1C" w14:textId="77777777" w:rsidTr="00D0271D">
        <w:tblPrEx>
          <w:tblW w:w="0" w:type="auto"/>
          <w:tblLayout w:type="fixed"/>
          <w:tblLook w:val="01E0"/>
        </w:tblPrEx>
        <w:tc>
          <w:tcPr>
            <w:tcW w:w="9242" w:type="dxa"/>
          </w:tcPr>
          <w:p w:rsidR="00AD0FDA" w:rsidRPr="00934B4C" w:rsidP="00934B4C" w14:paraId="4905DF76" w14:textId="77777777">
            <w:pPr>
              <w:spacing w:after="240"/>
              <w:ind w:left="1440" w:hanging="873"/>
            </w:pPr>
            <w:r w:rsidRPr="00934B4C">
              <w:t>[ ]</w:t>
            </w:r>
            <w:r w:rsidRPr="00934B4C">
              <w:tab/>
              <w:t xml:space="preserve">Other: </w:t>
            </w:r>
          </w:p>
        </w:tc>
      </w:tr>
      <w:tr w14:paraId="11E88FDE" w14:textId="77777777" w:rsidTr="00D0271D">
        <w:tblPrEx>
          <w:tblW w:w="0" w:type="auto"/>
          <w:tblLayout w:type="fixed"/>
          <w:tblLook w:val="01E0"/>
        </w:tblPrEx>
        <w:tc>
          <w:tcPr>
            <w:tcW w:w="9242" w:type="dxa"/>
          </w:tcPr>
          <w:p w:rsidR="00AD0FDA" w:rsidRPr="00934B4C" w:rsidP="00C537DC" w14:paraId="09977177" w14:textId="77777777">
            <w:pPr>
              <w:spacing w:after="12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3F48B1AA" w14:textId="77777777" w:rsidTr="00D0271D">
        <w:tblPrEx>
          <w:tblW w:w="0" w:type="auto"/>
          <w:tblLayout w:type="fixed"/>
          <w:tblLook w:val="01E0"/>
        </w:tblPrEx>
        <w:tc>
          <w:tcPr>
            <w:tcW w:w="9242" w:type="dxa"/>
          </w:tcPr>
          <w:p w:rsidR="00AD0FDA" w:rsidRPr="00934B4C" w:rsidP="00934B4C" w14:paraId="21E3E804" w14:textId="77777777">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(dd/mm/yy)</w:t>
            </w:r>
            <w:r w:rsidRPr="00934B4C">
              <w:t>: 11 December 2026</w:t>
            </w:r>
          </w:p>
        </w:tc>
      </w:tr>
      <w:tr w14:paraId="11D2D2C7" w14:textId="77777777" w:rsidTr="00D0271D">
        <w:tblPrEx>
          <w:tblW w:w="0" w:type="auto"/>
          <w:tblLayout w:type="fixed"/>
          <w:tblLook w:val="01E0"/>
        </w:tblPrEx>
        <w:tc>
          <w:tcPr>
            <w:tcW w:w="9242" w:type="dxa"/>
          </w:tcPr>
          <w:p w:rsidR="00AD0FDA" w:rsidRPr="00934B4C" w:rsidP="00C537DC" w14:paraId="62D49E89" w14:textId="77777777">
            <w:pPr>
              <w:spacing w:after="120"/>
              <w:rPr>
                <w:b/>
              </w:rPr>
            </w:pPr>
            <w:r w:rsidRPr="00934B4C">
              <w:rPr>
                <w:b/>
              </w:rPr>
              <w:t>Agency or authority designated to handle comments: [X] National Notification Authority, [X] National Enquiry Point. Address, fax number and e-mail address (if available) of other body:</w:t>
            </w:r>
          </w:p>
        </w:tc>
      </w:tr>
      <w:tr w14:paraId="52B71D7E" w14:textId="77777777" w:rsidTr="00D0271D">
        <w:tblPrEx>
          <w:tblW w:w="0" w:type="auto"/>
          <w:tblLayout w:type="fixed"/>
          <w:tblLook w:val="01E0"/>
        </w:tblPrEx>
        <w:tc>
          <w:tcPr>
            <w:tcW w:w="9242" w:type="dxa"/>
          </w:tcPr>
          <w:p w:rsidR="00AD0FDA" w:rsidRPr="00934B4C" w:rsidP="00934B4C" w14:paraId="5FECCA13" w14:textId="77777777">
            <w:r w:rsidRPr="00934B4C">
              <w:t>Saudi Food and Drug Authority</w:t>
            </w:r>
          </w:p>
          <w:p w:rsidR="00AD0FDA" w:rsidRPr="00934B4C" w:rsidP="00934B4C" w14:paraId="1A111412" w14:textId="77777777">
            <w:r w:rsidRPr="00934B4C">
              <w:t>SFDA - 4904 North Ring road Hitteen Unit (1) - Riyadh 13513 - 7148</w:t>
            </w:r>
          </w:p>
          <w:p w:rsidR="00AD0FDA" w:rsidRPr="00FF2C37" w:rsidP="00934B4C" w14:paraId="1C3BAFDD" w14:textId="77777777">
            <w:pPr>
              <w:rPr>
                <w:lang w:val="pt-BR"/>
              </w:rPr>
            </w:pPr>
            <w:r w:rsidRPr="00FF2C37">
              <w:rPr>
                <w:lang w:val="pt-BR"/>
              </w:rPr>
              <w:t>Tel: +(966 11) 203 8222</w:t>
            </w:r>
          </w:p>
          <w:p w:rsidR="00AD0FDA" w:rsidRPr="00FF2C37" w:rsidP="00934B4C" w14:paraId="38D6630A" w14:textId="77777777">
            <w:pPr>
              <w:rPr>
                <w:lang w:val="pt-BR"/>
              </w:rPr>
            </w:pPr>
            <w:r w:rsidRPr="00FF2C37">
              <w:rPr>
                <w:lang w:val="pt-BR"/>
              </w:rPr>
              <w:t>Fax: +(966 11) 210 9825</w:t>
            </w:r>
          </w:p>
          <w:p w:rsidR="00AD0FDA" w:rsidRPr="00FF2C37" w:rsidP="00934B4C" w14:paraId="13A2417D" w14:textId="77777777">
            <w:pPr>
              <w:spacing w:after="240"/>
              <w:rPr>
                <w:lang w:val="pt-BR"/>
              </w:rPr>
            </w:pPr>
            <w:r w:rsidRPr="00FF2C37">
              <w:rPr>
                <w:lang w:val="pt-BR"/>
              </w:rPr>
              <w:t xml:space="preserve">E-mail: </w:t>
            </w:r>
            <w:hyperlink r:id="rId6" w:history="1">
              <w:r w:rsidRPr="00FF2C37">
                <w:rPr>
                  <w:color w:val="0000FF"/>
                  <w:u w:val="single"/>
                  <w:lang w:val="pt-BR"/>
                </w:rPr>
                <w:t>SPSEP.Food@sfda.gov.sa</w:t>
              </w:r>
            </w:hyperlink>
          </w:p>
        </w:tc>
      </w:tr>
      <w:tr w14:paraId="7353AD68" w14:textId="77777777" w:rsidTr="00D0271D">
        <w:tblPrEx>
          <w:tblW w:w="0" w:type="auto"/>
          <w:tblLayout w:type="fixed"/>
          <w:tblLook w:val="01E0"/>
        </w:tblPrEx>
        <w:tc>
          <w:tcPr>
            <w:tcW w:w="9242" w:type="dxa"/>
          </w:tcPr>
          <w:p w:rsidR="00AD0FDA" w:rsidRPr="00934B4C" w:rsidP="00934B4C" w14:paraId="55F356BE" w14:textId="77777777">
            <w:pPr>
              <w:spacing w:after="240"/>
              <w:rPr>
                <w:b/>
              </w:rPr>
            </w:pPr>
            <w:r w:rsidRPr="00934B4C">
              <w:rPr>
                <w:b/>
              </w:rPr>
              <w:t>Text</w:t>
            </w:r>
            <w:r w:rsidRPr="00934B4C" w:rsidR="00D06EF3">
              <w:rPr>
                <w:b/>
              </w:rPr>
              <w:t>(s)</w:t>
            </w:r>
            <w:r w:rsidRPr="00934B4C">
              <w:rPr>
                <w:b/>
              </w:rPr>
              <w:t xml:space="preserve"> available from: [</w:t>
            </w:r>
            <w:r w:rsidRPr="00934B4C">
              <w:t>X</w:t>
            </w:r>
            <w:r w:rsidRPr="00934B4C">
              <w:rPr>
                <w:b/>
              </w:rPr>
              <w:t>] National Notification Authority, [X] National Enquiry Point. Address, fax number and e-mail address (if available) of other body:</w:t>
            </w:r>
          </w:p>
        </w:tc>
      </w:tr>
      <w:tr w14:paraId="6B4FE052" w14:textId="77777777" w:rsidTr="00D0271D">
        <w:tblPrEx>
          <w:tblW w:w="0" w:type="auto"/>
          <w:tblLayout w:type="fixed"/>
          <w:tblLook w:val="01E0"/>
        </w:tblPrEx>
        <w:tc>
          <w:tcPr>
            <w:tcW w:w="9242" w:type="dxa"/>
          </w:tcPr>
          <w:p w:rsidR="00AD0FDA" w:rsidRPr="00934B4C" w:rsidP="00934B4C" w14:paraId="6C306EAE" w14:textId="77777777">
            <w:r w:rsidRPr="00934B4C">
              <w:t>Saudi Food and Drug Authority</w:t>
            </w:r>
          </w:p>
          <w:p w:rsidR="00AD0FDA" w:rsidRPr="00934B4C" w:rsidP="00934B4C" w14:paraId="19130BD0" w14:textId="77777777">
            <w:r w:rsidRPr="00934B4C">
              <w:t>SFDA - 4904 North Ring road Hitteen Unit (1) - Riyadh 13513 - 7148</w:t>
            </w:r>
          </w:p>
          <w:p w:rsidR="00AD0FDA" w:rsidRPr="00FF2C37" w:rsidP="00934B4C" w14:paraId="0AB8F51F" w14:textId="77777777">
            <w:pPr>
              <w:rPr>
                <w:lang w:val="pt-BR"/>
              </w:rPr>
            </w:pPr>
            <w:r w:rsidRPr="00FF2C37">
              <w:rPr>
                <w:lang w:val="pt-BR"/>
              </w:rPr>
              <w:t>Tel: +(966 11) 203 8222</w:t>
            </w:r>
          </w:p>
          <w:p w:rsidR="00AD0FDA" w:rsidRPr="00FF2C37" w:rsidP="00934B4C" w14:paraId="74A04F78" w14:textId="77777777">
            <w:pPr>
              <w:rPr>
                <w:lang w:val="pt-BR"/>
              </w:rPr>
            </w:pPr>
            <w:r w:rsidRPr="00FF2C37">
              <w:rPr>
                <w:lang w:val="pt-BR"/>
              </w:rPr>
              <w:t>Fax: +(966 11) 210 9825</w:t>
            </w:r>
          </w:p>
          <w:p w:rsidR="00AD0FDA" w:rsidRPr="00FF2C37" w:rsidP="00934B4C" w14:paraId="4515AB0D" w14:textId="77777777">
            <w:pPr>
              <w:rPr>
                <w:lang w:val="pt-BR"/>
              </w:rPr>
            </w:pPr>
            <w:r w:rsidRPr="00FF2C37">
              <w:rPr>
                <w:lang w:val="pt-BR"/>
              </w:rPr>
              <w:t xml:space="preserve">E-mail: </w:t>
            </w:r>
            <w:hyperlink r:id="rId6" w:history="1">
              <w:r w:rsidRPr="00FF2C37">
                <w:rPr>
                  <w:color w:val="0000FF"/>
                  <w:u w:val="single"/>
                  <w:lang w:val="pt-BR"/>
                </w:rPr>
                <w:t>SPSEP.Food@sfda.gov.sa</w:t>
              </w:r>
            </w:hyperlink>
          </w:p>
        </w:tc>
      </w:tr>
    </w:tbl>
    <w:p w:rsidR="00AD0FDA" w:rsidRPr="00FF2C37" w:rsidP="00934B4C" w14:paraId="725D9861" w14:textId="77777777">
      <w:pPr>
        <w:rPr>
          <w:lang w:val="pt-BR"/>
        </w:rPr>
      </w:pPr>
    </w:p>
    <w:p w:rsidR="00AD0FDA" w:rsidRPr="00934B4C" w:rsidP="00934B4C" w14:paraId="0BABC557" w14:textId="77777777">
      <w:pPr>
        <w:jc w:val="center"/>
        <w:rPr>
          <w:b/>
        </w:rPr>
      </w:pPr>
      <w:r w:rsidRPr="00934B4C">
        <w:rPr>
          <w:b/>
        </w:rPr>
        <w:t>__________</w:t>
      </w:r>
    </w:p>
    <w:sectPr w:rsidSect="00A96D4B">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A96D4B" w:rsidP="00A96D4B" w14:paraId="11C5DF7A" w14:textId="5DC43D4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A96D4B" w:rsidP="00A96D4B" w14:paraId="7CD8454F" w14:textId="44D1906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12662EA0"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6D4B" w:rsidRPr="00A96D4B" w:rsidP="00A96D4B" w14:paraId="35EB0454" w14:textId="0B04802A">
    <w:pPr>
      <w:pStyle w:val="Header"/>
      <w:pBdr>
        <w:bottom w:val="single" w:sz="4" w:space="1" w:color="auto"/>
      </w:pBdr>
      <w:tabs>
        <w:tab w:val="clear" w:pos="4513"/>
        <w:tab w:val="clear" w:pos="9027"/>
      </w:tabs>
      <w:jc w:val="center"/>
    </w:pPr>
    <w:r w:rsidRPr="00A96D4B">
      <w:t>G/SPS/N/ARE/177/Add.2 • G/SPS/N/BHR/200/Add.2 • G/SPS/N/KWT/51/Add.2 • G/SPS/N/OMN/97/Add.2 • G/SPS/N/QAT/101/Add.2 • G/SPS/N/SAU/395/Add.2</w:t>
    </w:r>
    <w:r w:rsidR="00FF2C37">
      <w:t xml:space="preserve"> </w:t>
    </w:r>
    <w:r w:rsidRPr="00A96D4B" w:rsidR="00FF2C37">
      <w:t>•</w:t>
    </w:r>
    <w:r w:rsidR="00FF2C37">
      <w:t xml:space="preserve"> G/SPS/N/YEM/42/Add.2</w:t>
    </w:r>
  </w:p>
  <w:p w:rsidR="00A96D4B" w:rsidRPr="00A96D4B" w:rsidP="00A96D4B" w14:paraId="09CEF2A3" w14:textId="77777777">
    <w:pPr>
      <w:pStyle w:val="Header"/>
      <w:pBdr>
        <w:bottom w:val="single" w:sz="4" w:space="1" w:color="auto"/>
      </w:pBdr>
      <w:tabs>
        <w:tab w:val="clear" w:pos="4513"/>
        <w:tab w:val="clear" w:pos="9027"/>
      </w:tabs>
      <w:jc w:val="center"/>
    </w:pPr>
  </w:p>
  <w:p w:rsidR="00A96D4B" w:rsidRPr="00A96D4B" w:rsidP="00A96D4B" w14:paraId="7A4D076C" w14:textId="1411CC15">
    <w:pPr>
      <w:pStyle w:val="Header"/>
      <w:pBdr>
        <w:bottom w:val="single" w:sz="4" w:space="1" w:color="auto"/>
      </w:pBdr>
      <w:tabs>
        <w:tab w:val="clear" w:pos="4513"/>
        <w:tab w:val="clear" w:pos="9027"/>
      </w:tabs>
      <w:jc w:val="center"/>
    </w:pPr>
    <w:r w:rsidRPr="00A96D4B">
      <w:t xml:space="preserve">- </w:t>
    </w:r>
    <w:r w:rsidRPr="00A96D4B">
      <w:fldChar w:fldCharType="begin"/>
    </w:r>
    <w:r w:rsidRPr="00A96D4B">
      <w:instrText xml:space="preserve"> PAGE </w:instrText>
    </w:r>
    <w:r w:rsidRPr="00A96D4B">
      <w:fldChar w:fldCharType="separate"/>
    </w:r>
    <w:r w:rsidRPr="00A96D4B">
      <w:t>2</w:t>
    </w:r>
    <w:r w:rsidRPr="00A96D4B">
      <w:fldChar w:fldCharType="end"/>
    </w:r>
    <w:r w:rsidRPr="00A96D4B">
      <w:t xml:space="preserve"> -</w:t>
    </w:r>
  </w:p>
  <w:p w:rsidR="00AD0FDA" w:rsidRPr="00A96D4B" w:rsidP="00A96D4B" w14:paraId="0BAF411C" w14:textId="0BEC10C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6D4B" w:rsidRPr="00A96D4B" w:rsidP="00A96D4B" w14:paraId="648D1B5A" w14:textId="77777777">
    <w:pPr>
      <w:pStyle w:val="Header"/>
      <w:pBdr>
        <w:bottom w:val="single" w:sz="4" w:space="1" w:color="auto"/>
      </w:pBdr>
      <w:tabs>
        <w:tab w:val="clear" w:pos="4513"/>
        <w:tab w:val="clear" w:pos="9027"/>
      </w:tabs>
      <w:jc w:val="center"/>
    </w:pPr>
    <w:r w:rsidRPr="00A96D4B">
      <w:t>G/SPS/N/ARE/177/Add.2 • G/SPS/N/BHR/200/Add.2 • G/SPS/N/KWT/51/Add.2 • G/SPS/N/OMN/97/Add.2 • G/SPS/N/QAT/101/Add.2 • G/SPS/N/SAU/395/Add.2</w:t>
    </w:r>
  </w:p>
  <w:p w:rsidR="00A96D4B" w:rsidRPr="00A96D4B" w:rsidP="00A96D4B" w14:paraId="2368F0D6" w14:textId="77777777">
    <w:pPr>
      <w:pStyle w:val="Header"/>
      <w:pBdr>
        <w:bottom w:val="single" w:sz="4" w:space="1" w:color="auto"/>
      </w:pBdr>
      <w:tabs>
        <w:tab w:val="clear" w:pos="4513"/>
        <w:tab w:val="clear" w:pos="9027"/>
      </w:tabs>
      <w:jc w:val="center"/>
    </w:pPr>
  </w:p>
  <w:p w:rsidR="00A96D4B" w:rsidRPr="00A96D4B" w:rsidP="00A96D4B" w14:paraId="24A62325" w14:textId="145F3460">
    <w:pPr>
      <w:pStyle w:val="Header"/>
      <w:pBdr>
        <w:bottom w:val="single" w:sz="4" w:space="1" w:color="auto"/>
      </w:pBdr>
      <w:tabs>
        <w:tab w:val="clear" w:pos="4513"/>
        <w:tab w:val="clear" w:pos="9027"/>
      </w:tabs>
      <w:jc w:val="center"/>
    </w:pPr>
    <w:r w:rsidRPr="00A96D4B">
      <w:t xml:space="preserve">- </w:t>
    </w:r>
    <w:r w:rsidRPr="00A96D4B">
      <w:fldChar w:fldCharType="begin"/>
    </w:r>
    <w:r w:rsidRPr="00A96D4B">
      <w:instrText xml:space="preserve"> PAGE </w:instrText>
    </w:r>
    <w:r w:rsidRPr="00A96D4B">
      <w:fldChar w:fldCharType="separate"/>
    </w:r>
    <w:r w:rsidRPr="00A96D4B">
      <w:rPr>
        <w:noProof/>
      </w:rPr>
      <w:t>2</w:t>
    </w:r>
    <w:r w:rsidRPr="00A96D4B">
      <w:fldChar w:fldCharType="end"/>
    </w:r>
    <w:r w:rsidRPr="00A96D4B">
      <w:t xml:space="preserve"> -</w:t>
    </w:r>
  </w:p>
  <w:p w:rsidR="00AD0FDA" w:rsidRPr="00A96D4B" w:rsidP="00A96D4B" w14:paraId="41AF9126" w14:textId="4C70F64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60BC55F"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4CF7EED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5E92852C" w14:textId="686E1CB6">
          <w:pPr>
            <w:jc w:val="right"/>
            <w:rPr>
              <w:b/>
              <w:color w:val="FF0000"/>
              <w:szCs w:val="16"/>
            </w:rPr>
          </w:pPr>
          <w:r>
            <w:rPr>
              <w:b/>
              <w:color w:val="FF0000"/>
              <w:szCs w:val="16"/>
            </w:rPr>
            <w:t xml:space="preserve"> </w:t>
          </w:r>
        </w:p>
      </w:tc>
    </w:tr>
    <w:bookmarkEnd w:id="0"/>
    <w:tr w14:paraId="7CA888B0"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7C9FA5EC"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13AD5BD4" w14:textId="77777777">
          <w:pPr>
            <w:jc w:val="right"/>
            <w:rPr>
              <w:b/>
              <w:szCs w:val="16"/>
            </w:rPr>
          </w:pPr>
        </w:p>
      </w:tc>
    </w:tr>
    <w:tr w14:paraId="38F7140C"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6890BC60" w14:textId="77777777">
          <w:pPr>
            <w:jc w:val="left"/>
            <w:rPr>
              <w:noProof/>
              <w:lang w:eastAsia="en-GB"/>
            </w:rPr>
          </w:pPr>
        </w:p>
      </w:tc>
      <w:tc>
        <w:tcPr>
          <w:tcW w:w="5448" w:type="dxa"/>
          <w:gridSpan w:val="2"/>
          <w:shd w:val="clear" w:color="auto" w:fill="FFFFFF"/>
          <w:tcMar>
            <w:left w:w="108" w:type="dxa"/>
            <w:right w:w="108" w:type="dxa"/>
          </w:tcMar>
        </w:tcPr>
        <w:p w:rsidR="00A96D4B" w:rsidP="0081481D" w14:paraId="035947AF" w14:textId="6B3CCA84">
          <w:pPr>
            <w:jc w:val="right"/>
            <w:rPr>
              <w:b/>
              <w:szCs w:val="16"/>
            </w:rPr>
          </w:pPr>
          <w:bookmarkStart w:id="1" w:name="bmkSymbols"/>
          <w:r>
            <w:rPr>
              <w:b/>
              <w:szCs w:val="16"/>
            </w:rPr>
            <w:t xml:space="preserve">G/SPS/N/ARE/177/Add.2, G/SPS/N/BHR/200/Add.2, G/SPS/N/KWT/51/Add.2, G/SPS/N/OMN/97/Add.2, G/SPS/N/QAT/101/Add.2, G/SPS/N/SAU/395/Add.2, </w:t>
          </w:r>
          <w:r w:rsidRPr="00A96D4B">
            <w:rPr>
              <w:b/>
              <w:szCs w:val="16"/>
            </w:rPr>
            <w:t>G/SPS/N/YEM/42/Add.2</w:t>
          </w:r>
        </w:p>
        <w:bookmarkEnd w:id="1"/>
        <w:p w:rsidR="00AD0FDA" w:rsidRPr="00934B4C" w:rsidP="0081481D" w14:paraId="13979335" w14:textId="46BFFCB4">
          <w:pPr>
            <w:jc w:val="right"/>
            <w:rPr>
              <w:b/>
              <w:szCs w:val="16"/>
            </w:rPr>
          </w:pPr>
        </w:p>
      </w:tc>
    </w:tr>
    <w:tr w14:paraId="516254C2"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79C8E83F" w14:textId="77777777"/>
      </w:tc>
      <w:tc>
        <w:tcPr>
          <w:tcW w:w="5448" w:type="dxa"/>
          <w:gridSpan w:val="2"/>
          <w:shd w:val="clear" w:color="auto" w:fill="FFFFFF"/>
          <w:tcMar>
            <w:left w:w="108" w:type="dxa"/>
            <w:right w:w="108" w:type="dxa"/>
          </w:tcMar>
          <w:vAlign w:val="center"/>
        </w:tcPr>
        <w:p w:rsidR="00ED54E0" w:rsidRPr="00AD0FDA" w:rsidP="0081481D" w14:paraId="2B82BB90" w14:textId="77777777">
          <w:pPr>
            <w:jc w:val="right"/>
            <w:rPr>
              <w:szCs w:val="16"/>
            </w:rPr>
          </w:pPr>
          <w:bookmarkStart w:id="2" w:name="bmkDate"/>
          <w:bookmarkStart w:id="3" w:name="spsDateDistribution"/>
          <w:r w:rsidRPr="00AD0FDA">
            <w:rPr>
              <w:szCs w:val="16"/>
            </w:rPr>
            <w:t>12 October 2026</w:t>
          </w:r>
          <w:bookmarkEnd w:id="2"/>
          <w:bookmarkEnd w:id="3"/>
        </w:p>
      </w:tc>
    </w:tr>
    <w:tr w14:paraId="6FA16EA6"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445A8153" w14:textId="77777777">
          <w:pPr>
            <w:jc w:val="left"/>
            <w:rPr>
              <w:b/>
            </w:rPr>
          </w:pPr>
          <w:bookmarkStart w:id="4" w:name="bmkSerial"/>
          <w:r>
            <w:rPr>
              <w:rFonts w:ascii="Verdana" w:eastAsia="Verdana" w:hAnsi="Verdana" w:cs="Verdana"/>
              <w:b w:val="0"/>
              <w:color w:val="FF0000"/>
              <w:sz w:val="18"/>
            </w:rPr>
            <w:t>(26-7066)</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5F2027BD"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2A4F9FA1"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1F1ED336" w14:textId="56AA67C0">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7C9990A9" w14:textId="1CE97CB9">
          <w:pPr>
            <w:jc w:val="right"/>
            <w:rPr>
              <w:bCs/>
              <w:szCs w:val="18"/>
            </w:rPr>
          </w:pPr>
          <w:bookmarkStart w:id="7" w:name="bmkLanguage"/>
          <w:r>
            <w:rPr>
              <w:bCs/>
              <w:szCs w:val="18"/>
            </w:rPr>
            <w:t>Original: English</w:t>
          </w:r>
          <w:bookmarkEnd w:id="7"/>
        </w:p>
      </w:tc>
    </w:tr>
  </w:tbl>
  <w:p w:rsidR="00ED54E0" w:rsidRPr="00934B4C" w14:paraId="4BAB9D4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67356313">
    <w:abstractNumId w:val="9"/>
  </w:num>
  <w:num w:numId="2" w16cid:durableId="1187328104">
    <w:abstractNumId w:val="7"/>
  </w:num>
  <w:num w:numId="3" w16cid:durableId="1945573881">
    <w:abstractNumId w:val="6"/>
  </w:num>
  <w:num w:numId="4" w16cid:durableId="376053419">
    <w:abstractNumId w:val="5"/>
  </w:num>
  <w:num w:numId="5" w16cid:durableId="601497005">
    <w:abstractNumId w:val="4"/>
  </w:num>
  <w:num w:numId="6" w16cid:durableId="1557357652">
    <w:abstractNumId w:val="12"/>
  </w:num>
  <w:num w:numId="7" w16cid:durableId="1342271044">
    <w:abstractNumId w:val="11"/>
  </w:num>
  <w:num w:numId="8" w16cid:durableId="1569413782">
    <w:abstractNumId w:val="10"/>
  </w:num>
  <w:num w:numId="9" w16cid:durableId="607550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146296">
    <w:abstractNumId w:val="13"/>
  </w:num>
  <w:num w:numId="11" w16cid:durableId="994459246">
    <w:abstractNumId w:val="8"/>
  </w:num>
  <w:num w:numId="12" w16cid:durableId="1918130306">
    <w:abstractNumId w:val="3"/>
  </w:num>
  <w:num w:numId="13" w16cid:durableId="1873613229">
    <w:abstractNumId w:val="2"/>
  </w:num>
  <w:num w:numId="14" w16cid:durableId="1174341472">
    <w:abstractNumId w:val="1"/>
  </w:num>
  <w:num w:numId="15" w16cid:durableId="18388367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1EA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237B7"/>
    <w:rsid w:val="005336B8"/>
    <w:rsid w:val="00547B5F"/>
    <w:rsid w:val="005B04B9"/>
    <w:rsid w:val="005B68C7"/>
    <w:rsid w:val="005B7054"/>
    <w:rsid w:val="005C162A"/>
    <w:rsid w:val="005D5981"/>
    <w:rsid w:val="005F06C2"/>
    <w:rsid w:val="005F30CB"/>
    <w:rsid w:val="00612644"/>
    <w:rsid w:val="00674CCD"/>
    <w:rsid w:val="006A6185"/>
    <w:rsid w:val="006B43D0"/>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A58DD"/>
    <w:rsid w:val="008E372C"/>
    <w:rsid w:val="00934B4C"/>
    <w:rsid w:val="0099458A"/>
    <w:rsid w:val="009A1BA8"/>
    <w:rsid w:val="009A6F54"/>
    <w:rsid w:val="00A02A99"/>
    <w:rsid w:val="00A6057A"/>
    <w:rsid w:val="00A74017"/>
    <w:rsid w:val="00A74F19"/>
    <w:rsid w:val="00A96D4B"/>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537DC"/>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2C37"/>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2FBEBFD"/>
  <w15:docId w15:val="{431B3C27-FD07-4DED-BB5F-EC97E2B8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SAU/26_05348_00_e.pdf" TargetMode="External" /><Relationship Id="rId6" Type="http://schemas.openxmlformats.org/officeDocument/2006/relationships/hyperlink" Target="mailto:SPSEP.Food@sfda.gov.sa"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7ed4f726-49f1-4cd9-926f-a6d170d95a80</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406AC9B5-DFEE-4765-9848-289D0FE44FCE}">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381</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Carter-Johnson, Victoria</cp:lastModifiedBy>
  <cp:revision>4</cp:revision>
  <dcterms:created xsi:type="dcterms:W3CDTF">2026-10-12T13:42:00Z</dcterms:created>
  <dcterms:modified xsi:type="dcterms:W3CDTF">2026-10-12T14:08:00Z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G/SPS/N/ARE/177/Add.2</vt:lpwstr>
  </property>
  <property fmtid="{D5CDD505-2E9C-101B-9397-08002B2CF9AE}" pid="3" name="Symbol2">
    <vt:lpwstr>G/SPS/N/BHR/200/Add.2</vt:lpwstr>
  </property>
  <property fmtid="{D5CDD505-2E9C-101B-9397-08002B2CF9AE}" pid="4" name="Symbol3">
    <vt:lpwstr>G/SPS/N/KWT/51/Add.2</vt:lpwstr>
  </property>
  <property fmtid="{D5CDD505-2E9C-101B-9397-08002B2CF9AE}" pid="5" name="Symbol4">
    <vt:lpwstr>G/SPS/N/OMN/97/Add.2</vt:lpwstr>
  </property>
  <property fmtid="{D5CDD505-2E9C-101B-9397-08002B2CF9AE}" pid="6" name="Symbol5">
    <vt:lpwstr>G/SPS/N/QAT/101/Add.2</vt:lpwstr>
  </property>
  <property fmtid="{D5CDD505-2E9C-101B-9397-08002B2CF9AE}" pid="7" name="Symbol6">
    <vt:lpwstr>G/SPS/N/SAU/395/Add.2</vt:lpwstr>
  </property>
  <property fmtid="{D5CDD505-2E9C-101B-9397-08002B2CF9AE}" pid="8" name="TitusGUID">
    <vt:lpwstr>7ed4f726-49f1-4cd9-926f-a6d170d95a80</vt:lpwstr>
  </property>
  <property fmtid="{D5CDD505-2E9C-101B-9397-08002B2CF9AE}" pid="9" name="WTOCLASSIFICATION">
    <vt:lpwstr>WTO OFFICIAL</vt:lpwstr>
  </property>
</Properties>
</file>