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785343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8EB64F0" w14:textId="77777777" w:rsidTr="00F3021D">
        <w:tblPrEx>
          <w:tblW w:w="5000" w:type="pct"/>
          <w:tblLayout w:type="fixed"/>
          <w:tblLook w:val="0000"/>
        </w:tblPrEx>
        <w:tc>
          <w:tcPr>
            <w:tcW w:w="707" w:type="dxa"/>
            <w:tcBorders>
              <w:bottom w:val="single" w:sz="6" w:space="0" w:color="auto"/>
            </w:tcBorders>
          </w:tcPr>
          <w:p w:rsidR="00EA4725" w:rsidRPr="00441372" w:rsidP="00441372" w14:paraId="3C32110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7C51A74"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0F94C237" w14:textId="77777777">
            <w:pPr>
              <w:spacing w:after="120"/>
            </w:pPr>
            <w:r w:rsidRPr="00441372">
              <w:rPr>
                <w:b/>
                <w:bCs/>
              </w:rPr>
              <w:t>If applicable, name of local government involved:</w:t>
            </w:r>
            <w:r w:rsidRPr="0065690F">
              <w:rPr>
                <w:bCs/>
              </w:rPr>
              <w:t xml:space="preserve"> </w:t>
            </w:r>
          </w:p>
        </w:tc>
      </w:tr>
      <w:tr w14:paraId="6D397B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8C246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05E503F" w14:textId="77777777">
            <w:pPr>
              <w:spacing w:before="120" w:after="120"/>
            </w:pPr>
            <w:r w:rsidRPr="00441372">
              <w:rPr>
                <w:b/>
              </w:rPr>
              <w:t>Agency responsible:</w:t>
            </w:r>
            <w:r w:rsidRPr="0065690F">
              <w:t xml:space="preserve"> Ministry of Health of Ukraine</w:t>
            </w:r>
          </w:p>
        </w:tc>
      </w:tr>
      <w:tr w14:paraId="4C2492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39EB3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6007F6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Extraction solvents used in the production of foodstuffs and food ingredients</w:t>
            </w:r>
          </w:p>
        </w:tc>
      </w:tr>
      <w:tr w14:paraId="27F5C4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280EC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5CC202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2FAE1B8" w14:textId="77777777">
            <w:pPr>
              <w:spacing w:after="120"/>
              <w:ind w:left="607" w:hanging="607"/>
              <w:rPr>
                <w:b/>
              </w:rPr>
            </w:pPr>
            <w:r w:rsidRPr="00441372">
              <w:rPr>
                <w:b/>
              </w:rPr>
              <w:t>[X]</w:t>
            </w:r>
            <w:r w:rsidRPr="00441372">
              <w:rPr>
                <w:b/>
              </w:rPr>
              <w:tab/>
            </w:r>
            <w:r w:rsidRPr="00441372">
              <w:rPr>
                <w:b/>
              </w:rPr>
              <w:t>All trading partners</w:t>
            </w:r>
            <w:r w:rsidRPr="0065690F">
              <w:t xml:space="preserve"> </w:t>
            </w:r>
          </w:p>
          <w:p w:rsidR="00EA4725" w:rsidRPr="00441372" w:rsidP="00441372" w14:paraId="2DB2305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56B47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894A8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FFDA611" w14:textId="77777777">
            <w:pPr>
              <w:spacing w:before="120" w:after="120"/>
            </w:pPr>
            <w:r w:rsidRPr="00441372">
              <w:rPr>
                <w:b/>
              </w:rPr>
              <w:t>Title of the notified document:</w:t>
            </w:r>
            <w:r w:rsidRPr="0065690F">
              <w:t xml:space="preserve"> </w:t>
            </w:r>
            <w:r w:rsidRPr="0065690F">
              <w:t>Draft Order of the Ministry of Health of Ukraine "On Approval of Requirements for Extraction Solvents Used in the Production of Foodstuffs and Food Ingredients"</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9</w:t>
            </w:r>
          </w:p>
          <w:p w:rsidR="00EA4725" w:rsidRPr="00441372" w:rsidP="00AF67F9" w14:paraId="60D89F68" w14:textId="77777777">
            <w:hyperlink r:id="rId5" w:tgtFrame="_blank" w:history="1">
              <w:r w:rsidRPr="00441372">
                <w:rPr>
                  <w:color w:val="0000FF"/>
                  <w:u w:val="single"/>
                </w:rPr>
                <w:t>https://moz.gov.ua/uk/povidomlennya-pro-oprilyudnennya-proyektu-nakazu-ministerstva-ohoroni-zdorov-ya-ukrayini-pro-zatverdzhennya-vimog-do-ekstrakcijnih-rozchinnikiv-sho-vikoristovuyutsya-u-virobnictvi-harchovih-produktiv-ta-ingrediyentiv-harchovih-produktiv</w:t>
              </w:r>
            </w:hyperlink>
          </w:p>
          <w:p w:rsidR="00EA4725" w:rsidRPr="00441372" w:rsidP="00441372" w14:paraId="716852B0" w14:textId="77777777">
            <w:hyperlink r:id="rId6" w:tgtFrame="_blank" w:history="1">
              <w:r w:rsidRPr="00441372">
                <w:rPr>
                  <w:color w:val="0000FF"/>
                  <w:u w:val="single"/>
                </w:rPr>
                <w:t>https://members.wto.org/crnattachments/2026/SPS/UKR/26_05324_00_x.pdf</w:t>
              </w:r>
            </w:hyperlink>
          </w:p>
          <w:p w:rsidR="00EA4725" w:rsidRPr="00441372" w:rsidP="00441372" w14:paraId="4A391815" w14:textId="77777777">
            <w:hyperlink r:id="rId7" w:tgtFrame="_blank" w:history="1">
              <w:r w:rsidRPr="00441372">
                <w:rPr>
                  <w:color w:val="0000FF"/>
                  <w:u w:val="single"/>
                </w:rPr>
                <w:t>https://members.wto.org/crnattachments/2026/SPS/UKR/26_05324_01_x.pdf</w:t>
              </w:r>
            </w:hyperlink>
          </w:p>
          <w:p w:rsidR="00EA4725" w:rsidRPr="00441372" w:rsidP="00441372" w14:paraId="0B5DB812" w14:textId="77777777">
            <w:pPr>
              <w:spacing w:after="120"/>
            </w:pPr>
            <w:hyperlink r:id="rId8" w:tgtFrame="_blank" w:history="1">
              <w:r w:rsidRPr="00441372">
                <w:rPr>
                  <w:color w:val="0000FF"/>
                  <w:u w:val="single"/>
                </w:rPr>
                <w:t>https://members.wto.org/crnattachments/2026/SPS/UKR/26_05324_02_x.pdf</w:t>
              </w:r>
            </w:hyperlink>
          </w:p>
        </w:tc>
      </w:tr>
      <w:tr w14:paraId="00BBA9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98813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8A21291" w14:textId="77777777">
            <w:pPr>
              <w:spacing w:before="120" w:after="120"/>
            </w:pPr>
            <w:r w:rsidRPr="00441372">
              <w:rPr>
                <w:b/>
              </w:rPr>
              <w:t>Description of content:</w:t>
            </w:r>
            <w:r w:rsidRPr="0065690F">
              <w:t xml:space="preserve"> </w:t>
            </w:r>
            <w:r w:rsidRPr="0065690F">
              <w:t>The draft Order has been developed with the aim of establishing requirements for extraction solvents permitted for use in the production of foodstuffs and food ingredients.</w:t>
            </w:r>
          </w:p>
          <w:p w:rsidR="00450EBE" w:rsidRPr="0065690F" w:rsidP="00441372" w14:paraId="3CAF1A9E" w14:textId="77777777">
            <w:pPr>
              <w:spacing w:before="120" w:after="120"/>
            </w:pPr>
            <w:r w:rsidRPr="0065690F">
              <w:t>The Requirements establish a list of extraction solvents permitted for use in the production of foodstuffs and food ingredients, the conditions of their use, maximum residue limits for extraction solvents in foodstuffs and food ingredients as well as general and specific purity criteria for such solvents.</w:t>
            </w:r>
          </w:p>
          <w:p w:rsidR="00450EBE" w:rsidRPr="0065690F" w:rsidP="00441372" w14:paraId="249D065A" w14:textId="77777777">
            <w:pPr>
              <w:spacing w:before="120" w:after="120"/>
            </w:pPr>
            <w:r w:rsidRPr="0065690F">
              <w:t>These Requirements also apply to imported foodstuffs and food ingredients that have been produced using extraction solvents.</w:t>
            </w:r>
          </w:p>
          <w:p w:rsidR="00450EBE" w:rsidRPr="0065690F" w:rsidP="00441372" w14:paraId="37097433" w14:textId="77777777">
            <w:pPr>
              <w:spacing w:before="120" w:after="120"/>
            </w:pPr>
            <w:r w:rsidRPr="0065690F">
              <w:t>The draft Order also establishes that foodstuffs and food ingredients that complied with the requirements of the legislation on the safety and certain quality parameters of foodstuffs in force before the entry into force of this Order, but do not comply with the Requirements for Extraction Solvents Used in the Production of Foodstuffs and Food Ingredients approved by this Order, may be imported into the customs territory of Ukraine, produced and/or placed on the market for three years following the entry in</w:t>
            </w:r>
            <w:r w:rsidRPr="0065690F">
              <w:t>to force of this Order. Such foodstuffs may remain on the market until the expiry of their minimum durability date or "use by" date.</w:t>
            </w:r>
          </w:p>
        </w:tc>
      </w:tr>
      <w:tr w14:paraId="6C1546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67954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2D68E1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FC64B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41167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706F14C" w14:textId="77777777">
            <w:pPr>
              <w:spacing w:before="120" w:after="120"/>
            </w:pPr>
            <w:r w:rsidRPr="00441372">
              <w:rPr>
                <w:b/>
              </w:rPr>
              <w:t>Is there a relevant international standard? If so, identify the standard:</w:t>
            </w:r>
          </w:p>
          <w:p w:rsidR="00EA4725" w:rsidRPr="00441372" w:rsidP="00441372" w14:paraId="1063E14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2C7280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D5690D3"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CFE95B1" w14:textId="77777777">
            <w:pPr>
              <w:spacing w:after="120"/>
              <w:ind w:left="720" w:hanging="720"/>
              <w:rPr>
                <w:b/>
              </w:rPr>
            </w:pPr>
            <w:r w:rsidRPr="00441372">
              <w:rPr>
                <w:b/>
              </w:rPr>
              <w:t>[X]</w:t>
            </w:r>
            <w:r w:rsidRPr="00441372">
              <w:rPr>
                <w:b/>
              </w:rPr>
              <w:tab/>
              <w:t>None</w:t>
            </w:r>
          </w:p>
          <w:p w:rsidR="00EA4725" w:rsidRPr="00441372" w:rsidP="00441372" w14:paraId="5DC17320" w14:textId="77777777">
            <w:pPr>
              <w:spacing w:after="120"/>
              <w:rPr>
                <w:b/>
              </w:rPr>
            </w:pPr>
            <w:r w:rsidRPr="00441372">
              <w:rPr>
                <w:b/>
              </w:rPr>
              <w:t xml:space="preserve">Does this proposed regulation conform to the relevant international standard? </w:t>
            </w:r>
          </w:p>
          <w:p w:rsidR="00EA4725" w:rsidRPr="00441372" w:rsidP="00441372" w14:paraId="616A8BEF" w14:textId="77777777">
            <w:pPr>
              <w:spacing w:after="120"/>
              <w:rPr>
                <w:b/>
              </w:rPr>
            </w:pPr>
            <w:r w:rsidRPr="00441372">
              <w:rPr>
                <w:b/>
              </w:rPr>
              <w:t>[ ] Yes   [ ] No</w:t>
            </w:r>
          </w:p>
          <w:p w:rsidR="00EA4725" w:rsidRPr="00441372" w:rsidP="00441372" w14:paraId="4F872C96" w14:textId="77777777">
            <w:pPr>
              <w:spacing w:after="120"/>
            </w:pPr>
            <w:r w:rsidRPr="00441372">
              <w:rPr>
                <w:b/>
              </w:rPr>
              <w:t>If no, describe, whenever possible, how and why it deviates from the international standard:</w:t>
            </w:r>
            <w:r w:rsidRPr="0065690F">
              <w:t xml:space="preserve"> </w:t>
            </w:r>
          </w:p>
        </w:tc>
      </w:tr>
      <w:tr w14:paraId="1F5B7F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46E716" w14:textId="77777777">
            <w:pPr>
              <w:spacing w:before="120" w:after="120"/>
              <w:jc w:val="left"/>
            </w:pPr>
            <w:r w:rsidRPr="00441372">
              <w:rPr>
                <w:b/>
              </w:rPr>
              <w:t>9.</w:t>
            </w:r>
          </w:p>
        </w:tc>
        <w:tc>
          <w:tcPr>
            <w:tcW w:w="8320" w:type="dxa"/>
            <w:tcBorders>
              <w:top w:val="single" w:sz="6" w:space="0" w:color="auto"/>
              <w:bottom w:val="single" w:sz="6" w:space="0" w:color="auto"/>
            </w:tcBorders>
          </w:tcPr>
          <w:p w:rsidR="00AF67F9" w:rsidP="00441372" w14:paraId="04198EDE" w14:textId="77777777">
            <w:pPr>
              <w:spacing w:before="120"/>
            </w:pPr>
            <w:r w:rsidRPr="00441372">
              <w:rPr>
                <w:b/>
              </w:rPr>
              <w:t>Other relevant documents and language(s) in which these are available:</w:t>
            </w:r>
            <w:r w:rsidRPr="0065690F">
              <w:t xml:space="preserve"> </w:t>
            </w:r>
          </w:p>
          <w:p w:rsidR="00EA4725" w:rsidRPr="00441372" w:rsidP="00AF67F9" w14:paraId="4C1C13D4" w14:textId="2E295E76">
            <w:pPr>
              <w:pStyle w:val="ListParagraph"/>
              <w:numPr>
                <w:ilvl w:val="0"/>
                <w:numId w:val="16"/>
              </w:numPr>
              <w:spacing w:before="120"/>
              <w:ind w:left="294" w:hanging="283"/>
            </w:pPr>
            <w:r w:rsidRPr="0065690F">
              <w:t>Laws of Ukraine "On State Control over Compliance with Legislation on Food, Feed, Animal by-products, Animal Health and Welfare"; "On Basic Principles and Requirements for Food Safety and Quality"; "On Consumer Information on Food";</w:t>
            </w:r>
          </w:p>
          <w:p w:rsidR="00450EBE" w:rsidRPr="0065690F" w:rsidP="00AF67F9" w14:paraId="433690BD" w14:textId="638A7E63">
            <w:pPr>
              <w:pStyle w:val="ListParagraph"/>
              <w:numPr>
                <w:ilvl w:val="0"/>
                <w:numId w:val="16"/>
              </w:numPr>
              <w:spacing w:after="120"/>
              <w:ind w:left="294" w:hanging="283"/>
            </w:pPr>
            <w:r w:rsidRPr="0065690F">
              <w:t>Directive 2009/32/EC of the European Parliament and of the Council of 23 April 2009 on the approximation of the laws of the Member States on extraction solvents used in the production of foodstuffs and food ingredients.</w:t>
            </w:r>
            <w:r w:rsidRPr="00AF67F9">
              <w:rPr>
                <w:bCs/>
              </w:rPr>
              <w:t xml:space="preserve"> </w:t>
            </w:r>
          </w:p>
        </w:tc>
      </w:tr>
      <w:tr w14:paraId="0A0326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48463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3BAD45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2171136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00D15B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DC3D3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D24B7D9"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64ADF65E" w14:textId="77777777">
            <w:pPr>
              <w:spacing w:after="120"/>
              <w:ind w:left="607" w:hanging="607"/>
              <w:rPr>
                <w:b/>
              </w:rPr>
            </w:pPr>
            <w:r w:rsidRPr="00441372">
              <w:rPr>
                <w:b/>
              </w:rPr>
              <w:t>[ ]</w:t>
            </w:r>
            <w:r w:rsidRPr="00441372">
              <w:rPr>
                <w:b/>
              </w:rPr>
              <w:tab/>
              <w:t>Trade facilitating measure</w:t>
            </w:r>
            <w:r w:rsidRPr="0065690F">
              <w:t xml:space="preserve"> </w:t>
            </w:r>
          </w:p>
        </w:tc>
      </w:tr>
      <w:tr w14:paraId="629FD2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B4DD0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790D9A0"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30 days from the date of circulation of the notification.</w:t>
            </w:r>
          </w:p>
          <w:p w:rsidR="00EA4725" w:rsidRPr="00441372" w:rsidP="00441372" w14:paraId="5AF97A0F" w14:textId="77777777">
            <w:pPr>
              <w:spacing w:after="120"/>
            </w:pPr>
            <w:r w:rsidRPr="00441372">
              <w:rPr>
                <w:b/>
              </w:rPr>
              <w:t xml:space="preserve">Agency or authority designated to handle comments: [X] National Notification Authority, [X] </w:t>
            </w:r>
            <w:r w:rsidRPr="00441372">
              <w:rPr>
                <w:b/>
              </w:rPr>
              <w:t>National Enquiry Point. Address, fax number and e-mail address (if available) of other body:</w:t>
            </w:r>
            <w:r w:rsidRPr="0065690F">
              <w:t xml:space="preserve"> </w:t>
            </w:r>
          </w:p>
          <w:p w:rsidR="00450EBE" w:rsidRPr="0065690F" w:rsidP="00441372" w14:paraId="2FCC6E5D" w14:textId="77777777">
            <w:r w:rsidRPr="0065690F">
              <w:t>Secretariat of the Cabinet of Ministers of Ukraine</w:t>
            </w:r>
          </w:p>
          <w:p w:rsidR="00450EBE" w:rsidRPr="0065690F" w:rsidP="00441372" w14:paraId="50B2A240" w14:textId="77777777">
            <w:r w:rsidRPr="0065690F">
              <w:t>Department of International Trade Policy</w:t>
            </w:r>
          </w:p>
          <w:p w:rsidR="00450EBE" w:rsidRPr="0065690F" w:rsidP="00441372" w14:paraId="7007617D" w14:textId="77777777">
            <w:r w:rsidRPr="0065690F">
              <w:t>12/2 Hrushevskoho Str.</w:t>
            </w:r>
          </w:p>
          <w:p w:rsidR="00450EBE" w:rsidRPr="0065690F" w:rsidP="00441372" w14:paraId="6633FC5B" w14:textId="77777777">
            <w:r w:rsidRPr="0065690F">
              <w:t>Kyiv 01008</w:t>
            </w:r>
          </w:p>
          <w:p w:rsidR="00450EBE" w:rsidRPr="0065690F" w:rsidP="00441372" w14:paraId="73652A50" w14:textId="77777777">
            <w:r w:rsidRPr="0065690F">
              <w:t>Tel: +(38 044) 256 65 07</w:t>
            </w:r>
          </w:p>
          <w:p w:rsidR="00450EBE" w:rsidRPr="0065690F" w:rsidP="00441372" w14:paraId="0B15378D" w14:textId="77777777">
            <w:r w:rsidRPr="0065690F">
              <w:t xml:space="preserve">E-mail: </w:t>
            </w:r>
            <w:hyperlink r:id="rId9" w:history="1">
              <w:r w:rsidRPr="0065690F">
                <w:rPr>
                  <w:color w:val="0000FF"/>
                  <w:u w:val="single"/>
                </w:rPr>
                <w:t>ep@kmu.gov.ua</w:t>
              </w:r>
            </w:hyperlink>
          </w:p>
          <w:p w:rsidR="00450EBE" w:rsidRPr="0065690F" w:rsidP="00441372" w14:paraId="4800D2B2" w14:textId="77777777">
            <w:pPr>
              <w:spacing w:after="120"/>
            </w:pPr>
            <w:r w:rsidRPr="0065690F">
              <w:t xml:space="preserve">Website: </w:t>
            </w:r>
            <w:hyperlink r:id="rId10" w:tgtFrame="_blank" w:history="1">
              <w:r w:rsidRPr="0065690F">
                <w:rPr>
                  <w:color w:val="0000FF"/>
                  <w:u w:val="single"/>
                </w:rPr>
                <w:t>https://www.kmu.gov.ua/</w:t>
              </w:r>
            </w:hyperlink>
          </w:p>
        </w:tc>
      </w:tr>
      <w:tr w14:paraId="24316612" w14:textId="77777777" w:rsidTr="00F3021D">
        <w:tblPrEx>
          <w:tblW w:w="5000" w:type="pct"/>
          <w:tblLayout w:type="fixed"/>
          <w:tblLook w:val="0000"/>
        </w:tblPrEx>
        <w:tc>
          <w:tcPr>
            <w:tcW w:w="707" w:type="dxa"/>
            <w:tcBorders>
              <w:top w:val="single" w:sz="6" w:space="0" w:color="auto"/>
            </w:tcBorders>
          </w:tcPr>
          <w:p w:rsidR="00EA4725" w:rsidRPr="00441372" w:rsidP="00F3021D" w14:paraId="285C530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8EAAA34" w14:textId="77777777">
            <w:pPr>
              <w:keepNext/>
              <w:keepLines/>
              <w:spacing w:before="120" w:after="120"/>
              <w:rPr>
                <w:b/>
              </w:rPr>
            </w:pPr>
            <w:r w:rsidRPr="00441372">
              <w:rPr>
                <w:b/>
              </w:rPr>
              <w:t>Text(s) available from: [X] National Notification Authority, [X] National Enquiry Point. Address, fax number and e-</w:t>
            </w:r>
            <w:r w:rsidRPr="00441372">
              <w:rPr>
                <w:b/>
              </w:rPr>
              <w:t>mail address (if available) of other body:</w:t>
            </w:r>
            <w:r w:rsidRPr="0065690F">
              <w:rPr>
                <w:bCs/>
              </w:rPr>
              <w:t xml:space="preserve"> </w:t>
            </w:r>
          </w:p>
          <w:p w:rsidR="00EA4725" w:rsidRPr="0065690F" w:rsidP="00F3021D" w14:paraId="5D908B98" w14:textId="77777777">
            <w:pPr>
              <w:keepNext/>
              <w:keepLines/>
              <w:rPr>
                <w:bCs/>
              </w:rPr>
            </w:pPr>
            <w:r w:rsidRPr="0065690F">
              <w:rPr>
                <w:bCs/>
              </w:rPr>
              <w:t>Secretariat of the Cabinet of Ministers of Ukraine</w:t>
            </w:r>
          </w:p>
          <w:p w:rsidR="00EA4725" w:rsidRPr="0065690F" w:rsidP="00F3021D" w14:paraId="0D48260E" w14:textId="77777777">
            <w:pPr>
              <w:keepNext/>
              <w:keepLines/>
              <w:rPr>
                <w:bCs/>
              </w:rPr>
            </w:pPr>
            <w:r w:rsidRPr="0065690F">
              <w:rPr>
                <w:bCs/>
              </w:rPr>
              <w:t>Department of International Trade Policy</w:t>
            </w:r>
          </w:p>
          <w:p w:rsidR="00EA4725" w:rsidRPr="0065690F" w:rsidP="00F3021D" w14:paraId="23E8A6C7" w14:textId="77777777">
            <w:pPr>
              <w:keepNext/>
              <w:keepLines/>
              <w:rPr>
                <w:bCs/>
              </w:rPr>
            </w:pPr>
            <w:r w:rsidRPr="0065690F">
              <w:rPr>
                <w:bCs/>
              </w:rPr>
              <w:t>12/2 Hrushevskoho Str.</w:t>
            </w:r>
          </w:p>
          <w:p w:rsidR="00EA4725" w:rsidRPr="0065690F" w:rsidP="00F3021D" w14:paraId="2F52E2E8" w14:textId="77777777">
            <w:pPr>
              <w:keepNext/>
              <w:keepLines/>
              <w:rPr>
                <w:bCs/>
              </w:rPr>
            </w:pPr>
            <w:r w:rsidRPr="0065690F">
              <w:rPr>
                <w:bCs/>
              </w:rPr>
              <w:t>Kyiv 01008</w:t>
            </w:r>
          </w:p>
          <w:p w:rsidR="00EA4725" w:rsidRPr="0065690F" w:rsidP="00F3021D" w14:paraId="19D7A41E" w14:textId="77777777">
            <w:pPr>
              <w:keepNext/>
              <w:keepLines/>
              <w:rPr>
                <w:bCs/>
              </w:rPr>
            </w:pPr>
            <w:r w:rsidRPr="0065690F">
              <w:rPr>
                <w:bCs/>
              </w:rPr>
              <w:t>Tel: +(38 044) 256 65 07</w:t>
            </w:r>
          </w:p>
          <w:p w:rsidR="00EA4725" w:rsidRPr="0065690F" w:rsidP="00F3021D" w14:paraId="00BFD178" w14:textId="77777777">
            <w:pPr>
              <w:keepNext/>
              <w:keepLines/>
              <w:rPr>
                <w:bCs/>
              </w:rPr>
            </w:pPr>
            <w:r w:rsidRPr="0065690F">
              <w:rPr>
                <w:bCs/>
              </w:rPr>
              <w:t xml:space="preserve">E-mail: </w:t>
            </w:r>
            <w:hyperlink r:id="rId9" w:history="1">
              <w:r w:rsidRPr="0065690F">
                <w:rPr>
                  <w:bCs/>
                  <w:color w:val="0000FF"/>
                  <w:u w:val="single"/>
                </w:rPr>
                <w:t>ep@kmu.gov.ua</w:t>
              </w:r>
            </w:hyperlink>
          </w:p>
          <w:p w:rsidR="00EA4725" w:rsidRPr="0065690F" w:rsidP="00F3021D" w14:paraId="59D38F68" w14:textId="77777777">
            <w:pPr>
              <w:keepNext/>
              <w:keepLines/>
              <w:spacing w:after="120"/>
              <w:rPr>
                <w:bCs/>
              </w:rPr>
            </w:pPr>
            <w:r w:rsidRPr="0065690F">
              <w:rPr>
                <w:bCs/>
              </w:rPr>
              <w:t xml:space="preserve">Website: </w:t>
            </w:r>
            <w:hyperlink r:id="rId10" w:tgtFrame="_blank" w:history="1">
              <w:r w:rsidRPr="0065690F">
                <w:rPr>
                  <w:bCs/>
                  <w:color w:val="0000FF"/>
                  <w:u w:val="single"/>
                </w:rPr>
                <w:t>https://www.kmu.gov.ua/</w:t>
              </w:r>
            </w:hyperlink>
          </w:p>
        </w:tc>
      </w:tr>
    </w:tbl>
    <w:p w:rsidR="007141CF" w:rsidRPr="00441372" w:rsidP="00441372" w14:paraId="162584F4" w14:textId="77777777"/>
    <w:sectPr w:rsidSect="00DC1FB4">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altName w:val="Arial Narrow"/>
    <w:panose1 w:val="02070309020205020404"/>
    <w:charset w:val="00"/>
    <w:family w:val="modern"/>
    <w:pitch w:val="fixed"/>
    <w:sig w:usb0="E0002EFF" w:usb1="C0007843" w:usb2="00000009" w:usb3="00000000" w:csb0="000001FF" w:csb1="00000000"/>
  </w:font>
  <w:font w:name="Wingdings">
    <w:altName w:val="Modern No. 20"/>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C1FB4" w:rsidP="00DC1FB4" w14:paraId="1A778529" w14:textId="3BB4E5A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C1FB4" w:rsidP="00DC1FB4" w14:paraId="7EA9E08F" w14:textId="741B17C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C0A93C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FB4" w:rsidRPr="00DC1FB4" w:rsidP="00DC1FB4" w14:paraId="2B0B1BEE" w14:textId="77777777">
    <w:pPr>
      <w:pStyle w:val="Header"/>
      <w:pBdr>
        <w:bottom w:val="single" w:sz="4" w:space="1" w:color="auto"/>
      </w:pBdr>
      <w:tabs>
        <w:tab w:val="clear" w:pos="4513"/>
        <w:tab w:val="clear" w:pos="9027"/>
      </w:tabs>
      <w:jc w:val="center"/>
    </w:pPr>
    <w:r w:rsidRPr="00DC1FB4">
      <w:t>G/SPS/N/UKR/282</w:t>
    </w:r>
  </w:p>
  <w:p w:rsidR="00DC1FB4" w:rsidRPr="00DC1FB4" w:rsidP="00DC1FB4" w14:paraId="5311617B" w14:textId="77777777">
    <w:pPr>
      <w:pStyle w:val="Header"/>
      <w:pBdr>
        <w:bottom w:val="single" w:sz="4" w:space="1" w:color="auto"/>
      </w:pBdr>
      <w:tabs>
        <w:tab w:val="clear" w:pos="4513"/>
        <w:tab w:val="clear" w:pos="9027"/>
      </w:tabs>
      <w:jc w:val="center"/>
    </w:pPr>
  </w:p>
  <w:p w:rsidR="00DC1FB4" w:rsidRPr="00DC1FB4" w:rsidP="00DC1FB4" w14:paraId="3AD7A254" w14:textId="643B53F9">
    <w:pPr>
      <w:pStyle w:val="Header"/>
      <w:pBdr>
        <w:bottom w:val="single" w:sz="4" w:space="1" w:color="auto"/>
      </w:pBdr>
      <w:tabs>
        <w:tab w:val="clear" w:pos="4513"/>
        <w:tab w:val="clear" w:pos="9027"/>
      </w:tabs>
      <w:jc w:val="center"/>
    </w:pPr>
    <w:r w:rsidRPr="00DC1FB4">
      <w:t xml:space="preserve">- </w:t>
    </w:r>
    <w:r w:rsidRPr="00DC1FB4">
      <w:fldChar w:fldCharType="begin"/>
    </w:r>
    <w:r w:rsidRPr="00DC1FB4">
      <w:instrText xml:space="preserve"> PAGE </w:instrText>
    </w:r>
    <w:r w:rsidRPr="00DC1FB4">
      <w:fldChar w:fldCharType="separate"/>
    </w:r>
    <w:r w:rsidRPr="00DC1FB4">
      <w:t>2</w:t>
    </w:r>
    <w:r w:rsidRPr="00DC1FB4">
      <w:fldChar w:fldCharType="end"/>
    </w:r>
    <w:r w:rsidRPr="00DC1FB4">
      <w:t xml:space="preserve"> -</w:t>
    </w:r>
  </w:p>
  <w:p w:rsidR="00EA4725" w:rsidRPr="00DC1FB4" w:rsidP="00DC1FB4" w14:paraId="475A44B3" w14:textId="49BB8B3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FB4" w:rsidRPr="00DC1FB4" w:rsidP="00DC1FB4" w14:paraId="39C27937" w14:textId="77777777">
    <w:pPr>
      <w:pStyle w:val="Header"/>
      <w:pBdr>
        <w:bottom w:val="single" w:sz="4" w:space="1" w:color="auto"/>
      </w:pBdr>
      <w:tabs>
        <w:tab w:val="clear" w:pos="4513"/>
        <w:tab w:val="clear" w:pos="9027"/>
      </w:tabs>
      <w:jc w:val="center"/>
    </w:pPr>
    <w:r w:rsidRPr="00DC1FB4">
      <w:t>G/SPS/N/UKR/282</w:t>
    </w:r>
  </w:p>
  <w:p w:rsidR="00DC1FB4" w:rsidRPr="00DC1FB4" w:rsidP="00DC1FB4" w14:paraId="46F54096" w14:textId="77777777">
    <w:pPr>
      <w:pStyle w:val="Header"/>
      <w:pBdr>
        <w:bottom w:val="single" w:sz="4" w:space="1" w:color="auto"/>
      </w:pBdr>
      <w:tabs>
        <w:tab w:val="clear" w:pos="4513"/>
        <w:tab w:val="clear" w:pos="9027"/>
      </w:tabs>
      <w:jc w:val="center"/>
    </w:pPr>
  </w:p>
  <w:p w:rsidR="00DC1FB4" w:rsidRPr="00DC1FB4" w:rsidP="00DC1FB4" w14:paraId="56120EF0" w14:textId="74B10AB9">
    <w:pPr>
      <w:pStyle w:val="Header"/>
      <w:pBdr>
        <w:bottom w:val="single" w:sz="4" w:space="1" w:color="auto"/>
      </w:pBdr>
      <w:tabs>
        <w:tab w:val="clear" w:pos="4513"/>
        <w:tab w:val="clear" w:pos="9027"/>
      </w:tabs>
      <w:jc w:val="center"/>
    </w:pPr>
    <w:r w:rsidRPr="00DC1FB4">
      <w:t xml:space="preserve">- </w:t>
    </w:r>
    <w:r w:rsidRPr="00DC1FB4">
      <w:fldChar w:fldCharType="begin"/>
    </w:r>
    <w:r w:rsidRPr="00DC1FB4">
      <w:instrText xml:space="preserve"> PAGE </w:instrText>
    </w:r>
    <w:r w:rsidRPr="00DC1FB4">
      <w:fldChar w:fldCharType="separate"/>
    </w:r>
    <w:r w:rsidRPr="00DC1FB4">
      <w:t>3</w:t>
    </w:r>
    <w:r w:rsidRPr="00DC1FB4">
      <w:fldChar w:fldCharType="end"/>
    </w:r>
    <w:r w:rsidRPr="00DC1FB4">
      <w:t xml:space="preserve"> -</w:t>
    </w:r>
  </w:p>
  <w:p w:rsidR="00EA4725" w:rsidRPr="00DC1FB4" w:rsidP="00DC1FB4" w14:paraId="411C65AA" w14:textId="25DACDB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66B2C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DEC1F7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680270B" w14:textId="2E10867E">
          <w:pPr>
            <w:jc w:val="right"/>
            <w:rPr>
              <w:b/>
              <w:color w:val="FF0000"/>
              <w:szCs w:val="16"/>
            </w:rPr>
          </w:pPr>
          <w:r>
            <w:rPr>
              <w:b/>
              <w:color w:val="FF0000"/>
              <w:szCs w:val="16"/>
            </w:rPr>
            <w:t xml:space="preserve"> </w:t>
          </w:r>
        </w:p>
      </w:tc>
    </w:tr>
    <w:bookmarkEnd w:id="0"/>
    <w:tr w14:paraId="62A0F74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7E557B5" w14:textId="20087C28">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462854E" w14:textId="77777777">
          <w:pPr>
            <w:jc w:val="right"/>
            <w:rPr>
              <w:b/>
              <w:szCs w:val="16"/>
            </w:rPr>
          </w:pPr>
        </w:p>
      </w:tc>
    </w:tr>
    <w:tr w14:paraId="4791D4E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43B0E85" w14:textId="77777777">
          <w:pPr>
            <w:jc w:val="left"/>
            <w:rPr>
              <w:noProof/>
              <w:lang w:eastAsia="en-GB"/>
            </w:rPr>
          </w:pPr>
        </w:p>
      </w:tc>
      <w:tc>
        <w:tcPr>
          <w:tcW w:w="5448" w:type="dxa"/>
          <w:gridSpan w:val="2"/>
          <w:shd w:val="clear" w:color="auto" w:fill="FFFFFF"/>
          <w:tcMar>
            <w:left w:w="108" w:type="dxa"/>
            <w:right w:w="108" w:type="dxa"/>
          </w:tcMar>
        </w:tcPr>
        <w:p w:rsidR="00DC1FB4" w:rsidP="00656ABC" w14:paraId="0E8BA765" w14:textId="77777777">
          <w:pPr>
            <w:jc w:val="right"/>
            <w:rPr>
              <w:b/>
              <w:szCs w:val="16"/>
            </w:rPr>
          </w:pPr>
          <w:bookmarkStart w:id="1" w:name="bmkSymbols"/>
          <w:r>
            <w:rPr>
              <w:b/>
              <w:szCs w:val="16"/>
            </w:rPr>
            <w:t>G/SPS/N/UKR/282</w:t>
          </w:r>
        </w:p>
        <w:bookmarkEnd w:id="1"/>
        <w:p w:rsidR="00656ABC" w:rsidRPr="00EA4725" w:rsidP="00656ABC" w14:paraId="056D2785" w14:textId="2E305077">
          <w:pPr>
            <w:jc w:val="right"/>
            <w:rPr>
              <w:b/>
              <w:szCs w:val="16"/>
            </w:rPr>
          </w:pPr>
        </w:p>
      </w:tc>
    </w:tr>
    <w:tr w14:paraId="5787A97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0A0CB73" w14:textId="77777777"/>
      </w:tc>
      <w:tc>
        <w:tcPr>
          <w:tcW w:w="5448" w:type="dxa"/>
          <w:gridSpan w:val="2"/>
          <w:shd w:val="clear" w:color="auto" w:fill="FFFFFF"/>
          <w:tcMar>
            <w:left w:w="108" w:type="dxa"/>
            <w:right w:w="108" w:type="dxa"/>
          </w:tcMar>
          <w:vAlign w:val="center"/>
        </w:tcPr>
        <w:p w:rsidR="00ED54E0" w:rsidRPr="00EA4725" w:rsidP="00422B6F" w14:paraId="73A9E373" w14:textId="77777777">
          <w:pPr>
            <w:jc w:val="right"/>
            <w:rPr>
              <w:szCs w:val="16"/>
            </w:rPr>
          </w:pPr>
          <w:bookmarkStart w:id="2" w:name="spsDateDistribution"/>
          <w:bookmarkStart w:id="3" w:name="bmkDate"/>
          <w:bookmarkEnd w:id="2"/>
          <w:r w:rsidRPr="00EA4725">
            <w:rPr>
              <w:szCs w:val="16"/>
            </w:rPr>
            <w:t>9 October 2026</w:t>
          </w:r>
          <w:bookmarkEnd w:id="3"/>
        </w:p>
      </w:tc>
    </w:tr>
    <w:tr w14:paraId="35AD08C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A7D0949" w14:textId="77777777">
          <w:pPr>
            <w:jc w:val="left"/>
            <w:rPr>
              <w:b/>
            </w:rPr>
          </w:pPr>
          <w:bookmarkStart w:id="4" w:name="bmkSerial"/>
          <w:r>
            <w:rPr>
              <w:rFonts w:ascii="Verdana" w:eastAsia="Verdana" w:hAnsi="Verdana" w:cs="Verdana"/>
              <w:b w:val="0"/>
              <w:color w:val="FF0000"/>
              <w:sz w:val="18"/>
            </w:rPr>
            <w:t>(26-7035)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9D9DAD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58E1890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A3592D4" w14:textId="614F75B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44EAA22" w14:textId="33D8A5D7">
          <w:pPr>
            <w:jc w:val="right"/>
            <w:rPr>
              <w:bCs/>
              <w:szCs w:val="18"/>
            </w:rPr>
          </w:pPr>
          <w:bookmarkStart w:id="7" w:name="bmkLanguage"/>
          <w:r>
            <w:rPr>
              <w:bCs/>
              <w:szCs w:val="18"/>
            </w:rPr>
            <w:t>Original: English</w:t>
          </w:r>
          <w:bookmarkEnd w:id="7"/>
        </w:p>
      </w:tc>
    </w:tr>
  </w:tbl>
  <w:p w:rsidR="00ED54E0" w:rsidRPr="00441372" w14:paraId="5F52D7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1AF19C3"/>
    <w:multiLevelType w:val="hybridMultilevel"/>
    <w:tmpl w:val="E44255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02016191">
    <w:abstractNumId w:val="9"/>
  </w:num>
  <w:num w:numId="2" w16cid:durableId="110587058">
    <w:abstractNumId w:val="7"/>
  </w:num>
  <w:num w:numId="3" w16cid:durableId="98186021">
    <w:abstractNumId w:val="6"/>
  </w:num>
  <w:num w:numId="4" w16cid:durableId="592978479">
    <w:abstractNumId w:val="5"/>
  </w:num>
  <w:num w:numId="5" w16cid:durableId="185411875">
    <w:abstractNumId w:val="4"/>
  </w:num>
  <w:num w:numId="6" w16cid:durableId="1213809131">
    <w:abstractNumId w:val="12"/>
  </w:num>
  <w:num w:numId="7" w16cid:durableId="2095934030">
    <w:abstractNumId w:val="11"/>
  </w:num>
  <w:num w:numId="8" w16cid:durableId="1540894581">
    <w:abstractNumId w:val="10"/>
  </w:num>
  <w:num w:numId="9" w16cid:durableId="16597693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267583">
    <w:abstractNumId w:val="13"/>
  </w:num>
  <w:num w:numId="11" w16cid:durableId="795106854">
    <w:abstractNumId w:val="8"/>
  </w:num>
  <w:num w:numId="12" w16cid:durableId="618804494">
    <w:abstractNumId w:val="3"/>
  </w:num>
  <w:num w:numId="13" w16cid:durableId="858665229">
    <w:abstractNumId w:val="2"/>
  </w:num>
  <w:num w:numId="14" w16cid:durableId="1777361818">
    <w:abstractNumId w:val="1"/>
  </w:num>
  <w:num w:numId="15" w16cid:durableId="807672524">
    <w:abstractNumId w:val="0"/>
  </w:num>
  <w:num w:numId="16" w16cid:durableId="13164952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0423"/>
    <w:rsid w:val="00422B6F"/>
    <w:rsid w:val="00423377"/>
    <w:rsid w:val="00441372"/>
    <w:rsid w:val="00450EBE"/>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AF67F9"/>
    <w:rsid w:val="00B00276"/>
    <w:rsid w:val="00B068FE"/>
    <w:rsid w:val="00B230EC"/>
    <w:rsid w:val="00B367FB"/>
    <w:rsid w:val="00B52738"/>
    <w:rsid w:val="00B56EDC"/>
    <w:rsid w:val="00B94A75"/>
    <w:rsid w:val="00BB1F84"/>
    <w:rsid w:val="00BC035A"/>
    <w:rsid w:val="00BD70C1"/>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C1FB4"/>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632C7D"/>
  <w15:docId w15:val="{8DDD464A-3213-4498-A6EF-85D90DCC1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oz.gov.ua/uk/povidomlennya-pro-oprilyudnennya-proyektu-nakazu-ministerstva-ohoroni-zdorov-ya-ukrayini-pro-zatverdzhennya-vimog-do-ekstrakcijnih-rozchinnikiv-sho-vikoristovuyutsya-u-virobnictvi-harchovih-produktiv-ta-ingrediyentiv-harchovih-produktiv" TargetMode="External" /><Relationship Id="rId6" Type="http://schemas.openxmlformats.org/officeDocument/2006/relationships/hyperlink" Target="https://members.wto.org/crnattachments/2026/SPS/UKR/26_05324_00_x.pdf" TargetMode="External" /><Relationship Id="rId7" Type="http://schemas.openxmlformats.org/officeDocument/2006/relationships/hyperlink" Target="https://members.wto.org/crnattachments/2026/SPS/UKR/26_05324_01_x.pdf" TargetMode="External" /><Relationship Id="rId8" Type="http://schemas.openxmlformats.org/officeDocument/2006/relationships/hyperlink" Target="https://members.wto.org/crnattachments/2026/SPS/UKR/26_05324_02_x.pdf"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f7ab3763-d2a4-4545-8ecf-0866d4f17e2a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FC895782-B81F-49E0-8C05-56A8F3215ED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2026-10-09T14:48:00Z</dcterms:created>
  <dcterms:modified xsi:type="dcterms:W3CDTF">2026-10-09T14:49:00Z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G/SPS/N/UKR/282</vt:lpwstr>
  </property>
  <property fmtid="{D5CDD505-2E9C-101B-9397-08002B2CF9AE}" pid="3" name="TitusGUID">
    <vt:lpwstr>f7ab3763-d2a4-4545-8ecf-0866d4f17e2a</vt:lpwstr>
  </property>
  <property fmtid="{D5CDD505-2E9C-101B-9397-08002B2CF9AE}" pid="4" name="WTOCLASSIFICATION">
    <vt:lpwstr>PUBLIC</vt:lpwstr>
  </property>
</Properties>
</file>