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421FC621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38A57D7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00A85E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C4809D2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PANAMÁ</w:t>
            </w:r>
          </w:p>
          <w:p w:rsidR="00B91FF3" w:rsidRPr="00DA2000" w:rsidP="00DA2000" w14:paraId="62AD97C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02289F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CC4BCD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84C912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Ministerio de Comercio e Industrias</w:t>
            </w:r>
          </w:p>
        </w:tc>
      </w:tr>
      <w:tr w14:paraId="00DDD66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1374B6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715BDB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Patatas "papas", preparadas o conservadas sin vinagre ni ácido acético, congeladas (Código(s) del SA: 200410); Frutas. Hortalizas (Código(s) de la ICS: 67.080)</w:t>
            </w:r>
          </w:p>
        </w:tc>
      </w:tr>
      <w:tr w14:paraId="4AF44D1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977BC6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84C7F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DF730C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4F17466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50D15FC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3E07E8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C20A9F" w14:textId="75B24DA8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Reglamento Técnico </w:t>
            </w:r>
            <w:r w:rsidRPr="00A834A1" w:rsidR="00AB6954">
              <w:t xml:space="preserve">Tecnología </w:t>
            </w:r>
            <w:r w:rsidR="00AB6954">
              <w:t>d</w:t>
            </w:r>
            <w:r w:rsidRPr="00A834A1" w:rsidR="00AB6954">
              <w:t xml:space="preserve">e </w:t>
            </w:r>
            <w:r w:rsidR="00AB6954">
              <w:t>l</w:t>
            </w:r>
            <w:r w:rsidRPr="00A834A1" w:rsidR="00AB6954">
              <w:t xml:space="preserve">os Alimentos. Tubérculos, Raíces </w:t>
            </w:r>
            <w:r w:rsidR="00AB6954">
              <w:t>y</w:t>
            </w:r>
            <w:r w:rsidRPr="00A834A1" w:rsidR="00AB6954">
              <w:t xml:space="preserve"> Productos Derivados. Papas (Patatas) Fritas Congeladas Rápidamente. Especificaciones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18</w:t>
            </w:r>
          </w:p>
          <w:p w:rsidR="00B91FF3" w:rsidRPr="00DA2000" w:rsidP="00DA2000" w14:paraId="5E1E7091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https://members.wto.org/crnattachments/2026/SPS/PAN/26_05274_00_s.pdf</w:t>
              </w:r>
            </w:hyperlink>
          </w:p>
        </w:tc>
      </w:tr>
      <w:tr w14:paraId="6CF094C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549E8E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E602B9" w:rsidRPr="00A834A1" w:rsidP="00233750" w14:paraId="4118BBFC" w14:textId="4656B4BF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Reglamento Técnico tiene como objeto establecer los requisitos técnicos, de calidad e inocuidad que deben cumplir las papas fritas congeladas preparadas con tubérculos de la especie (</w:t>
            </w:r>
            <w:r w:rsidRPr="00233750">
              <w:rPr>
                <w:i/>
                <w:iCs/>
              </w:rPr>
              <w:t>Solanum tuberosum</w:t>
            </w:r>
            <w:r w:rsidRPr="00A834A1">
              <w:t xml:space="preserve"> L.) destinada al consumo humano, ya sea de origen nacional o importado.</w:t>
            </w:r>
          </w:p>
        </w:tc>
      </w:tr>
      <w:tr w14:paraId="2F8F27F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88752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033182" w14:textId="77777777">
            <w:pPr>
              <w:spacing w:before="120" w:after="120"/>
            </w:pPr>
            <w:r w:rsidRPr="00DA2000">
              <w:rPr>
                <w:b/>
              </w:rPr>
              <w:t>Objetivo y razón de ser: [X] inocuidad de los alimentos, [ ] sanidad animal, [ ] preservación de los vegetales, [X]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4D0C3B7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FDCDA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C68696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7B25EDF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Norma para hortalizas congeladas rápidamente. Norma del Codex Alimentarius, n.º CXS 320-2015.</w:t>
            </w:r>
          </w:p>
          <w:p w:rsidR="00B91FF3" w:rsidRPr="00DA2000" w:rsidP="00DA2000" w14:paraId="79266BB9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1FFA08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AB6954" w14:paraId="56BD37EC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233784" w14:paraId="34174861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7C407D70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5119277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B82BC4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528E16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21C8DF" w14:textId="77777777">
            <w:pPr>
              <w:spacing w:before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</w:p>
          <w:p w:rsidR="00E602B9" w:rsidRPr="00A834A1" w:rsidP="00AB6954" w14:paraId="6E23D58C" w14:textId="77777777">
            <w:pPr>
              <w:numPr>
                <w:ilvl w:val="0"/>
                <w:numId w:val="17"/>
              </w:numPr>
              <w:ind w:left="294" w:hanging="283"/>
            </w:pPr>
            <w:r w:rsidRPr="00A834A1">
              <w:t xml:space="preserve">FAO y OMS. 1995. </w:t>
            </w:r>
            <w:r w:rsidRPr="00A834A1">
              <w:rPr>
                <w:i/>
                <w:iCs/>
              </w:rPr>
              <w:t xml:space="preserve">Norma general para los contaminantes y las toxinas presentes en los alimentos y piensos. </w:t>
            </w:r>
            <w:r w:rsidRPr="00A834A1">
              <w:t>Norma del Codex Alimentarius, n.º CXS 193-1995. Comisión del Codex Alimentarius. Roma.</w:t>
            </w:r>
          </w:p>
          <w:p w:rsidR="00E602B9" w:rsidRPr="00A834A1" w:rsidP="00AB6954" w14:paraId="6FC44116" w14:textId="77777777">
            <w:pPr>
              <w:numPr>
                <w:ilvl w:val="0"/>
                <w:numId w:val="17"/>
              </w:numPr>
              <w:ind w:left="294" w:hanging="283"/>
            </w:pPr>
            <w:r w:rsidRPr="00A834A1">
              <w:t xml:space="preserve">FAO y OMS. 1969. </w:t>
            </w:r>
            <w:r w:rsidRPr="00A834A1">
              <w:rPr>
                <w:i/>
                <w:iCs/>
              </w:rPr>
              <w:t xml:space="preserve">Principios generales de higiene de los alimentos. </w:t>
            </w:r>
            <w:r w:rsidRPr="00A834A1">
              <w:t>Código de prácticasdel Codex Alimentarius, n.º CXC 1-1969. Comisión del Codex Alimentarius. Roma.</w:t>
            </w:r>
          </w:p>
          <w:p w:rsidR="00E602B9" w:rsidRPr="00A834A1" w:rsidP="00AB6954" w14:paraId="5701D21E" w14:textId="77777777">
            <w:pPr>
              <w:numPr>
                <w:ilvl w:val="0"/>
                <w:numId w:val="17"/>
              </w:numPr>
              <w:ind w:left="294" w:hanging="283"/>
            </w:pPr>
            <w:r w:rsidRPr="00A834A1">
              <w:t xml:space="preserve">FAO y OMS. 1999. </w:t>
            </w:r>
            <w:r w:rsidRPr="00A834A1">
              <w:rPr>
                <w:i/>
                <w:iCs/>
              </w:rPr>
              <w:t xml:space="preserve">Métodos de análisis y de muestreo recomendados. </w:t>
            </w:r>
            <w:r w:rsidRPr="00A834A1">
              <w:t>Norma del Codex Alimentarius, n.º CXS 234- 1999. Comisión del Codex Alimentarius. Roma.</w:t>
            </w:r>
          </w:p>
          <w:p w:rsidR="00E602B9" w:rsidRPr="00A834A1" w:rsidP="00AB6954" w14:paraId="7BE69CBD" w14:textId="77777777">
            <w:pPr>
              <w:numPr>
                <w:ilvl w:val="0"/>
                <w:numId w:val="17"/>
              </w:numPr>
              <w:ind w:left="294" w:hanging="283"/>
            </w:pPr>
            <w:r w:rsidRPr="00A834A1">
              <w:t xml:space="preserve">FAO y OMS. 2015. </w:t>
            </w:r>
            <w:r w:rsidRPr="00A834A1">
              <w:rPr>
                <w:i/>
                <w:iCs/>
              </w:rPr>
              <w:t xml:space="preserve">Norma para hortalizas congeladas rápidamente. </w:t>
            </w:r>
            <w:r w:rsidRPr="00A834A1">
              <w:t>Norma del Codex Alimentarius, n.º CXS 320-2015. Comisión del Codex Alimentarius. Roma.</w:t>
            </w:r>
          </w:p>
          <w:p w:rsidR="00E602B9" w:rsidRPr="00A834A1" w:rsidP="00AB6954" w14:paraId="591808AD" w14:textId="77777777">
            <w:pPr>
              <w:numPr>
                <w:ilvl w:val="0"/>
                <w:numId w:val="17"/>
              </w:numPr>
              <w:ind w:left="294" w:hanging="283"/>
            </w:pPr>
            <w:r w:rsidRPr="00A834A1">
              <w:t>FAO y OMS. 2003. Código de prácticas de higiene para frutas y hortalizas frescas. Código de prácticas del Codex Alimentarius, n.º CXC 53-2003. Comisión del Codex Alimentarius. Roma.</w:t>
            </w:r>
          </w:p>
          <w:p w:rsidR="00E602B9" w:rsidRPr="00A834A1" w:rsidP="00AB6954" w14:paraId="66C5C0CF" w14:textId="0E363D1C">
            <w:pPr>
              <w:numPr>
                <w:ilvl w:val="0"/>
                <w:numId w:val="17"/>
              </w:numPr>
              <w:spacing w:after="120"/>
              <w:ind w:left="294" w:hanging="283"/>
            </w:pPr>
            <w:r w:rsidRPr="00A834A1">
              <w:t xml:space="preserve">FAO y OMS. 2004. </w:t>
            </w:r>
            <w:r w:rsidRPr="00A834A1">
              <w:rPr>
                <w:i/>
                <w:iCs/>
              </w:rPr>
              <w:t xml:space="preserve">Directrices generales sobre muestreo. </w:t>
            </w:r>
            <w:r w:rsidRPr="00A834A1">
              <w:t xml:space="preserve">Directriz del Codex Alimentarius, n.º CXG 50-2004. Comisión del Codex Alimentarius. Roma. </w:t>
            </w:r>
          </w:p>
        </w:tc>
      </w:tr>
      <w:tr w14:paraId="434025A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7D21DD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891F1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6F7A55F2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0E60322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F0E0D1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ED7C6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</w:t>
            </w:r>
          </w:p>
          <w:p w:rsidR="00B91FF3" w:rsidRPr="00DA2000" w:rsidP="00DA2000" w14:paraId="36CA6A63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22CB0EC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71DCDD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32CF11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8 de diciembre de 2026</w:t>
            </w:r>
          </w:p>
          <w:p w:rsidR="00B91FF3" w:rsidRPr="00DA2000" w:rsidP="00DA2000" w14:paraId="0A3EB5A4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6CEC2D2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303871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963700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E602B9" w:rsidRPr="00A834A1" w:rsidP="000D29D0" w14:paraId="16CD8620" w14:textId="77777777">
            <w:pPr>
              <w:keepNext/>
              <w:keepLines/>
            </w:pPr>
            <w:r w:rsidRPr="00A834A1">
              <w:t>Ministerio de Comercio e Industrias</w:t>
            </w:r>
          </w:p>
          <w:p w:rsidR="00E602B9" w:rsidRPr="00A834A1" w:rsidP="000D29D0" w14:paraId="659F3B56" w14:textId="77777777">
            <w:pPr>
              <w:keepNext/>
              <w:keepLines/>
            </w:pPr>
            <w:r w:rsidRPr="00A834A1">
              <w:t>Dirección General de Normas y Tecnología Industrial</w:t>
            </w:r>
          </w:p>
          <w:p w:rsidR="00E602B9" w:rsidRPr="00A834A1" w:rsidP="000D29D0" w14:paraId="28B4378C" w14:textId="77777777">
            <w:pPr>
              <w:keepNext/>
              <w:keepLines/>
            </w:pPr>
            <w:r w:rsidRPr="00A834A1">
              <w:t>Vía Ricardo J. Alfaro, Edificio Plaza Edison, 3er Piso</w:t>
            </w:r>
          </w:p>
          <w:p w:rsidR="00E602B9" w:rsidRPr="00A834A1" w:rsidP="000D29D0" w14:paraId="24C3BF84" w14:textId="7AE074B9">
            <w:pPr>
              <w:keepNext/>
              <w:keepLines/>
            </w:pPr>
            <w:r w:rsidRPr="00A834A1">
              <w:t>Panamá</w:t>
            </w:r>
          </w:p>
          <w:p w:rsidR="00AB6954" w:rsidP="000D29D0" w14:paraId="5FAF3E3C" w14:textId="4D031C92">
            <w:pPr>
              <w:keepNext/>
              <w:keepLines/>
            </w:pPr>
            <w:r w:rsidRPr="00A834A1">
              <w:t xml:space="preserve">Tel: +(507) 560 0755, Ext. 0755 </w:t>
            </w:r>
          </w:p>
          <w:p w:rsidR="00AB6954" w:rsidP="00AB6954" w14:paraId="75AC2D3E" w14:textId="0B6BE17D">
            <w:pPr>
              <w:keepNext/>
              <w:keepLines/>
              <w:ind w:firstLine="420"/>
            </w:pPr>
            <w:r w:rsidRPr="00A834A1">
              <w:t xml:space="preserve">+(507) 560 0760, Ext. 0760 </w:t>
            </w:r>
          </w:p>
          <w:p w:rsidR="00E602B9" w:rsidRPr="00A834A1" w:rsidP="00AB6954" w14:paraId="0496F3A3" w14:textId="60F36D12">
            <w:pPr>
              <w:keepNext/>
              <w:keepLines/>
              <w:ind w:firstLine="420"/>
            </w:pPr>
            <w:r w:rsidRPr="00A834A1">
              <w:t>+(507) 560 4401, Ext. 4401</w:t>
            </w:r>
          </w:p>
          <w:p w:rsidR="00AB6954" w:rsidP="000D29D0" w14:paraId="54D6F1A1" w14:textId="44B620B9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dgnti@mici.gob.pa</w:t>
              </w:r>
            </w:hyperlink>
            <w:r w:rsidRPr="00A834A1">
              <w:t xml:space="preserve"> </w:t>
            </w:r>
          </w:p>
          <w:p w:rsidR="00AB6954" w:rsidP="00AB6954" w14:paraId="24353E27" w14:textId="1A122869">
            <w:pPr>
              <w:keepNext/>
              <w:keepLines/>
              <w:ind w:firstLine="1806"/>
            </w:pPr>
            <w:hyperlink r:id="rId7" w:history="1">
              <w:r w:rsidRPr="00584189">
                <w:rPr>
                  <w:rStyle w:val="Hyperlink"/>
                </w:rPr>
                <w:t>jgallardo@mici.gob.pa</w:t>
              </w:r>
            </w:hyperlink>
            <w:r w:rsidRPr="00A834A1" w:rsidR="00300C3F">
              <w:t xml:space="preserve"> </w:t>
            </w:r>
          </w:p>
          <w:p w:rsidR="00E602B9" w:rsidRPr="009F480B" w:rsidP="00AB6954" w14:paraId="2E0D6F09" w14:textId="1FCA4C15">
            <w:pPr>
              <w:keepNext/>
              <w:keepLines/>
              <w:ind w:firstLine="1806"/>
            </w:pPr>
            <w:hyperlink r:id="rId8" w:history="1">
              <w:r w:rsidRPr="009F480B">
                <w:rPr>
                  <w:rStyle w:val="Hyperlink"/>
                </w:rPr>
                <w:t>hmontes@mici.gob.pa</w:t>
              </w:r>
            </w:hyperlink>
          </w:p>
          <w:p w:rsidR="00E602B9" w:rsidRPr="009F480B" w:rsidP="000D29D0" w14:paraId="5469764C" w14:textId="77777777">
            <w:pPr>
              <w:keepNext/>
              <w:keepLines/>
              <w:spacing w:after="120"/>
              <w:rPr>
                <w:lang w:val="es-ES_tradnl"/>
              </w:rPr>
            </w:pPr>
            <w:r w:rsidRPr="009F480B">
              <w:rPr>
                <w:lang w:val="es-ES_tradnl"/>
              </w:rPr>
              <w:t xml:space="preserve">Página Web: </w:t>
            </w:r>
            <w:hyperlink r:id="rId9" w:history="1">
              <w:r w:rsidRPr="009F480B">
                <w:rPr>
                  <w:color w:val="0000FF"/>
                  <w:u w:val="single"/>
                  <w:lang w:val="es-ES_tradnl"/>
                </w:rPr>
                <w:t>https://mici.gob.pa/dgnti-consulta-publica/</w:t>
              </w:r>
            </w:hyperlink>
          </w:p>
        </w:tc>
      </w:tr>
    </w:tbl>
    <w:p w:rsidR="00337700" w:rsidRPr="009F480B" w:rsidP="00DA2000" w14:paraId="3B8C3DEE" w14:textId="77777777">
      <w:pPr>
        <w:rPr>
          <w:lang w:val="es-ES_tradnl"/>
        </w:rPr>
      </w:pPr>
    </w:p>
    <w:sectPr w:rsidSect="00663A4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altName w:val="Arial Narro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Modern No. 20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663A4D" w:rsidP="00663A4D" w14:paraId="3EA4CEE2" w14:textId="25E4416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663A4D" w:rsidP="00663A4D" w14:paraId="75652406" w14:textId="20C41AD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754E7654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63A4D" w:rsidRPr="00663A4D" w:rsidP="00663A4D" w14:paraId="2B506C4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63A4D">
      <w:t>G/SPS/N/PAN/120</w:t>
    </w:r>
  </w:p>
  <w:p w:rsidR="00663A4D" w:rsidRPr="00663A4D" w:rsidP="00663A4D" w14:paraId="69B3F8A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63A4D" w:rsidRPr="00663A4D" w:rsidP="00663A4D" w14:paraId="5E54D96D" w14:textId="4756D84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63A4D">
      <w:t xml:space="preserve">- </w:t>
    </w:r>
    <w:r w:rsidRPr="00663A4D">
      <w:fldChar w:fldCharType="begin"/>
    </w:r>
    <w:r w:rsidRPr="00663A4D">
      <w:instrText xml:space="preserve"> PAGE </w:instrText>
    </w:r>
    <w:r w:rsidRPr="00663A4D">
      <w:fldChar w:fldCharType="separate"/>
    </w:r>
    <w:r w:rsidRPr="00663A4D">
      <w:t>2</w:t>
    </w:r>
    <w:r w:rsidRPr="00663A4D">
      <w:fldChar w:fldCharType="end"/>
    </w:r>
    <w:r w:rsidRPr="00663A4D">
      <w:t xml:space="preserve"> -</w:t>
    </w:r>
  </w:p>
  <w:p w:rsidR="00B91FF3" w:rsidRPr="00663A4D" w:rsidP="00663A4D" w14:paraId="28CC20C3" w14:textId="6B0C9FA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63A4D" w:rsidRPr="00663A4D" w:rsidP="00663A4D" w14:paraId="1BF1C78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63A4D">
      <w:t>G/SPS/N/PAN/120</w:t>
    </w:r>
  </w:p>
  <w:p w:rsidR="00663A4D" w:rsidRPr="00663A4D" w:rsidP="00663A4D" w14:paraId="2D5D302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63A4D" w:rsidRPr="00663A4D" w:rsidP="00663A4D" w14:paraId="63E9CE66" w14:textId="257FA80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63A4D">
      <w:t xml:space="preserve">- </w:t>
    </w:r>
    <w:r w:rsidRPr="00663A4D">
      <w:fldChar w:fldCharType="begin"/>
    </w:r>
    <w:r w:rsidRPr="00663A4D">
      <w:instrText xml:space="preserve"> PAGE </w:instrText>
    </w:r>
    <w:r w:rsidRPr="00663A4D">
      <w:fldChar w:fldCharType="separate"/>
    </w:r>
    <w:r w:rsidRPr="00663A4D">
      <w:rPr>
        <w:noProof/>
      </w:rPr>
      <w:t>2</w:t>
    </w:r>
    <w:r w:rsidRPr="00663A4D">
      <w:fldChar w:fldCharType="end"/>
    </w:r>
    <w:r w:rsidRPr="00663A4D">
      <w:t xml:space="preserve"> -</w:t>
    </w:r>
  </w:p>
  <w:p w:rsidR="00DD65B2" w:rsidRPr="00663A4D" w:rsidP="00663A4D" w14:paraId="1227E33C" w14:textId="40ADBAF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7A1FC0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3C4EDDD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4E606DC" w14:textId="258679CB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78F8E844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C4DF3FB" w14:textId="476FC83D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9825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98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595A573" w14:textId="77777777">
          <w:pPr>
            <w:jc w:val="right"/>
            <w:rPr>
              <w:b/>
              <w:szCs w:val="18"/>
            </w:rPr>
          </w:pPr>
        </w:p>
      </w:tc>
    </w:tr>
    <w:tr w14:paraId="79E0D901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FF3817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663A4D" w:rsidP="00043017" w14:paraId="25D5E54D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G/SPS/N/PAN/120</w:t>
          </w:r>
        </w:p>
        <w:bookmarkEnd w:id="1"/>
        <w:p w:rsidR="00043017" w:rsidRPr="00B91FF3" w:rsidP="00043017" w14:paraId="64B7CA82" w14:textId="144B3FA9">
          <w:pPr>
            <w:jc w:val="right"/>
            <w:rPr>
              <w:b/>
              <w:szCs w:val="18"/>
            </w:rPr>
          </w:pPr>
        </w:p>
      </w:tc>
    </w:tr>
    <w:tr w14:paraId="4BA5E2A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1F1FE4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7BB436C3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9 de octubre de 2026</w:t>
          </w:r>
          <w:bookmarkEnd w:id="3"/>
        </w:p>
      </w:tc>
    </w:tr>
    <w:tr w14:paraId="7E3D6A06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35F51EC6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(26-7033)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17AA604F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60D1D61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15195248" w14:textId="39BB7113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7764F6E" w14:textId="67C82D4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D0E69B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276135931">
    <w:abstractNumId w:val="8"/>
  </w:num>
  <w:num w:numId="2" w16cid:durableId="679743612">
    <w:abstractNumId w:val="3"/>
  </w:num>
  <w:num w:numId="3" w16cid:durableId="890843338">
    <w:abstractNumId w:val="2"/>
  </w:num>
  <w:num w:numId="4" w16cid:durableId="1022590694">
    <w:abstractNumId w:val="1"/>
  </w:num>
  <w:num w:numId="5" w16cid:durableId="254091014">
    <w:abstractNumId w:val="0"/>
  </w:num>
  <w:num w:numId="6" w16cid:durableId="1858304722">
    <w:abstractNumId w:val="13"/>
  </w:num>
  <w:num w:numId="7" w16cid:durableId="1343894971">
    <w:abstractNumId w:val="11"/>
  </w:num>
  <w:num w:numId="8" w16cid:durableId="139158499">
    <w:abstractNumId w:val="14"/>
  </w:num>
  <w:num w:numId="9" w16cid:durableId="522980205">
    <w:abstractNumId w:val="10"/>
  </w:num>
  <w:num w:numId="10" w16cid:durableId="874999087">
    <w:abstractNumId w:val="9"/>
  </w:num>
  <w:num w:numId="11" w16cid:durableId="167597444">
    <w:abstractNumId w:val="7"/>
  </w:num>
  <w:num w:numId="12" w16cid:durableId="962540005">
    <w:abstractNumId w:val="6"/>
  </w:num>
  <w:num w:numId="13" w16cid:durableId="2068915811">
    <w:abstractNumId w:val="5"/>
  </w:num>
  <w:num w:numId="14" w16cid:durableId="1636720706">
    <w:abstractNumId w:val="4"/>
  </w:num>
  <w:num w:numId="15" w16cid:durableId="771895351">
    <w:abstractNumId w:val="12"/>
  </w:num>
  <w:num w:numId="16" w16cid:durableId="9804259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16592233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33750"/>
    <w:rsid w:val="00233784"/>
    <w:rsid w:val="00255119"/>
    <w:rsid w:val="00276383"/>
    <w:rsid w:val="00287066"/>
    <w:rsid w:val="002C7141"/>
    <w:rsid w:val="00300C3F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20423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84189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3A4D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80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B6954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602B9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437F4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DDA293"/>
  <w15:docId w15:val="{8DDD464A-3213-4498-A6EF-85D90DCC1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AB69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PAN/26_05274_00_s.pdf" TargetMode="External" /><Relationship Id="rId6" Type="http://schemas.openxmlformats.org/officeDocument/2006/relationships/hyperlink" Target="mailto:dgnti@mici.gob.pa" TargetMode="External" /><Relationship Id="rId7" Type="http://schemas.openxmlformats.org/officeDocument/2006/relationships/hyperlink" Target="mailto:jgallardo@mici.gob.pa;" TargetMode="External" /><Relationship Id="rId8" Type="http://schemas.openxmlformats.org/officeDocument/2006/relationships/hyperlink" Target="mailto:hmontes@mici.gob.pa" TargetMode="External" /><Relationship Id="rId9" Type="http://schemas.openxmlformats.org/officeDocument/2006/relationships/hyperlink" Target="https://mici.gob.pa/dgnti-consulta-publica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2af6916e-f779-4c5d-8b86-8e0c767a88cc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55672FFD-0A96-4107-B243-A31D46A44457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Favez, Helen</dc:creator>
  <dc:description>LDIMD - DTU</dc:description>
  <cp:lastModifiedBy>Favez, Helen</cp:lastModifiedBy>
  <cp:revision>6</cp:revision>
  <dcterms:created xsi:type="dcterms:W3CDTF">2026-10-09T13:59:00Z</dcterms:created>
  <dcterms:modified xsi:type="dcterms:W3CDTF">2026-10-09T14:08:00Z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G/SPS/N/PAN/120</vt:lpwstr>
  </property>
  <property fmtid="{D5CDD505-2E9C-101B-9397-08002B2CF9AE}" pid="3" name="TitusGUID">
    <vt:lpwstr>2af6916e-f779-4c5d-8b86-8e0c767a88cc</vt:lpwstr>
  </property>
  <property fmtid="{D5CDD505-2E9C-101B-9397-08002B2CF9AE}" pid="4" name="WTOCLASSIFICATION">
    <vt:lpwstr>PUBLIC</vt:lpwstr>
  </property>
</Properties>
</file>