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DB0C4D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65E23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17D60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1F48A2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EGYPT</w:t>
            </w:r>
          </w:p>
          <w:p w:rsidR="00EA4725" w:rsidRPr="00441372" w:rsidP="00441372" w14:paraId="0D63BD3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A57C6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8959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332D2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Egyptian Organization for Standardization and Quality</w:t>
            </w:r>
          </w:p>
        </w:tc>
      </w:tr>
      <w:tr w14:paraId="5CCC98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5F33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5A5DC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Milk and milk products in general (ICS code(s): 67.100.01)</w:t>
            </w:r>
          </w:p>
        </w:tc>
      </w:tr>
      <w:tr w14:paraId="70B9DC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060DD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4E44D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CB4452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ACE8B1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F3F2F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3D8B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33E41" w14:paraId="2E8F6C6C" w14:textId="2FC46CB8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Ministerial Decree No. 209/2026 that gives the producers and importers a six-month transitional period to abide by the Egyptian standard ES 1616 for "Pasteurized milk"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</w:tc>
      </w:tr>
      <w:tr w14:paraId="36ED27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1F20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1D2AA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Egyptian Standard ES 1616/2005 specifies the basic requirements and descriptive criteria for Pasteurized milk.</w:t>
            </w:r>
          </w:p>
          <w:p w:rsidR="00C5068A" w:rsidRPr="0065690F" w:rsidP="00441372" w14:paraId="00F913CC" w14:textId="77777777">
            <w:pPr>
              <w:spacing w:before="120" w:after="120"/>
            </w:pPr>
            <w:r w:rsidRPr="0065690F">
              <w:t>Worth mentioning is that this standard has been formulated according to National Studies.</w:t>
            </w:r>
          </w:p>
          <w:p w:rsidR="00C5068A" w:rsidRPr="0065690F" w:rsidP="00441372" w14:paraId="6E791A26" w14:textId="77777777">
            <w:pPr>
              <w:spacing w:before="120" w:after="120"/>
            </w:pPr>
            <w:r w:rsidRPr="0065690F">
              <w:t>Producers and importers are kept informed of any amendments in the Egyptian Standard through the publication of administrative orders in the official gazette.</w:t>
            </w:r>
          </w:p>
        </w:tc>
      </w:tr>
      <w:tr w14:paraId="77BECD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23971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67E4B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D1F75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E0581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A12BD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C1CF40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DCAD7E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CABD6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1D1AAA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38CC16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9E371B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58D69C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BEE09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726BB" w14:paraId="1AEE351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726BB" w14:paraId="3F76642E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54263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EEAC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5E29D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September 2026</w:t>
            </w:r>
          </w:p>
          <w:p w:rsidR="00EA4725" w:rsidRPr="00441372" w:rsidP="00441372" w14:paraId="5776D7D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087C9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E30D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97955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 day following the date of publication in the official gazette</w:t>
            </w:r>
            <w:r w:rsidRPr="0065690F">
              <w:rPr>
                <w:b/>
                <w:bCs/>
              </w:rPr>
              <w:t>.</w:t>
            </w:r>
          </w:p>
          <w:p w:rsidR="00EA4725" w:rsidRPr="00441372" w:rsidP="00441372" w14:paraId="1D487A4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AF60B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4C75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57ABE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December 2026</w:t>
            </w:r>
          </w:p>
          <w:p w:rsidR="00EA4725" w:rsidRPr="00441372" w:rsidP="00441372" w14:paraId="226B84E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5068A" w:rsidRPr="0065690F" w:rsidP="00441372" w14:paraId="11D58727" w14:textId="77777777">
            <w:r w:rsidRPr="0065690F">
              <w:t>Central Administration for Foreign Agricultural Relations</w:t>
            </w:r>
          </w:p>
          <w:p w:rsidR="00C5068A" w:rsidRPr="0065690F" w:rsidP="00441372" w14:paraId="47AEADB9" w14:textId="77777777">
            <w:r w:rsidRPr="0065690F">
              <w:t>Ministry of Agriculture and Land Reclamation</w:t>
            </w:r>
          </w:p>
          <w:p w:rsidR="00C5068A" w:rsidRPr="0065690F" w:rsidP="00441372" w14:paraId="134B61C9" w14:textId="77777777">
            <w:r w:rsidRPr="0065690F">
              <w:t>1 Nadi El Saïd St., Dokki, Giza, Egypt</w:t>
            </w:r>
          </w:p>
          <w:p w:rsidR="00C5068A" w:rsidRPr="0065690F" w:rsidP="00441372" w14:paraId="4DF30BC0" w14:textId="77777777">
            <w:r w:rsidRPr="0065690F">
              <w:t>Tel: +(202) 3337 3616</w:t>
            </w:r>
          </w:p>
          <w:p w:rsidR="00C5068A" w:rsidRPr="0065690F" w:rsidP="00C33E41" w14:paraId="00169347" w14:textId="77777777">
            <w:pPr>
              <w:ind w:firstLine="420"/>
            </w:pPr>
            <w:r w:rsidRPr="0065690F">
              <w:t>+(202) 3760 3155</w:t>
            </w:r>
          </w:p>
          <w:p w:rsidR="00C5068A" w:rsidRPr="0065690F" w:rsidP="00441372" w14:paraId="7D1CCC0D" w14:textId="77777777">
            <w:r w:rsidRPr="0065690F">
              <w:t>Fax: +(202) 3337 4195</w:t>
            </w:r>
          </w:p>
          <w:p w:rsidR="00C5068A" w:rsidRPr="0065690F" w:rsidP="00441372" w14:paraId="54CD16F1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enq_egy_sps@yahoo.com</w:t>
              </w:r>
            </w:hyperlink>
          </w:p>
        </w:tc>
      </w:tr>
      <w:tr w14:paraId="749878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C2C687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EB04FC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CF282F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Central Administration for Foreign Agricultural Relations</w:t>
            </w:r>
          </w:p>
          <w:p w:rsidR="00EA4725" w:rsidRPr="0065690F" w:rsidP="00F3021D" w14:paraId="4E97954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Land Reclamation</w:t>
            </w:r>
          </w:p>
          <w:p w:rsidR="00EA4725" w:rsidRPr="0065690F" w:rsidP="00F3021D" w14:paraId="284774B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 Nadi El Saïd St., Dokki, Giza, Egypt</w:t>
            </w:r>
          </w:p>
          <w:p w:rsidR="00EA4725" w:rsidRPr="0065690F" w:rsidP="00F3021D" w14:paraId="5854ED0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+(202) 3337 3616</w:t>
            </w:r>
          </w:p>
          <w:p w:rsidR="00EA4725" w:rsidRPr="0065690F" w:rsidP="00C33E41" w14:paraId="4D1675B1" w14:textId="77777777">
            <w:pPr>
              <w:keepNext/>
              <w:keepLines/>
              <w:ind w:firstLine="434"/>
              <w:rPr>
                <w:bCs/>
              </w:rPr>
            </w:pPr>
            <w:r w:rsidRPr="0065690F">
              <w:rPr>
                <w:bCs/>
              </w:rPr>
              <w:t>+(202) 3760 3155</w:t>
            </w:r>
          </w:p>
          <w:p w:rsidR="00EA4725" w:rsidRPr="0065690F" w:rsidP="00F3021D" w14:paraId="71ADF81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+(202) 3337 4195</w:t>
            </w:r>
          </w:p>
          <w:p w:rsidR="00EA4725" w:rsidRPr="0065690F" w:rsidP="00F3021D" w14:paraId="3A128C2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enq_egy_sps@yahoo.com</w:t>
              </w:r>
            </w:hyperlink>
          </w:p>
        </w:tc>
      </w:tr>
    </w:tbl>
    <w:p w:rsidR="007141CF" w:rsidRPr="00441372" w:rsidP="00441372" w14:paraId="185A9F5A" w14:textId="77777777"/>
    <w:sectPr w:rsidSect="00AE5C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E5C7B" w:rsidP="00AE5C7B" w14:paraId="5C1A302D" w14:textId="0FFC9CA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E5C7B" w:rsidP="00AE5C7B" w14:paraId="5311E4F5" w14:textId="071AE0E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721766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E5C7B" w:rsidRPr="00AE5C7B" w:rsidP="00AE5C7B" w14:paraId="5CF10B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5C7B">
      <w:t>G/SPS/N/EGY/185</w:t>
    </w:r>
  </w:p>
  <w:p w:rsidR="00AE5C7B" w:rsidRPr="00AE5C7B" w:rsidP="00AE5C7B" w14:paraId="4B0B5A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E5C7B" w:rsidRPr="00AE5C7B" w:rsidP="00AE5C7B" w14:paraId="40572C66" w14:textId="264BF5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5C7B">
      <w:t xml:space="preserve">- </w:t>
    </w:r>
    <w:r w:rsidRPr="00AE5C7B">
      <w:fldChar w:fldCharType="begin"/>
    </w:r>
    <w:r w:rsidRPr="00AE5C7B">
      <w:instrText xml:space="preserve"> PAGE </w:instrText>
    </w:r>
    <w:r w:rsidRPr="00AE5C7B">
      <w:fldChar w:fldCharType="separate"/>
    </w:r>
    <w:r w:rsidRPr="00AE5C7B">
      <w:t>2</w:t>
    </w:r>
    <w:r w:rsidRPr="00AE5C7B">
      <w:fldChar w:fldCharType="end"/>
    </w:r>
    <w:r w:rsidRPr="00AE5C7B">
      <w:t xml:space="preserve"> -</w:t>
    </w:r>
  </w:p>
  <w:p w:rsidR="00EA4725" w:rsidRPr="00AE5C7B" w:rsidP="00AE5C7B" w14:paraId="7E4EFABE" w14:textId="5E09FDB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E5C7B" w:rsidRPr="00AE5C7B" w:rsidP="00AE5C7B" w14:paraId="515BC8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5C7B">
      <w:t>G/SPS/N/EGY/185</w:t>
    </w:r>
  </w:p>
  <w:p w:rsidR="00AE5C7B" w:rsidRPr="00AE5C7B" w:rsidP="00AE5C7B" w14:paraId="699396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E5C7B" w:rsidRPr="00AE5C7B" w:rsidP="00AE5C7B" w14:paraId="6DA99428" w14:textId="493AA33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5C7B">
      <w:t xml:space="preserve">- </w:t>
    </w:r>
    <w:r w:rsidRPr="00AE5C7B">
      <w:fldChar w:fldCharType="begin"/>
    </w:r>
    <w:r w:rsidRPr="00AE5C7B">
      <w:instrText xml:space="preserve"> PAGE </w:instrText>
    </w:r>
    <w:r w:rsidRPr="00AE5C7B">
      <w:fldChar w:fldCharType="separate"/>
    </w:r>
    <w:r w:rsidRPr="00AE5C7B">
      <w:rPr>
        <w:noProof/>
      </w:rPr>
      <w:t>2</w:t>
    </w:r>
    <w:r w:rsidRPr="00AE5C7B">
      <w:fldChar w:fldCharType="end"/>
    </w:r>
    <w:r w:rsidRPr="00AE5C7B">
      <w:t xml:space="preserve"> -</w:t>
    </w:r>
  </w:p>
  <w:p w:rsidR="00EA4725" w:rsidRPr="00AE5C7B" w:rsidP="00AE5C7B" w14:paraId="7945D53A" w14:textId="6911DF1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995330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3A9303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ABE5A1" w14:textId="494FC30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66DCCE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BD41A05" w14:textId="1B288D6E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2F6F04E" w14:textId="77777777">
          <w:pPr>
            <w:jc w:val="right"/>
            <w:rPr>
              <w:b/>
              <w:szCs w:val="16"/>
            </w:rPr>
          </w:pPr>
        </w:p>
      </w:tc>
    </w:tr>
    <w:tr w14:paraId="4303BAA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D5AC1B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E5C7B" w:rsidP="00656ABC" w14:paraId="0EE35D9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G/SPS/N/EGY/185</w:t>
          </w:r>
        </w:p>
        <w:bookmarkEnd w:id="1"/>
        <w:p w:rsidR="00656ABC" w:rsidRPr="00EA4725" w:rsidP="00656ABC" w14:paraId="6762592B" w14:textId="20D7B910">
          <w:pPr>
            <w:jc w:val="right"/>
            <w:rPr>
              <w:b/>
              <w:szCs w:val="16"/>
            </w:rPr>
          </w:pPr>
        </w:p>
      </w:tc>
    </w:tr>
    <w:tr w14:paraId="463334E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1DB34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736D4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October 2026</w:t>
          </w:r>
          <w:bookmarkEnd w:id="3"/>
        </w:p>
      </w:tc>
    </w:tr>
    <w:tr w14:paraId="2B95FCF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58047B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(26-6955)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54C4F96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5C18C4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4176B66" w14:textId="3FF1670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17FFAB4" w14:textId="7C15212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D2F652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134330">
    <w:abstractNumId w:val="9"/>
  </w:num>
  <w:num w:numId="2" w16cid:durableId="932125107">
    <w:abstractNumId w:val="7"/>
  </w:num>
  <w:num w:numId="3" w16cid:durableId="1657224005">
    <w:abstractNumId w:val="6"/>
  </w:num>
  <w:num w:numId="4" w16cid:durableId="2075929701">
    <w:abstractNumId w:val="5"/>
  </w:num>
  <w:num w:numId="5" w16cid:durableId="195773556">
    <w:abstractNumId w:val="4"/>
  </w:num>
  <w:num w:numId="6" w16cid:durableId="1620990224">
    <w:abstractNumId w:val="12"/>
  </w:num>
  <w:num w:numId="7" w16cid:durableId="841120047">
    <w:abstractNumId w:val="11"/>
  </w:num>
  <w:num w:numId="8" w16cid:durableId="874540092">
    <w:abstractNumId w:val="10"/>
  </w:num>
  <w:num w:numId="9" w16cid:durableId="13953517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5461068">
    <w:abstractNumId w:val="13"/>
  </w:num>
  <w:num w:numId="11" w16cid:durableId="938488636">
    <w:abstractNumId w:val="8"/>
  </w:num>
  <w:num w:numId="12" w16cid:durableId="757365680">
    <w:abstractNumId w:val="3"/>
  </w:num>
  <w:num w:numId="13" w16cid:durableId="607926846">
    <w:abstractNumId w:val="2"/>
  </w:num>
  <w:num w:numId="14" w16cid:durableId="1579513418">
    <w:abstractNumId w:val="1"/>
  </w:num>
  <w:num w:numId="15" w16cid:durableId="89081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527D5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910D1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31832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24A81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26BB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E5C7B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33E41"/>
    <w:rsid w:val="00C43456"/>
    <w:rsid w:val="00C43F16"/>
    <w:rsid w:val="00C5068A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773430"/>
  <w15:docId w15:val="{D988DC9E-2447-4D15-B6FE-89326D55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nq_egy_sps@yahoo.com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ca022252-a0ca-4e60-a528-81c0fe83a8b0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9C8EDA3-34CC-4684-B52F-10114DB428E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Mermaz, Johann</cp:lastModifiedBy>
  <cp:revision>4</cp:revision>
  <dcterms:created xsi:type="dcterms:W3CDTF">2026-10-07T13:45:00Z</dcterms:created>
  <dcterms:modified xsi:type="dcterms:W3CDTF">2026-10-07T14:33:00Z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G/SPS/N/EGY/185</vt:lpwstr>
  </property>
  <property fmtid="{D5CDD505-2E9C-101B-9397-08002B2CF9AE}" pid="3" name="TitusGUID">
    <vt:lpwstr>ca022252-a0ca-4e60-a528-81c0fe83a8b0</vt:lpwstr>
  </property>
  <property fmtid="{D5CDD505-2E9C-101B-9397-08002B2CF9AE}" pid="4" name="WTOCLASSIFICATION">
    <vt:lpwstr>WTO OFFICIAL</vt:lpwstr>
  </property>
</Properties>
</file>