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ADBC2B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D947B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BC8982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980FAA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441DFD8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C9925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541FE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5867F6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US Environmental Protection Agency</w:t>
            </w:r>
          </w:p>
        </w:tc>
      </w:tr>
      <w:tr w14:paraId="42E7365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2F580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504156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A tolerance has been established for residues of sodium salt of acifluorfen in or on "beet, sugar, roots" at 0.06 ppm.</w:t>
            </w:r>
          </w:p>
        </w:tc>
      </w:tr>
      <w:tr w14:paraId="5C6D1C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1C86F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737A8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92FF54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FE201D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EEE78E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E09A5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8EAB97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Sodium Salt of Acifluorfen; Pesticide Tolerance Final Rule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33599679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https://www.govinfo.gov/content/pkg/FR-2026-09-29/html/2026-19884.htm</w:t>
              </w:r>
            </w:hyperlink>
          </w:p>
        </w:tc>
      </w:tr>
      <w:tr w14:paraId="3B8D3A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A0DA5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E4D35B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regulation establishes a tolerance for residues of sodium salt of acifluorfen in or on sugar beet. UPL NA, Inc. requested this tolerance under the Federal Food, Drug, and Cosmetic Act (FFDCA).</w:t>
            </w:r>
          </w:p>
        </w:tc>
      </w:tr>
      <w:tr w14:paraId="7961FB8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FF99B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B7CDE0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287BA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FADB9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C6BAD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AFBCB63" w14:textId="16597675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8B66EA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9BFE6C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204CED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D7FB53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757F82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54D74BE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88D95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F97C7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D92FFE" w:rsidRPr="0065690F" w:rsidP="00EB3B28" w14:paraId="149F2650" w14:textId="46287364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hyperlink r:id="rId4" w:tgtFrame="_blank" w:history="1">
              <w:r w:rsidRPr="0065690F" w:rsidR="00EA4725">
                <w:rPr>
                  <w:color w:val="0000FF"/>
                  <w:u w:val="single"/>
                </w:rPr>
                <w:t>https://www.govinfo.gov/content/pkg/FR-2026-09-29/html/2026-19884.htm</w:t>
              </w:r>
            </w:hyperlink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English)</w:t>
            </w:r>
          </w:p>
        </w:tc>
      </w:tr>
      <w:tr w14:paraId="1F01E3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A61E7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EC87F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29 September 2026</w:t>
            </w:r>
          </w:p>
          <w:p w:rsidR="00EA4725" w:rsidRPr="00441372" w:rsidP="00441372" w14:paraId="2A29C1F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29 September 2026</w:t>
            </w:r>
          </w:p>
        </w:tc>
      </w:tr>
      <w:tr w14:paraId="0416AB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82E65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CAB2AE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29 September 2026</w:t>
            </w:r>
          </w:p>
          <w:p w:rsidR="00EA4725" w:rsidRPr="00441372" w:rsidP="00441372" w14:paraId="29357D5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 xml:space="preserve">[ </w:t>
            </w:r>
            <w:r w:rsidRPr="00441372">
              <w:rPr>
                <w:b/>
              </w:rPr>
              <w:t>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8034D6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C7DE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B2E14E" w14:textId="064B6B21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30 November 2026</w:t>
            </w:r>
            <w:r w:rsidR="00EB3B28">
              <w:t>.</w:t>
            </w:r>
            <w:r w:rsidRPr="0065690F">
              <w:t xml:space="preserve"> Under FFDCA section 408(g), 21</w:t>
            </w:r>
            <w:r w:rsidR="00EB3B28">
              <w:t> </w:t>
            </w:r>
            <w:r w:rsidRPr="0065690F">
              <w:t>U.S.C. 346a(g), any person may file an objection to any aspect of this regulation and may also request a hearing on those objections. You must file your objection or request a hearing on this regulation in accordance with the instructions provided in 40 CFR part 178. To ensure proper receipt by EPA, you must identify the docket ID number EPA-HQ-OPP-2024-0363 in the subject line on the first page of your submission. All objections and requests for a hearing must be in writing and must be received by the Hear</w:t>
            </w:r>
            <w:r w:rsidRPr="0065690F">
              <w:t xml:space="preserve">ing Clerk on or before </w:t>
            </w:r>
            <w:r w:rsidR="00EB3B28">
              <w:t xml:space="preserve">30 </w:t>
            </w:r>
            <w:r w:rsidRPr="0065690F">
              <w:t xml:space="preserve">November </w:t>
            </w:r>
            <w:r w:rsidRPr="0065690F">
              <w:t>2026.</w:t>
            </w:r>
          </w:p>
          <w:p w:rsidR="00EA4725" w:rsidRPr="00441372" w:rsidP="00441372" w14:paraId="137A4BD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D92FFE" w:rsidRPr="0065690F" w:rsidP="00441372" w14:paraId="55BB9300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5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120015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1BE340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8DFAE5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82F19DE" w14:textId="77777777">
            <w:pPr>
              <w:keepNext/>
              <w:keepLines/>
              <w:spacing w:after="120"/>
              <w:rPr>
                <w:bCs/>
              </w:rPr>
            </w:pPr>
            <w:hyperlink r:id="rId4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https://www.govinfo.gov/content/pkg/FR-2026-09-29/html/2026-19884.htm</w:t>
              </w:r>
            </w:hyperlink>
          </w:p>
        </w:tc>
      </w:tr>
    </w:tbl>
    <w:p w:rsidR="007141CF" w:rsidRPr="00441372" w:rsidP="00441372" w14:paraId="283AC855" w14:textId="77777777"/>
    <w:sectPr w:rsidSect="00EB3B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B3B28" w:rsidP="00EB3B28" w14:paraId="7D84E2AF" w14:textId="7D036FC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B3B28" w:rsidP="00EB3B28" w14:paraId="12C1D797" w14:textId="7027437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46B716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B3B28" w:rsidRPr="00EB3B28" w:rsidP="00EB3B28" w14:paraId="0547E9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B3B28">
      <w:t>G/SPS/N/USA/3598</w:t>
    </w:r>
  </w:p>
  <w:p w:rsidR="00EB3B28" w:rsidRPr="00EB3B28" w:rsidP="00EB3B28" w14:paraId="4706DF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B3B28" w:rsidRPr="00EB3B28" w:rsidP="00EB3B28" w14:paraId="2D6AEC25" w14:textId="32CEEA7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B3B28">
      <w:t xml:space="preserve">- </w:t>
    </w:r>
    <w:r w:rsidRPr="00EB3B28">
      <w:fldChar w:fldCharType="begin"/>
    </w:r>
    <w:r w:rsidRPr="00EB3B28">
      <w:instrText xml:space="preserve"> PAGE </w:instrText>
    </w:r>
    <w:r w:rsidRPr="00EB3B28">
      <w:fldChar w:fldCharType="separate"/>
    </w:r>
    <w:r w:rsidRPr="00EB3B28">
      <w:t>2</w:t>
    </w:r>
    <w:r w:rsidRPr="00EB3B28">
      <w:fldChar w:fldCharType="end"/>
    </w:r>
    <w:r w:rsidRPr="00EB3B28">
      <w:t xml:space="preserve"> -</w:t>
    </w:r>
  </w:p>
  <w:p w:rsidR="00EA4725" w:rsidRPr="00EB3B28" w:rsidP="00EB3B28" w14:paraId="0496D83D" w14:textId="21FACBD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B3B28" w:rsidRPr="00EB3B28" w:rsidP="00EB3B28" w14:paraId="2D10FC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B3B28">
      <w:t>G/SPS/N/USA/3598</w:t>
    </w:r>
  </w:p>
  <w:p w:rsidR="00EB3B28" w:rsidRPr="00EB3B28" w:rsidP="00EB3B28" w14:paraId="12F6D2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B3B28" w:rsidRPr="00EB3B28" w:rsidP="00EB3B28" w14:paraId="5CE2E138" w14:textId="7FA5B3F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B3B28">
      <w:t xml:space="preserve">- </w:t>
    </w:r>
    <w:r w:rsidRPr="00EB3B28">
      <w:fldChar w:fldCharType="begin"/>
    </w:r>
    <w:r w:rsidRPr="00EB3B28">
      <w:instrText xml:space="preserve"> PAGE </w:instrText>
    </w:r>
    <w:r w:rsidRPr="00EB3B28">
      <w:fldChar w:fldCharType="separate"/>
    </w:r>
    <w:r w:rsidRPr="00EB3B28">
      <w:rPr>
        <w:noProof/>
      </w:rPr>
      <w:t>2</w:t>
    </w:r>
    <w:r w:rsidRPr="00EB3B28">
      <w:fldChar w:fldCharType="end"/>
    </w:r>
    <w:r w:rsidRPr="00EB3B28">
      <w:t xml:space="preserve"> -</w:t>
    </w:r>
  </w:p>
  <w:p w:rsidR="00EA4725" w:rsidRPr="00EB3B28" w:rsidP="00EB3B28" w14:paraId="5F9366A4" w14:textId="07E4502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3D61E2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51758C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BB4D82E" w14:textId="1F65918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3035241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84E7B0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5D3A23B" w14:textId="77777777">
          <w:pPr>
            <w:jc w:val="right"/>
            <w:rPr>
              <w:b/>
              <w:szCs w:val="16"/>
            </w:rPr>
          </w:pPr>
        </w:p>
      </w:tc>
    </w:tr>
    <w:tr w14:paraId="0AE1F50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177508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B3B28" w:rsidP="00656ABC" w14:paraId="4A94FA3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G/SPS/N/USA/3598</w:t>
          </w:r>
        </w:p>
        <w:bookmarkEnd w:id="1"/>
        <w:p w:rsidR="00656ABC" w:rsidRPr="00EA4725" w:rsidP="00656ABC" w14:paraId="0EE539AA" w14:textId="777E7D2C">
          <w:pPr>
            <w:jc w:val="right"/>
            <w:rPr>
              <w:b/>
              <w:szCs w:val="16"/>
            </w:rPr>
          </w:pPr>
        </w:p>
      </w:tc>
    </w:tr>
    <w:tr w14:paraId="089C29A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982690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B034C8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 October 2026</w:t>
          </w:r>
          <w:bookmarkEnd w:id="3"/>
        </w:p>
      </w:tc>
    </w:tr>
    <w:tr w14:paraId="4A3746E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9F74F4C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(26-6829)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FAA101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6D2E74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5A6CC07" w14:textId="0AE8011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AEDFB6A" w14:textId="523D92E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4004DF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1359425">
    <w:abstractNumId w:val="9"/>
  </w:num>
  <w:num w:numId="2" w16cid:durableId="984168072">
    <w:abstractNumId w:val="7"/>
  </w:num>
  <w:num w:numId="3" w16cid:durableId="1178158194">
    <w:abstractNumId w:val="6"/>
  </w:num>
  <w:num w:numId="4" w16cid:durableId="500003954">
    <w:abstractNumId w:val="5"/>
  </w:num>
  <w:num w:numId="5" w16cid:durableId="680662305">
    <w:abstractNumId w:val="4"/>
  </w:num>
  <w:num w:numId="6" w16cid:durableId="383523519">
    <w:abstractNumId w:val="12"/>
  </w:num>
  <w:num w:numId="7" w16cid:durableId="1232424396">
    <w:abstractNumId w:val="11"/>
  </w:num>
  <w:num w:numId="8" w16cid:durableId="2128770417">
    <w:abstractNumId w:val="10"/>
  </w:num>
  <w:num w:numId="9" w16cid:durableId="12292212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1768173">
    <w:abstractNumId w:val="13"/>
  </w:num>
  <w:num w:numId="11" w16cid:durableId="2091341852">
    <w:abstractNumId w:val="8"/>
  </w:num>
  <w:num w:numId="12" w16cid:durableId="949313035">
    <w:abstractNumId w:val="3"/>
  </w:num>
  <w:num w:numId="13" w16cid:durableId="1816724622">
    <w:abstractNumId w:val="2"/>
  </w:num>
  <w:num w:numId="14" w16cid:durableId="1635792904">
    <w:abstractNumId w:val="1"/>
  </w:num>
  <w:num w:numId="15" w16cid:durableId="2117435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8418C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0B7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92FFE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3B28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DE150E"/>
  <w15:docId w15:val="{4DC4DAD5-7E68-4B6F-99C8-F50C2749A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EB3B28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vinfo.gov/content/pkg/FR-2026-09-29/html/2026-19884.htm" TargetMode="External" /><Relationship Id="rId5" Type="http://schemas.openxmlformats.org/officeDocument/2006/relationships/hyperlink" Target="mailto:EPAWTOSPS@epa.gov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2026-10-02T07:40:00Z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G/SPS/N/USA/3598</vt:lpwstr>
  </property>
</Properties>
</file>