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112CDE50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6F8DCF1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01595F2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CA44EEE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EUROPEAN UNION</w:t>
            </w:r>
          </w:p>
          <w:p w:rsidR="00EA4725" w:rsidRPr="00441372" w:rsidP="00441372" w14:paraId="2674F2A8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147FBC6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4E070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26FC25B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European Commission, Health and Food Safety Directorate-General</w:t>
            </w:r>
          </w:p>
        </w:tc>
      </w:tr>
      <w:tr w14:paraId="70C4880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6AAC3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E5E3FDB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</w:t>
            </w:r>
            <w:r w:rsidRPr="0065690F">
              <w:t>Preparations of a kind used in animal feeding (HS code(s): 2309)</w:t>
            </w:r>
          </w:p>
        </w:tc>
      </w:tr>
      <w:tr w14:paraId="4492CA9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EA35BB8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C028055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2701F23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0B681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0ECAE66C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72DA7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332E38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</w:t>
            </w:r>
            <w:r w:rsidRPr="0065690F">
              <w:t xml:space="preserve">Commission Implementing Regulation (EU) 2026/2128 of 18 September 2026 concerning the authorisation of citronella essential oil from </w:t>
            </w:r>
            <w:r w:rsidRPr="0065690F">
              <w:rPr>
                <w:i/>
                <w:iCs/>
              </w:rPr>
              <w:t>Cymbopogon nardus</w:t>
            </w:r>
            <w:r w:rsidRPr="0065690F">
              <w:t xml:space="preserve"> (L.) Rendle as a feed additive for all animal species (Text with EEA relevance)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English, French and Spanish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6</w:t>
            </w:r>
          </w:p>
          <w:p w:rsidR="00EA4725" w:rsidRPr="00441372" w:rsidP="00C14AAA" w14:paraId="7180D5E9" w14:textId="77777777">
            <w:hyperlink r:id="rId4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https://members.wto.org/crnattachments/2026/SPS/EEC/26_05169_00_e.pdf</w:t>
              </w:r>
            </w:hyperlink>
          </w:p>
          <w:p w:rsidR="00EA4725" w:rsidRPr="00441372" w:rsidP="00441372" w14:paraId="769B34FE" w14:textId="77777777"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https://members.wto.org/crnattachments/2026/SPS/EEC/26_05169_00_f.pdf</w:t>
              </w:r>
            </w:hyperlink>
          </w:p>
          <w:p w:rsidR="00EA4725" w:rsidRPr="00441372" w:rsidP="00441372" w14:paraId="3B4CDD19" w14:textId="77777777">
            <w:pPr>
              <w:spacing w:after="120"/>
            </w:pPr>
            <w:hyperlink r:id="rId6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https://members.wto.org/crnattachments/2026/SPS/EEC/26_05169_00_s.pdf</w:t>
              </w:r>
            </w:hyperlink>
          </w:p>
        </w:tc>
      </w:tr>
      <w:tr w14:paraId="2C0AD16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8F664A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7FFC9C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</w:t>
            </w:r>
            <w:r w:rsidRPr="0065690F">
              <w:t xml:space="preserve">The substance covered by the Act was authorised as a feed additive for all animal species. An application was submitted for the reauthorisation of this substance in accordance with article 10 of Regulation (EC) No 1831/2003. Based on the favourable conclusions of a scientific assessment of the dossier submitted by the applicant, conducted by the European Food Safety Authority (EFSA), this substance is reauthorised as a feed additive for all animal species in the additive category 'sensory additives' and in </w:t>
            </w:r>
            <w:r w:rsidRPr="0065690F">
              <w:t>the functional group 'flavouring compounds', under certain conditions detailed in the Annex to the Act. A transitional period is included for the interested parties to meet the new authorisation's requirements.</w:t>
            </w:r>
          </w:p>
        </w:tc>
      </w:tr>
      <w:tr w14:paraId="3DABE18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60F2E8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F781ADF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7A42323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F9113B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F16B596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65411B53" w14:textId="69F12BAE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Code of practice on Good Animal Feeding CAC/RCP</w:t>
            </w:r>
            <w:r w:rsidR="00C14AAA">
              <w:t> </w:t>
            </w:r>
            <w:r w:rsidRPr="0065690F">
              <w:t>54-2004</w:t>
            </w:r>
          </w:p>
          <w:p w:rsidR="00EA4725" w:rsidRPr="00441372" w:rsidP="00441372" w14:paraId="0DC22535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 xml:space="preserve">(e.g. </w:t>
            </w:r>
            <w:r w:rsidRPr="00441372">
              <w:rPr>
                <w:b/>
                <w:i/>
              </w:rPr>
              <w:t>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1A24D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2051E7B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C14AAA" w14:paraId="596F399C" w14:textId="77777777">
            <w:pPr>
              <w:spacing w:before="240"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1B020937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382839E7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BC0BAE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8DB6B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4A5886" w:rsidRPr="0065690F" w:rsidP="00C14AAA" w14:paraId="591B6A10" w14:textId="231A4273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t>Scientific</w:t>
            </w:r>
            <w:r w:rsidR="00C14AAA">
              <w:t> </w:t>
            </w:r>
            <w:r w:rsidRPr="0065690F">
              <w:t xml:space="preserve">Opinion: Safety and efficacy of a feed additive consisting of an essential oil derived from the leaves of </w:t>
            </w:r>
            <w:r w:rsidRPr="0065690F">
              <w:rPr>
                <w:i/>
                <w:iCs/>
              </w:rPr>
              <w:t>Cymbopogon nardus</w:t>
            </w:r>
            <w:r w:rsidRPr="0065690F">
              <w:t xml:space="preserve"> (L.) Rendle (citronella oil) for use in all animal species (FEFANA asbl). </w:t>
            </w:r>
            <w:r w:rsidRPr="0065690F">
              <w:rPr>
                <w:i/>
                <w:iCs/>
              </w:rPr>
              <w:t>EFSA</w:t>
            </w:r>
            <w:r w:rsidRPr="0065690F">
              <w:t xml:space="preserve"> </w:t>
            </w:r>
            <w:r w:rsidRPr="0065690F">
              <w:rPr>
                <w:i/>
                <w:iCs/>
              </w:rPr>
              <w:t>Journal 2024</w:t>
            </w:r>
            <w:r w:rsidRPr="0065690F">
              <w:t xml:space="preserve">, </w:t>
            </w:r>
            <w:r w:rsidRPr="0065690F">
              <w:rPr>
                <w:i/>
                <w:iCs/>
              </w:rPr>
              <w:t>22</w:t>
            </w:r>
            <w:r w:rsidRPr="0065690F">
              <w:t xml:space="preserve">(5), e8790. </w:t>
            </w:r>
            <w:hyperlink r:id="rId7" w:history="1">
              <w:r w:rsidRPr="0065690F" w:rsidR="00EA4725">
                <w:rPr>
                  <w:color w:val="0000FF"/>
                  <w:u w:val="single"/>
                </w:rPr>
                <w:t>https://doi.org/10.2903/j.efsa.2024.8790</w:t>
              </w:r>
            </w:hyperlink>
            <w:r w:rsidRPr="0065690F">
              <w:rPr>
                <w:bCs/>
              </w:rPr>
              <w:t xml:space="preserve"> </w:t>
            </w:r>
            <w:r w:rsidRPr="0065690F">
              <w:rPr>
                <w:bCs/>
              </w:rPr>
              <w:t>(available in English)</w:t>
            </w:r>
          </w:p>
        </w:tc>
      </w:tr>
      <w:tr w14:paraId="2273C1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CF40F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8FCA9D6" w14:textId="77777777">
            <w:pPr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18 September 2026</w:t>
            </w:r>
          </w:p>
          <w:p w:rsidR="00EA4725" w:rsidRPr="00441372" w:rsidP="00441372" w14:paraId="700C49AF" w14:textId="77777777">
            <w:pPr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21 September 2026</w:t>
            </w:r>
          </w:p>
        </w:tc>
      </w:tr>
      <w:tr w14:paraId="400E8FF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DDAC512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CC72398" w14:textId="0D7FEBB2">
            <w:pPr>
              <w:spacing w:before="120" w:after="120"/>
            </w:pPr>
            <w:r w:rsidRPr="00441372">
              <w:rPr>
                <w:b/>
              </w:rPr>
              <w:t>Proposed date of entry into force: [ 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  <w:r w:rsidRPr="0065690F">
              <w:t>This Regulation shall enter into force on the twentieth day following that of its publication in the Official Journal of the European Union.</w:t>
            </w:r>
          </w:p>
          <w:p w:rsidR="00EA4725" w:rsidRPr="00441372" w:rsidP="00441372" w14:paraId="5EAD792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4B78C85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9B59754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67B2585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 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Not applicable</w:t>
            </w:r>
          </w:p>
          <w:p w:rsidR="00EA4725" w:rsidRPr="00441372" w:rsidP="00441372" w14:paraId="0D5B150B" w14:textId="77777777">
            <w:pPr>
              <w:spacing w:after="120"/>
            </w:pPr>
            <w:r w:rsidRPr="00441372">
              <w:rPr>
                <w:b/>
              </w:rPr>
              <w:t xml:space="preserve">Agency or authority designated to handle comments: [X] National Notification Authority, [X] </w:t>
            </w:r>
            <w:r w:rsidRPr="00441372">
              <w:rPr>
                <w:b/>
              </w:rPr>
              <w:t>National Enquiry Point. Address, fax number and e-mail address (if available) of other body:</w:t>
            </w:r>
            <w:r w:rsidRPr="0065690F">
              <w:t xml:space="preserve"> </w:t>
            </w:r>
          </w:p>
          <w:p w:rsidR="004A5886" w:rsidRPr="0065690F" w:rsidP="00441372" w14:paraId="7A430389" w14:textId="77777777">
            <w:r w:rsidRPr="0065690F">
              <w:t>European Commission</w:t>
            </w:r>
          </w:p>
          <w:p w:rsidR="004A5886" w:rsidRPr="0065690F" w:rsidP="00441372" w14:paraId="77EB95FA" w14:textId="77777777">
            <w:r w:rsidRPr="0065690F">
              <w:t>DG Health and Food Safety, Unit A4-Multilateral International Relations</w:t>
            </w:r>
          </w:p>
          <w:p w:rsidR="004A5886" w:rsidRPr="00C14AAA" w:rsidP="00441372" w14:paraId="23E597BA" w14:textId="77777777">
            <w:pPr>
              <w:rPr>
                <w:lang w:val="fr-CH"/>
              </w:rPr>
            </w:pPr>
            <w:r w:rsidRPr="00C14AAA">
              <w:rPr>
                <w:lang w:val="fr-CH"/>
              </w:rPr>
              <w:t>Rue Froissart 101</w:t>
            </w:r>
          </w:p>
          <w:p w:rsidR="004A5886" w:rsidRPr="00C14AAA" w:rsidP="00441372" w14:paraId="39FA7072" w14:textId="77777777">
            <w:pPr>
              <w:rPr>
                <w:lang w:val="fr-CH"/>
              </w:rPr>
            </w:pPr>
            <w:r w:rsidRPr="00C14AAA">
              <w:rPr>
                <w:lang w:val="fr-CH"/>
              </w:rPr>
              <w:t>B-1049 Brussels</w:t>
            </w:r>
          </w:p>
          <w:p w:rsidR="004A5886" w:rsidRPr="00C14AAA" w:rsidP="00441372" w14:paraId="57B88FE4" w14:textId="77777777">
            <w:pPr>
              <w:rPr>
                <w:lang w:val="fr-CH"/>
              </w:rPr>
            </w:pPr>
            <w:r w:rsidRPr="00C14AAA">
              <w:rPr>
                <w:lang w:val="fr-CH"/>
              </w:rPr>
              <w:t>Tel: +(32 2) 29 54263</w:t>
            </w:r>
          </w:p>
          <w:p w:rsidR="004A5886" w:rsidRPr="0065690F" w:rsidP="00441372" w14:paraId="5E750CCC" w14:textId="77777777">
            <w:pPr>
              <w:spacing w:after="120"/>
            </w:pPr>
            <w:r w:rsidRPr="0065690F">
              <w:t xml:space="preserve">E-mail: </w:t>
            </w:r>
            <w:hyperlink r:id="rId8" w:history="1">
              <w:r w:rsidRPr="0065690F">
                <w:rPr>
                  <w:color w:val="0000FF"/>
                  <w:u w:val="single"/>
                </w:rPr>
                <w:t>sps@ec.europa.eu</w:t>
              </w:r>
            </w:hyperlink>
          </w:p>
        </w:tc>
      </w:tr>
      <w:tr w14:paraId="1E376BC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3A9E64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57F5031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6D858C8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European Commission</w:t>
            </w:r>
          </w:p>
          <w:p w:rsidR="00EA4725" w:rsidRPr="0065690F" w:rsidP="00F3021D" w14:paraId="376C45AC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DG Health and Food Safety, Unit A4-Multilateral International Relations</w:t>
            </w:r>
          </w:p>
          <w:p w:rsidR="00EA4725" w:rsidRPr="00C14AAA" w:rsidP="00F3021D" w14:paraId="4FB9A76F" w14:textId="77777777">
            <w:pPr>
              <w:keepNext/>
              <w:keepLines/>
              <w:rPr>
                <w:bCs/>
                <w:lang w:val="fr-CH"/>
              </w:rPr>
            </w:pPr>
            <w:r w:rsidRPr="00C14AAA">
              <w:rPr>
                <w:bCs/>
                <w:lang w:val="fr-CH"/>
              </w:rPr>
              <w:t>Rue Froissart 101</w:t>
            </w:r>
          </w:p>
          <w:p w:rsidR="00EA4725" w:rsidRPr="00C14AAA" w:rsidP="00F3021D" w14:paraId="20591FE6" w14:textId="77777777">
            <w:pPr>
              <w:keepNext/>
              <w:keepLines/>
              <w:rPr>
                <w:bCs/>
                <w:lang w:val="fr-CH"/>
              </w:rPr>
            </w:pPr>
            <w:r w:rsidRPr="00C14AAA">
              <w:rPr>
                <w:bCs/>
                <w:lang w:val="fr-CH"/>
              </w:rPr>
              <w:t>B-1049 Brussels</w:t>
            </w:r>
          </w:p>
          <w:p w:rsidR="00EA4725" w:rsidRPr="00C14AAA" w:rsidP="00F3021D" w14:paraId="1629747A" w14:textId="77777777">
            <w:pPr>
              <w:keepNext/>
              <w:keepLines/>
              <w:rPr>
                <w:bCs/>
                <w:lang w:val="fr-CH"/>
              </w:rPr>
            </w:pPr>
            <w:r w:rsidRPr="00C14AAA">
              <w:rPr>
                <w:bCs/>
                <w:lang w:val="fr-CH"/>
              </w:rPr>
              <w:t>Tel: +(32 2) 29 54263</w:t>
            </w:r>
          </w:p>
          <w:p w:rsidR="00EA4725" w:rsidRPr="0065690F" w:rsidP="00F3021D" w14:paraId="4F662F75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8" w:history="1">
              <w:r w:rsidRPr="0065690F">
                <w:rPr>
                  <w:bCs/>
                  <w:color w:val="0000FF"/>
                  <w:u w:val="single"/>
                </w:rPr>
                <w:t>sps@ec.europa.eu</w:t>
              </w:r>
            </w:hyperlink>
          </w:p>
        </w:tc>
      </w:tr>
    </w:tbl>
    <w:p w:rsidR="007141CF" w:rsidRPr="00441372" w:rsidP="00441372" w14:paraId="4F2D9332" w14:textId="77777777"/>
    <w:sectPr w:rsidSect="00C14AA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14AAA" w:rsidP="00C14AAA" w14:paraId="7CD8769A" w14:textId="6A03328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C14AAA" w:rsidP="00C14AAA" w14:paraId="2F63E28F" w14:textId="259AA723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0423EB5C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14AAA" w:rsidRPr="00C14AAA" w:rsidP="00C14AAA" w14:paraId="71C72081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4AAA">
      <w:t>G/SPS/N/EU/982</w:t>
    </w:r>
  </w:p>
  <w:p w:rsidR="00C14AAA" w:rsidRPr="00C14AAA" w:rsidP="00C14AAA" w14:paraId="7779008B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14AAA" w:rsidRPr="00C14AAA" w:rsidP="00C14AAA" w14:paraId="61C3DF37" w14:textId="7F36E195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4AAA">
      <w:t xml:space="preserve">- </w:t>
    </w:r>
    <w:r w:rsidRPr="00C14AAA">
      <w:fldChar w:fldCharType="begin"/>
    </w:r>
    <w:r w:rsidRPr="00C14AAA">
      <w:instrText xml:space="preserve"> PAGE </w:instrText>
    </w:r>
    <w:r w:rsidRPr="00C14AAA">
      <w:fldChar w:fldCharType="separate"/>
    </w:r>
    <w:r w:rsidRPr="00C14AAA">
      <w:t>2</w:t>
    </w:r>
    <w:r w:rsidRPr="00C14AAA">
      <w:fldChar w:fldCharType="end"/>
    </w:r>
    <w:r w:rsidRPr="00C14AAA">
      <w:t xml:space="preserve"> -</w:t>
    </w:r>
  </w:p>
  <w:p w:rsidR="00EA4725" w:rsidRPr="00C14AAA" w:rsidP="00C14AAA" w14:paraId="3F140370" w14:textId="6856B753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14AAA" w:rsidRPr="00C14AAA" w:rsidP="00C14AAA" w14:paraId="5A5BD2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4AAA">
      <w:t>G/SPS/N/EU/982</w:t>
    </w:r>
  </w:p>
  <w:p w:rsidR="00C14AAA" w:rsidRPr="00C14AAA" w:rsidP="00C14AAA" w14:paraId="261400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C14AAA" w:rsidRPr="00C14AAA" w:rsidP="00C14AAA" w14:paraId="4834F7A4" w14:textId="0FB8229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C14AAA">
      <w:t xml:space="preserve">- </w:t>
    </w:r>
    <w:r w:rsidRPr="00C14AAA">
      <w:fldChar w:fldCharType="begin"/>
    </w:r>
    <w:r w:rsidRPr="00C14AAA">
      <w:instrText xml:space="preserve"> PAGE </w:instrText>
    </w:r>
    <w:r w:rsidRPr="00C14AAA">
      <w:fldChar w:fldCharType="separate"/>
    </w:r>
    <w:r w:rsidRPr="00C14AAA">
      <w:rPr>
        <w:noProof/>
      </w:rPr>
      <w:t>2</w:t>
    </w:r>
    <w:r w:rsidRPr="00C14AAA">
      <w:fldChar w:fldCharType="end"/>
    </w:r>
    <w:r w:rsidRPr="00C14AAA">
      <w:t xml:space="preserve"> -</w:t>
    </w:r>
  </w:p>
  <w:p w:rsidR="00EA4725" w:rsidRPr="00C14AAA" w:rsidP="00C14AAA" w14:paraId="633371B0" w14:textId="17B65058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1A49707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B8C954B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B482892" w14:textId="5CE90F78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4D3372C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E6B34DC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41D789EE" w14:textId="77777777">
          <w:pPr>
            <w:jc w:val="right"/>
            <w:rPr>
              <w:b/>
              <w:szCs w:val="16"/>
            </w:rPr>
          </w:pPr>
        </w:p>
      </w:tc>
    </w:tr>
    <w:tr w14:paraId="57658A43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35F83FF1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C14AAA" w:rsidP="00656ABC" w14:paraId="19079CE0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G/SPS/N/EU/982</w:t>
          </w:r>
        </w:p>
        <w:bookmarkEnd w:id="1"/>
        <w:p w:rsidR="00656ABC" w:rsidRPr="00EA4725" w:rsidP="00656ABC" w14:paraId="67E50108" w14:textId="35E122FA">
          <w:pPr>
            <w:jc w:val="right"/>
            <w:rPr>
              <w:b/>
              <w:szCs w:val="16"/>
            </w:rPr>
          </w:pPr>
        </w:p>
      </w:tc>
    </w:tr>
    <w:tr w14:paraId="79927C67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D761DEE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67671B62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2 October 2026</w:t>
          </w:r>
          <w:bookmarkEnd w:id="3"/>
        </w:p>
      </w:tc>
    </w:tr>
    <w:tr w14:paraId="6B605EE0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03BB7AA6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(26-6815)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A5CF64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45DB541B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6B249ED9" w14:textId="6D0AD153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76EEE530" w14:textId="416A0587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0A36586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02315202">
    <w:abstractNumId w:val="9"/>
  </w:num>
  <w:num w:numId="2" w16cid:durableId="518397110">
    <w:abstractNumId w:val="7"/>
  </w:num>
  <w:num w:numId="3" w16cid:durableId="1823738063">
    <w:abstractNumId w:val="6"/>
  </w:num>
  <w:num w:numId="4" w16cid:durableId="969087913">
    <w:abstractNumId w:val="5"/>
  </w:num>
  <w:num w:numId="5" w16cid:durableId="885408884">
    <w:abstractNumId w:val="4"/>
  </w:num>
  <w:num w:numId="6" w16cid:durableId="106970385">
    <w:abstractNumId w:val="12"/>
  </w:num>
  <w:num w:numId="7" w16cid:durableId="1271400918">
    <w:abstractNumId w:val="11"/>
  </w:num>
  <w:num w:numId="8" w16cid:durableId="1127626648">
    <w:abstractNumId w:val="10"/>
  </w:num>
  <w:num w:numId="9" w16cid:durableId="16104795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111585895">
    <w:abstractNumId w:val="13"/>
  </w:num>
  <w:num w:numId="11" w16cid:durableId="1939867919">
    <w:abstractNumId w:val="8"/>
  </w:num>
  <w:num w:numId="12" w16cid:durableId="2081980262">
    <w:abstractNumId w:val="3"/>
  </w:num>
  <w:num w:numId="13" w16cid:durableId="1415124387">
    <w:abstractNumId w:val="2"/>
  </w:num>
  <w:num w:numId="14" w16cid:durableId="634412975">
    <w:abstractNumId w:val="1"/>
  </w:num>
  <w:num w:numId="15" w16cid:durableId="285820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8418C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A5886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07A9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14AAA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234FF78"/>
  <w15:docId w15:val="{4DC4DAD5-7E68-4B6F-99C8-F50C2749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embers.wto.org/crnattachments/2026/SPS/EEC/26_05169_00_e.pdf" TargetMode="External" /><Relationship Id="rId5" Type="http://schemas.openxmlformats.org/officeDocument/2006/relationships/hyperlink" Target="https://members.wto.org/crnattachments/2026/SPS/EEC/26_05169_00_f.pdf" TargetMode="External" /><Relationship Id="rId6" Type="http://schemas.openxmlformats.org/officeDocument/2006/relationships/hyperlink" Target="https://members.wto.org/crnattachments/2026/SPS/EEC/26_05169_00_s.pdf" TargetMode="External" /><Relationship Id="rId7" Type="http://schemas.openxmlformats.org/officeDocument/2006/relationships/hyperlink" Target="https://doi.org/10.2903/j.efsa.2024.8790" TargetMode="External" /><Relationship Id="rId8" Type="http://schemas.openxmlformats.org/officeDocument/2006/relationships/hyperlink" Target="mailto:sps@ec.europa.eu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701</Words>
  <Characters>3997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4689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Doleans, Marion</cp:lastModifiedBy>
  <cp:revision>11</cp:revision>
  <dcterms:created xsi:type="dcterms:W3CDTF">2017-07-03T11:19:00Z</dcterms:created>
  <dcterms:modified xsi:type="dcterms:W3CDTF">2026-10-02T07:15:00Z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G/SPS/N/EU/982</vt:lpwstr>
  </property>
</Properties>
</file>