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6A22E1D" w14:textId="77777777">
      <w:pPr>
        <w:pStyle w:val="Title"/>
        <w:rPr>
          <w:caps w:val="0"/>
          <w:kern w:val="0"/>
        </w:rPr>
      </w:pPr>
      <w:r w:rsidRPr="00934B4C">
        <w:rPr>
          <w:caps w:val="0"/>
          <w:kern w:val="0"/>
        </w:rPr>
        <w:t>NOTIFICATION</w:t>
      </w:r>
    </w:p>
    <w:p w:rsidR="00AD0FDA" w:rsidRPr="00934B4C" w:rsidP="00934B4C" w14:paraId="06CFDC17" w14:textId="77777777">
      <w:pPr>
        <w:pStyle w:val="Title3"/>
      </w:pPr>
      <w:r w:rsidRPr="00934B4C">
        <w:t>Addendum</w:t>
      </w:r>
    </w:p>
    <w:p w:rsidR="007141CF" w:rsidRPr="00934B4C" w:rsidP="00934B4C" w14:paraId="6F3B11C1" w14:textId="12B9DDB2">
      <w:r w:rsidRPr="00934B4C">
        <w:t>The following communication, received on 30 September 2026, is being circulated at the request of the Delegation of</w:t>
      </w:r>
      <w:r w:rsidR="002459E0">
        <w:t xml:space="preserve"> the</w:t>
      </w:r>
      <w:r w:rsidRPr="00934B4C">
        <w:t xml:space="preserve"> </w:t>
      </w:r>
      <w:r w:rsidRPr="00934B4C">
        <w:rPr>
          <w:u w:val="single"/>
        </w:rPr>
        <w:t>United States of America</w:t>
      </w:r>
      <w:r w:rsidRPr="00934B4C">
        <w:t>.</w:t>
      </w:r>
    </w:p>
    <w:p w:rsidR="00AD0FDA" w:rsidRPr="00934B4C" w:rsidP="00934B4C" w14:paraId="48250A2E" w14:textId="77777777"/>
    <w:p w:rsidR="00AD0FDA" w:rsidRPr="00934B4C" w:rsidP="00934B4C" w14:paraId="5004644C" w14:textId="77777777">
      <w:pPr>
        <w:jc w:val="center"/>
        <w:rPr>
          <w:b/>
        </w:rPr>
      </w:pPr>
      <w:r w:rsidRPr="00934B4C">
        <w:rPr>
          <w:b/>
        </w:rPr>
        <w:t>_______________</w:t>
      </w:r>
    </w:p>
    <w:p w:rsidR="00AD0FDA" w:rsidRPr="00934B4C" w:rsidP="00934B4C" w14:paraId="53888C6D" w14:textId="77777777"/>
    <w:p w:rsidR="00AD0FDA" w:rsidRPr="00934B4C" w:rsidP="00934B4C" w14:paraId="3880231D" w14:textId="77777777"/>
    <w:tbl>
      <w:tblPr>
        <w:tblW w:w="0" w:type="auto"/>
        <w:tblLayout w:type="fixed"/>
        <w:tblCellMar>
          <w:left w:w="0" w:type="dxa"/>
          <w:right w:w="115" w:type="dxa"/>
        </w:tblCellMar>
        <w:tblLook w:val="01E0"/>
      </w:tblPr>
      <w:tblGrid>
        <w:gridCol w:w="9242"/>
      </w:tblGrid>
      <w:tr w14:paraId="1249ED44" w14:textId="77777777" w:rsidTr="00D0271D">
        <w:tblPrEx>
          <w:tblW w:w="0" w:type="auto"/>
          <w:tblLayout w:type="fixed"/>
          <w:tblLook w:val="01E0"/>
        </w:tblPrEx>
        <w:tc>
          <w:tcPr>
            <w:tcW w:w="9242" w:type="dxa"/>
          </w:tcPr>
          <w:p w:rsidR="00AD0FDA" w:rsidRPr="00934B4C" w:rsidP="00934B4C" w14:paraId="26CFF07F" w14:textId="77777777">
            <w:pPr>
              <w:spacing w:after="240"/>
              <w:rPr>
                <w:u w:val="single"/>
              </w:rPr>
            </w:pPr>
            <w:r w:rsidRPr="00934B4C">
              <w:rPr>
                <w:u w:val="single"/>
              </w:rPr>
              <w:t>Food Additives Permitted for Direct Addition to Food for Human Consumption; Vitamin D2 Inactive Bakers Yeast; Final Amendment; Order</w:t>
            </w:r>
          </w:p>
        </w:tc>
      </w:tr>
      <w:tr w14:paraId="4F52214B" w14:textId="77777777" w:rsidTr="00D0271D">
        <w:tblPrEx>
          <w:tblW w:w="0" w:type="auto"/>
          <w:tblLayout w:type="fixed"/>
          <w:tblLook w:val="01E0"/>
        </w:tblPrEx>
        <w:tc>
          <w:tcPr>
            <w:tcW w:w="9242" w:type="dxa"/>
          </w:tcPr>
          <w:p w:rsidR="00AD0FDA" w:rsidRPr="00934B4C" w:rsidP="00934B4C" w14:paraId="391FF4DD" w14:textId="77777777">
            <w:pPr>
              <w:spacing w:after="240"/>
              <w:rPr>
                <w:u w:val="single"/>
              </w:rPr>
            </w:pPr>
            <w:r>
              <w:t>The Food and Drug Administration (FDA or we) is amending the food additive regulations to provide for the safe use of vitamin D2 inactive bakers yeast as a source of vitamin D2 in specific food categories. We are taking this action in response to a food additive petition filed by Lallemand Inc.</w:t>
            </w:r>
          </w:p>
          <w:p w:rsidR="00765725" w:rsidP="00934B4C" w14:paraId="1A018DBE" w14:textId="77777777">
            <w:pPr>
              <w:spacing w:before="240" w:after="240"/>
            </w:pPr>
            <w:r>
              <w:t>This order is effective 25 September 2026. See section VII for further information on the filing of objections.</w:t>
            </w:r>
          </w:p>
          <w:p w:rsidR="00765725" w:rsidP="00934B4C" w14:paraId="48A76221" w14:textId="77777777">
            <w:pPr>
              <w:spacing w:before="240"/>
            </w:pPr>
            <w:hyperlink r:id="rId5" w:tgtFrame="_blank" w:history="1">
              <w:r>
                <w:rPr>
                  <w:color w:val="0000FF"/>
                  <w:u w:val="single"/>
                </w:rPr>
                <w:t>https://www.federalregister.gov/d/2026-19656</w:t>
              </w:r>
            </w:hyperlink>
          </w:p>
          <w:p w:rsidR="00765725" w:rsidP="00934B4C" w14:paraId="586C56FE" w14:textId="77777777">
            <w:pPr>
              <w:spacing w:after="240"/>
            </w:pPr>
            <w:hyperlink r:id="rId6" w:tgtFrame="_blank" w:history="1">
              <w:r>
                <w:rPr>
                  <w:color w:val="0000FF"/>
                  <w:u w:val="single"/>
                </w:rPr>
                <w:t>https://members.wto.org/crnattachments/2026/SPS/USA/26_05146_00_e.pdf</w:t>
              </w:r>
            </w:hyperlink>
          </w:p>
        </w:tc>
      </w:tr>
      <w:tr w14:paraId="108ED099" w14:textId="77777777" w:rsidTr="00D0271D">
        <w:tblPrEx>
          <w:tblW w:w="0" w:type="auto"/>
          <w:tblLayout w:type="fixed"/>
          <w:tblLook w:val="01E0"/>
        </w:tblPrEx>
        <w:tc>
          <w:tcPr>
            <w:tcW w:w="9242" w:type="dxa"/>
          </w:tcPr>
          <w:p w:rsidR="00AD0FDA" w:rsidRPr="00934B4C" w:rsidP="00934B4C" w14:paraId="1CD41DFA" w14:textId="77777777">
            <w:pPr>
              <w:spacing w:after="240"/>
              <w:rPr>
                <w:b/>
              </w:rPr>
            </w:pPr>
            <w:r w:rsidRPr="00934B4C">
              <w:rPr>
                <w:b/>
              </w:rPr>
              <w:t>This addendum concerns a:</w:t>
            </w:r>
          </w:p>
        </w:tc>
      </w:tr>
      <w:tr w14:paraId="5F7E2ACB" w14:textId="77777777" w:rsidTr="00D0271D">
        <w:tblPrEx>
          <w:tblW w:w="0" w:type="auto"/>
          <w:tblLayout w:type="fixed"/>
          <w:tblLook w:val="01E0"/>
        </w:tblPrEx>
        <w:tc>
          <w:tcPr>
            <w:tcW w:w="9242" w:type="dxa"/>
          </w:tcPr>
          <w:p w:rsidR="00AD0FDA" w:rsidRPr="00934B4C" w:rsidP="00934B4C" w14:paraId="51E529B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E213505" w14:textId="77777777" w:rsidTr="00D0271D">
        <w:tblPrEx>
          <w:tblW w:w="0" w:type="auto"/>
          <w:tblLayout w:type="fixed"/>
          <w:tblLook w:val="01E0"/>
        </w:tblPrEx>
        <w:tc>
          <w:tcPr>
            <w:tcW w:w="9242" w:type="dxa"/>
          </w:tcPr>
          <w:p w:rsidR="00AD0FDA" w:rsidRPr="00934B4C" w:rsidP="00934B4C" w14:paraId="063C9B5F"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E9DC70F" w14:textId="77777777" w:rsidTr="00D0271D">
        <w:tblPrEx>
          <w:tblW w:w="0" w:type="auto"/>
          <w:tblLayout w:type="fixed"/>
          <w:tblLook w:val="01E0"/>
        </w:tblPrEx>
        <w:tc>
          <w:tcPr>
            <w:tcW w:w="9242" w:type="dxa"/>
          </w:tcPr>
          <w:p w:rsidR="00AD0FDA" w:rsidRPr="00934B4C" w:rsidP="00934B4C" w14:paraId="3AFBF2C8" w14:textId="77777777">
            <w:pPr>
              <w:ind w:left="1440" w:hanging="873"/>
            </w:pPr>
            <w:r w:rsidRPr="00934B4C">
              <w:t>[ ]</w:t>
            </w:r>
            <w:r w:rsidRPr="00934B4C">
              <w:tab/>
              <w:t>Modification of content and/or scope of previously notified draft regulation</w:t>
            </w:r>
          </w:p>
        </w:tc>
      </w:tr>
      <w:tr w14:paraId="7E60A23E" w14:textId="77777777" w:rsidTr="00D0271D">
        <w:tblPrEx>
          <w:tblW w:w="0" w:type="auto"/>
          <w:tblLayout w:type="fixed"/>
          <w:tblLook w:val="01E0"/>
        </w:tblPrEx>
        <w:tc>
          <w:tcPr>
            <w:tcW w:w="9242" w:type="dxa"/>
          </w:tcPr>
          <w:p w:rsidR="00AD0FDA" w:rsidRPr="00934B4C" w:rsidP="00934B4C" w14:paraId="35EA7393" w14:textId="77777777">
            <w:pPr>
              <w:ind w:left="1440" w:hanging="873"/>
            </w:pPr>
            <w:r w:rsidRPr="00934B4C">
              <w:t>[ ]</w:t>
            </w:r>
            <w:r w:rsidRPr="00934B4C">
              <w:tab/>
              <w:t>Withdrawal of proposed regulation</w:t>
            </w:r>
          </w:p>
        </w:tc>
      </w:tr>
      <w:tr w14:paraId="322F5474" w14:textId="77777777" w:rsidTr="00D0271D">
        <w:tblPrEx>
          <w:tblW w:w="0" w:type="auto"/>
          <w:tblLayout w:type="fixed"/>
          <w:tblLook w:val="01E0"/>
        </w:tblPrEx>
        <w:tc>
          <w:tcPr>
            <w:tcW w:w="9242" w:type="dxa"/>
          </w:tcPr>
          <w:p w:rsidR="00AD0FDA" w:rsidRPr="00934B4C" w:rsidP="00934B4C" w14:paraId="5C3D2E8A" w14:textId="77777777">
            <w:pPr>
              <w:ind w:left="1440" w:hanging="873"/>
            </w:pPr>
            <w:r w:rsidRPr="00934B4C">
              <w:t>[ ]</w:t>
            </w:r>
            <w:r w:rsidRPr="00934B4C">
              <w:tab/>
              <w:t>Change in proposed date of adoption, publication or date of entry into force</w:t>
            </w:r>
          </w:p>
        </w:tc>
      </w:tr>
      <w:tr w14:paraId="71F82193" w14:textId="77777777" w:rsidTr="00D0271D">
        <w:tblPrEx>
          <w:tblW w:w="0" w:type="auto"/>
          <w:tblLayout w:type="fixed"/>
          <w:tblLook w:val="01E0"/>
        </w:tblPrEx>
        <w:tc>
          <w:tcPr>
            <w:tcW w:w="9242" w:type="dxa"/>
          </w:tcPr>
          <w:p w:rsidR="00AD0FDA" w:rsidRPr="00934B4C" w:rsidP="00934B4C" w14:paraId="5CC7A454" w14:textId="77777777">
            <w:pPr>
              <w:spacing w:after="240"/>
              <w:ind w:left="1440" w:hanging="873"/>
            </w:pPr>
            <w:r w:rsidRPr="00934B4C">
              <w:t>[ ]</w:t>
            </w:r>
            <w:r w:rsidRPr="00934B4C">
              <w:tab/>
              <w:t xml:space="preserve">Other: </w:t>
            </w:r>
          </w:p>
        </w:tc>
      </w:tr>
      <w:tr w14:paraId="72F178AE" w14:textId="77777777" w:rsidTr="00D0271D">
        <w:tblPrEx>
          <w:tblW w:w="0" w:type="auto"/>
          <w:tblLayout w:type="fixed"/>
          <w:tblLook w:val="01E0"/>
        </w:tblPrEx>
        <w:tc>
          <w:tcPr>
            <w:tcW w:w="9242" w:type="dxa"/>
          </w:tcPr>
          <w:p w:rsidR="00AD0FDA" w:rsidRPr="00934B4C" w:rsidP="00934B4C" w14:paraId="572CF64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F78940C" w14:textId="77777777" w:rsidTr="00D0271D">
        <w:tblPrEx>
          <w:tblW w:w="0" w:type="auto"/>
          <w:tblLayout w:type="fixed"/>
          <w:tblLook w:val="01E0"/>
        </w:tblPrEx>
        <w:tc>
          <w:tcPr>
            <w:tcW w:w="9242" w:type="dxa"/>
          </w:tcPr>
          <w:p w:rsidR="00AD0FDA" w:rsidRPr="00934B4C" w:rsidP="00934B4C" w14:paraId="34AF9875" w14:textId="4155501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Either electronic or written objections and requests for a hearing on the final order must be submitted by 26 October 2026.</w:t>
            </w:r>
          </w:p>
        </w:tc>
      </w:tr>
      <w:tr w14:paraId="7605F526" w14:textId="77777777" w:rsidTr="00D0271D">
        <w:tblPrEx>
          <w:tblW w:w="0" w:type="auto"/>
          <w:tblLayout w:type="fixed"/>
          <w:tblLook w:val="01E0"/>
        </w:tblPrEx>
        <w:tc>
          <w:tcPr>
            <w:tcW w:w="9242" w:type="dxa"/>
          </w:tcPr>
          <w:p w:rsidR="00AD0FDA" w:rsidRPr="00934B4C" w:rsidP="00934B4C" w14:paraId="5FD47E81" w14:textId="34FDC05C">
            <w:pPr>
              <w:spacing w:after="240"/>
              <w:rPr>
                <w:b/>
              </w:rPr>
            </w:pPr>
            <w:r w:rsidRPr="00934B4C">
              <w:rPr>
                <w:b/>
              </w:rPr>
              <w:t>Agency or authority designated to handle comments: [ ] National Notification Authority, [</w:t>
            </w:r>
            <w:r w:rsidR="008370C2">
              <w:rPr>
                <w:b/>
              </w:rPr>
              <w:t> </w:t>
            </w:r>
            <w:r w:rsidRPr="00934B4C">
              <w:rPr>
                <w:b/>
              </w:rPr>
              <w:t>] National Enquiry Point. Address, fax number and e-mail address (if available) of other body:</w:t>
            </w:r>
          </w:p>
        </w:tc>
      </w:tr>
      <w:tr w14:paraId="28EFC5A1" w14:textId="77777777" w:rsidTr="00D0271D">
        <w:tblPrEx>
          <w:tblW w:w="0" w:type="auto"/>
          <w:tblLayout w:type="fixed"/>
          <w:tblLook w:val="01E0"/>
        </w:tblPrEx>
        <w:tc>
          <w:tcPr>
            <w:tcW w:w="9242" w:type="dxa"/>
          </w:tcPr>
          <w:p w:rsidR="00AD0FDA" w:rsidRPr="00934B4C" w:rsidP="00934B4C" w14:paraId="5D9AAE49" w14:textId="77777777">
            <w:r w:rsidRPr="00934B4C">
              <w:t xml:space="preserve">You may submit objections and requests for a hearing as follows. Please note that late, untimely filed objections will not be considered. The </w:t>
            </w:r>
            <w:hyperlink r:id="rId7" w:history="1">
              <w:r w:rsidRPr="00934B4C">
                <w:rPr>
                  <w:color w:val="0000FF"/>
                  <w:u w:val="single"/>
                </w:rPr>
                <w:t>https://www.regulations.gov</w:t>
              </w:r>
            </w:hyperlink>
            <w:r w:rsidRPr="00934B4C">
              <w:t xml:space="preserve"> electronic filing system will accept objections until 11:59 p.m. Eastern Time at the end of 26 October 2026. Objections received by mail/hand delivery/courier (for written/paper submissions) will be considered timely if they are received on or before that date.</w:t>
            </w:r>
          </w:p>
          <w:p w:rsidR="00AD0FDA" w:rsidRPr="00934B4C" w:rsidP="001A40AF" w14:paraId="121D0D8D" w14:textId="77777777">
            <w:pPr>
              <w:spacing w:after="120"/>
            </w:pPr>
            <w:r w:rsidRPr="00934B4C">
              <w:t>Electronic Submissions</w:t>
            </w:r>
          </w:p>
          <w:p w:rsidR="00AD0FDA" w:rsidRPr="00934B4C" w:rsidP="00934B4C" w14:paraId="7F9D8454" w14:textId="77777777">
            <w:r w:rsidRPr="00934B4C">
              <w:t>Submit electronic objections in the following way:</w:t>
            </w:r>
          </w:p>
          <w:p w:rsidR="00AD0FDA" w:rsidRPr="00934B4C" w:rsidP="001A40AF" w14:paraId="58EA8DDD" w14:textId="675241A2">
            <w:pPr>
              <w:pStyle w:val="ListParagraph"/>
              <w:numPr>
                <w:ilvl w:val="0"/>
                <w:numId w:val="16"/>
              </w:numPr>
              <w:ind w:left="357" w:hanging="357"/>
            </w:pPr>
            <w:r w:rsidRPr="00934B4C">
              <w:t xml:space="preserve">Federal eRulemaking Portal: </w:t>
            </w:r>
            <w:hyperlink r:id="rId7" w:history="1">
              <w:r w:rsidRPr="00934B4C">
                <w:rPr>
                  <w:color w:val="0000FF"/>
                  <w:u w:val="single"/>
                </w:rPr>
                <w:t>https://www.regulations.gov</w:t>
              </w:r>
            </w:hyperlink>
            <w:r w:rsidRPr="00934B4C">
              <w:t xml:space="preserve">. Follow the instructions for submitting comments. Objections submitted electronically, including attachments, to </w:t>
            </w:r>
            <w:hyperlink r:id="rId7" w:history="1">
              <w:r w:rsidRPr="00934B4C">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7" w:history="1">
              <w:r w:rsidRPr="00934B4C">
                <w:rPr>
                  <w:color w:val="0000FF"/>
                  <w:u w:val="single"/>
                </w:rPr>
                <w:t>https://www.regulations.gov</w:t>
              </w:r>
            </w:hyperlink>
            <w:r w:rsidRPr="00934B4C">
              <w:t>.</w:t>
            </w:r>
          </w:p>
          <w:p w:rsidR="00AD0FDA" w:rsidRPr="00934B4C" w:rsidP="001A40AF" w14:paraId="39514129" w14:textId="72B237C3">
            <w:pPr>
              <w:pStyle w:val="ListParagraph"/>
              <w:numPr>
                <w:ilvl w:val="0"/>
                <w:numId w:val="16"/>
              </w:numPr>
              <w:spacing w:after="120"/>
              <w:ind w:left="357" w:hanging="357"/>
            </w:pPr>
            <w:r w:rsidRPr="00934B4C">
              <w:t>If you want to submit an objection with confidential information that you do not wish to be made available to the public, submit the objection as a written/paper submission and in the manner detailed (see "Written/Paper Submissions" and "Instructions").</w:t>
            </w:r>
          </w:p>
          <w:p w:rsidR="00AD0FDA" w:rsidRPr="00934B4C" w:rsidP="001A40AF" w14:paraId="7D3D8E9E" w14:textId="77777777">
            <w:pPr>
              <w:spacing w:after="120"/>
            </w:pPr>
            <w:r w:rsidRPr="00934B4C">
              <w:t>Written/Paper Submissions</w:t>
            </w:r>
          </w:p>
          <w:p w:rsidR="00AD0FDA" w:rsidRPr="00934B4C" w:rsidP="00934B4C" w14:paraId="3D95439A" w14:textId="77777777">
            <w:r w:rsidRPr="00934B4C">
              <w:t>Submit written/paper submissions as follows:</w:t>
            </w:r>
          </w:p>
          <w:p w:rsidR="00AD0FDA" w:rsidRPr="00934B4C" w:rsidP="001A40AF" w14:paraId="224F3CB2" w14:textId="47D97ACB">
            <w:pPr>
              <w:pStyle w:val="ListParagraph"/>
              <w:numPr>
                <w:ilvl w:val="0"/>
                <w:numId w:val="16"/>
              </w:numPr>
              <w:ind w:left="357" w:hanging="357"/>
            </w:pPr>
            <w:r w:rsidRPr="00934B4C">
              <w:t>Mail/Hand Delivery/Courier (for written/paper submissions): Dockets Management Staff (HFA</w:t>
            </w:r>
            <w:r w:rsidR="005C58DA">
              <w:noBreakHyphen/>
            </w:r>
            <w:r w:rsidRPr="00934B4C">
              <w:t>305), Food and Drug Administration, 5630 Fishers Lane, Rm. 1061, Rockville, MD 20852.</w:t>
            </w:r>
          </w:p>
          <w:p w:rsidR="00AD0FDA" w:rsidRPr="00934B4C" w:rsidP="001A40AF" w14:paraId="54D832A8" w14:textId="4201E395">
            <w:pPr>
              <w:pStyle w:val="ListParagraph"/>
              <w:numPr>
                <w:ilvl w:val="0"/>
                <w:numId w:val="16"/>
              </w:numPr>
              <w:spacing w:after="120"/>
              <w:ind w:left="357" w:hanging="357"/>
            </w:pPr>
            <w:r w:rsidRPr="00934B4C">
              <w:t>For written/paper objections submitted to the Dockets Management Staff, FDA will post your objection, as well as any attachments, except for information submitted, marked and identified, as confidential, if submitted as detailed in "Instructions".</w:t>
            </w:r>
          </w:p>
          <w:p w:rsidR="00AD0FDA" w:rsidRPr="00934B4C" w:rsidP="00934B4C" w14:paraId="051C4781" w14:textId="646F5DAE">
            <w:pPr>
              <w:spacing w:after="240"/>
            </w:pPr>
            <w:r w:rsidRPr="00934B4C">
              <w:t>Instructions: All submissions received must include the Docket No. FDA– 2021–F–1157 for "Food</w:t>
            </w:r>
            <w:r w:rsidR="005C58DA">
              <w:t> </w:t>
            </w:r>
            <w:r w:rsidRPr="00934B4C">
              <w:t xml:space="preserve">Additives Permitted for Direct Addition to Food for Human Consumption; Vitamin D2 Inactive Bakers Yeast". Received objections, those filed in a timely manner (see ADDRESSES), will be placed in the docket and, except for those submitted as "Confidential Submissions", publicly viewable at </w:t>
            </w:r>
            <w:hyperlink r:id="rId7" w:history="1">
              <w:r w:rsidRPr="00934B4C">
                <w:rPr>
                  <w:color w:val="0000FF"/>
                  <w:u w:val="single"/>
                </w:rPr>
                <w:t>https://www.regulations.gov</w:t>
              </w:r>
            </w:hyperlink>
            <w:r w:rsidRPr="00934B4C">
              <w:t xml:space="preserve"> or at the Dockets Management Staff between 9 a.m. and 4 p.m., Monday through Friday, +(240) 402 7500.</w:t>
            </w:r>
          </w:p>
        </w:tc>
      </w:tr>
      <w:tr w14:paraId="15BC0532" w14:textId="77777777" w:rsidTr="00D0271D">
        <w:tblPrEx>
          <w:tblW w:w="0" w:type="auto"/>
          <w:tblLayout w:type="fixed"/>
          <w:tblLook w:val="01E0"/>
        </w:tblPrEx>
        <w:tc>
          <w:tcPr>
            <w:tcW w:w="9242" w:type="dxa"/>
          </w:tcPr>
          <w:p w:rsidR="00AD0FDA" w:rsidRPr="00934B4C" w:rsidP="00934B4C" w14:paraId="117D79F2"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0B8DE534" w14:textId="77777777" w:rsidTr="00D0271D">
        <w:tblPrEx>
          <w:tblW w:w="0" w:type="auto"/>
          <w:tblLayout w:type="fixed"/>
          <w:tblLook w:val="01E0"/>
        </w:tblPrEx>
        <w:tc>
          <w:tcPr>
            <w:tcW w:w="9242" w:type="dxa"/>
          </w:tcPr>
          <w:p w:rsidR="00AD0FDA" w:rsidRPr="00934B4C" w:rsidP="00934B4C" w14:paraId="691FFF31" w14:textId="77777777">
            <w:r w:rsidRPr="00934B4C">
              <w:t xml:space="preserve">Text can be found in the Federal Register, Vol. 91, No. 185, Page 60796 or on the Internet at: </w:t>
            </w:r>
            <w:hyperlink r:id="rId5" w:history="1">
              <w:r w:rsidRPr="00934B4C">
                <w:rPr>
                  <w:color w:val="0000FF"/>
                  <w:u w:val="single"/>
                </w:rPr>
                <w:t>https://www.federalregister.gov/d/2026-19656</w:t>
              </w:r>
            </w:hyperlink>
            <w:r w:rsidRPr="00934B4C">
              <w:t>.</w:t>
            </w:r>
          </w:p>
        </w:tc>
      </w:tr>
    </w:tbl>
    <w:p w:rsidR="00AD0FDA" w:rsidRPr="00934B4C" w:rsidP="00934B4C" w14:paraId="5D9EACAB" w14:textId="77777777"/>
    <w:p w:rsidR="00AD0FDA" w:rsidRPr="00934B4C" w:rsidP="00934B4C" w14:paraId="2B52FF7A" w14:textId="77777777">
      <w:pPr>
        <w:jc w:val="center"/>
        <w:rPr>
          <w:b/>
        </w:rPr>
      </w:pPr>
      <w:r w:rsidRPr="00934B4C">
        <w:rPr>
          <w:b/>
        </w:rPr>
        <w:t>__________</w:t>
      </w:r>
    </w:p>
    <w:sectPr w:rsidSect="002459E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459E0" w:rsidP="002459E0" w14:paraId="45ED1C4D" w14:textId="0CC6558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459E0" w:rsidP="002459E0" w14:paraId="6D3471D7" w14:textId="5F9DB6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05B7B2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59E0" w:rsidRPr="002459E0" w:rsidP="002459E0" w14:paraId="338538D6" w14:textId="77777777">
    <w:pPr>
      <w:pStyle w:val="Header"/>
      <w:pBdr>
        <w:bottom w:val="single" w:sz="4" w:space="1" w:color="auto"/>
      </w:pBdr>
      <w:tabs>
        <w:tab w:val="clear" w:pos="4513"/>
        <w:tab w:val="clear" w:pos="9027"/>
      </w:tabs>
      <w:jc w:val="center"/>
      <w:rPr>
        <w:lang w:val="es-ES_tradnl"/>
      </w:rPr>
    </w:pPr>
    <w:r w:rsidRPr="002459E0">
      <w:rPr>
        <w:lang w:val="es-ES_tradnl"/>
      </w:rPr>
      <w:t>G/SPS/N/USA/3300/Add.1</w:t>
    </w:r>
  </w:p>
  <w:p w:rsidR="002459E0" w:rsidRPr="002459E0" w:rsidP="002459E0" w14:paraId="3B729ADD" w14:textId="77777777">
    <w:pPr>
      <w:pStyle w:val="Header"/>
      <w:pBdr>
        <w:bottom w:val="single" w:sz="4" w:space="1" w:color="auto"/>
      </w:pBdr>
      <w:tabs>
        <w:tab w:val="clear" w:pos="4513"/>
        <w:tab w:val="clear" w:pos="9027"/>
      </w:tabs>
      <w:jc w:val="center"/>
      <w:rPr>
        <w:lang w:val="es-ES_tradnl"/>
      </w:rPr>
    </w:pPr>
  </w:p>
  <w:p w:rsidR="002459E0" w:rsidRPr="002459E0" w:rsidP="002459E0" w14:paraId="55742230" w14:textId="18E244B5">
    <w:pPr>
      <w:pStyle w:val="Header"/>
      <w:pBdr>
        <w:bottom w:val="single" w:sz="4" w:space="1" w:color="auto"/>
      </w:pBdr>
      <w:tabs>
        <w:tab w:val="clear" w:pos="4513"/>
        <w:tab w:val="clear" w:pos="9027"/>
      </w:tabs>
      <w:jc w:val="center"/>
    </w:pPr>
    <w:r w:rsidRPr="002459E0">
      <w:t xml:space="preserve">- </w:t>
    </w:r>
    <w:r w:rsidRPr="002459E0">
      <w:fldChar w:fldCharType="begin"/>
    </w:r>
    <w:r w:rsidRPr="002459E0">
      <w:instrText xml:space="preserve"> PAGE </w:instrText>
    </w:r>
    <w:r w:rsidRPr="002459E0">
      <w:fldChar w:fldCharType="separate"/>
    </w:r>
    <w:r w:rsidRPr="002459E0">
      <w:t>2</w:t>
    </w:r>
    <w:r w:rsidRPr="002459E0">
      <w:fldChar w:fldCharType="end"/>
    </w:r>
    <w:r w:rsidRPr="002459E0">
      <w:t xml:space="preserve"> -</w:t>
    </w:r>
  </w:p>
  <w:p w:rsidR="00AD0FDA" w:rsidRPr="002459E0" w:rsidP="002459E0" w14:paraId="0022F92B" w14:textId="3CFD1DF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59E0" w:rsidRPr="002459E0" w:rsidP="002459E0" w14:paraId="7C4C5447" w14:textId="77777777">
    <w:pPr>
      <w:pStyle w:val="Header"/>
      <w:pBdr>
        <w:bottom w:val="single" w:sz="4" w:space="1" w:color="auto"/>
      </w:pBdr>
      <w:tabs>
        <w:tab w:val="clear" w:pos="4513"/>
        <w:tab w:val="clear" w:pos="9027"/>
      </w:tabs>
      <w:jc w:val="center"/>
      <w:rPr>
        <w:lang w:val="es-ES_tradnl"/>
      </w:rPr>
    </w:pPr>
    <w:r w:rsidRPr="002459E0">
      <w:rPr>
        <w:lang w:val="es-ES_tradnl"/>
      </w:rPr>
      <w:t>G/SPS/N/USA/3300/Add.1</w:t>
    </w:r>
  </w:p>
  <w:p w:rsidR="002459E0" w:rsidRPr="002459E0" w:rsidP="002459E0" w14:paraId="10F909E4" w14:textId="77777777">
    <w:pPr>
      <w:pStyle w:val="Header"/>
      <w:pBdr>
        <w:bottom w:val="single" w:sz="4" w:space="1" w:color="auto"/>
      </w:pBdr>
      <w:tabs>
        <w:tab w:val="clear" w:pos="4513"/>
        <w:tab w:val="clear" w:pos="9027"/>
      </w:tabs>
      <w:jc w:val="center"/>
      <w:rPr>
        <w:lang w:val="es-ES_tradnl"/>
      </w:rPr>
    </w:pPr>
  </w:p>
  <w:p w:rsidR="002459E0" w:rsidRPr="002459E0" w:rsidP="002459E0" w14:paraId="69BA208C" w14:textId="174A1AF6">
    <w:pPr>
      <w:pStyle w:val="Header"/>
      <w:pBdr>
        <w:bottom w:val="single" w:sz="4" w:space="1" w:color="auto"/>
      </w:pBdr>
      <w:tabs>
        <w:tab w:val="clear" w:pos="4513"/>
        <w:tab w:val="clear" w:pos="9027"/>
      </w:tabs>
      <w:jc w:val="center"/>
    </w:pPr>
    <w:r w:rsidRPr="002459E0">
      <w:t xml:space="preserve">- </w:t>
    </w:r>
    <w:r w:rsidRPr="002459E0">
      <w:fldChar w:fldCharType="begin"/>
    </w:r>
    <w:r w:rsidRPr="002459E0">
      <w:instrText xml:space="preserve"> PAGE </w:instrText>
    </w:r>
    <w:r w:rsidRPr="002459E0">
      <w:fldChar w:fldCharType="separate"/>
    </w:r>
    <w:r w:rsidRPr="002459E0">
      <w:rPr>
        <w:noProof/>
      </w:rPr>
      <w:t>2</w:t>
    </w:r>
    <w:r w:rsidRPr="002459E0">
      <w:fldChar w:fldCharType="end"/>
    </w:r>
    <w:r w:rsidRPr="002459E0">
      <w:t xml:space="preserve"> -</w:t>
    </w:r>
  </w:p>
  <w:p w:rsidR="00AD0FDA" w:rsidRPr="002459E0" w:rsidP="002459E0" w14:paraId="7065D7B5" w14:textId="2FCD156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6443B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3F72A4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C1F1B39" w14:textId="5255F1F5">
          <w:pPr>
            <w:jc w:val="right"/>
            <w:rPr>
              <w:b/>
              <w:color w:val="FF0000"/>
              <w:szCs w:val="16"/>
            </w:rPr>
          </w:pPr>
          <w:r>
            <w:rPr>
              <w:b/>
              <w:color w:val="FF0000"/>
              <w:szCs w:val="16"/>
            </w:rPr>
            <w:t xml:space="preserve"> </w:t>
          </w:r>
        </w:p>
      </w:tc>
    </w:tr>
    <w:bookmarkEnd w:id="0"/>
    <w:tr w14:paraId="6375C16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18737A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B6F9A0D" w14:textId="77777777">
          <w:pPr>
            <w:jc w:val="right"/>
            <w:rPr>
              <w:b/>
              <w:szCs w:val="16"/>
            </w:rPr>
          </w:pPr>
        </w:p>
      </w:tc>
    </w:tr>
    <w:tr w14:paraId="125E5C1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789A712" w14:textId="77777777">
          <w:pPr>
            <w:jc w:val="left"/>
            <w:rPr>
              <w:noProof/>
              <w:lang w:eastAsia="en-GB"/>
            </w:rPr>
          </w:pPr>
        </w:p>
      </w:tc>
      <w:tc>
        <w:tcPr>
          <w:tcW w:w="5448" w:type="dxa"/>
          <w:gridSpan w:val="2"/>
          <w:shd w:val="clear" w:color="auto" w:fill="FFFFFF"/>
          <w:tcMar>
            <w:left w:w="108" w:type="dxa"/>
            <w:right w:w="108" w:type="dxa"/>
          </w:tcMar>
        </w:tcPr>
        <w:p w:rsidR="002459E0" w:rsidRPr="002459E0" w:rsidP="0081481D" w14:paraId="43D8362D" w14:textId="77777777">
          <w:pPr>
            <w:jc w:val="right"/>
            <w:rPr>
              <w:b/>
              <w:szCs w:val="16"/>
              <w:lang w:val="es-ES_tradnl"/>
            </w:rPr>
          </w:pPr>
          <w:bookmarkStart w:id="1" w:name="bmkSymbols"/>
          <w:r w:rsidRPr="002459E0">
            <w:rPr>
              <w:b/>
              <w:szCs w:val="16"/>
              <w:lang w:val="es-ES_tradnl"/>
            </w:rPr>
            <w:t>G/SPS/N/USA/3300/Add.1</w:t>
          </w:r>
        </w:p>
        <w:bookmarkEnd w:id="1"/>
        <w:p w:rsidR="00AD0FDA" w:rsidRPr="002459E0" w:rsidP="0081481D" w14:paraId="36DB33C8" w14:textId="217941A6">
          <w:pPr>
            <w:jc w:val="right"/>
            <w:rPr>
              <w:b/>
              <w:szCs w:val="16"/>
              <w:lang w:val="es-ES_tradnl"/>
            </w:rPr>
          </w:pPr>
        </w:p>
      </w:tc>
    </w:tr>
    <w:tr w14:paraId="130C2A2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2459E0" w:rsidP="0081481D" w14:paraId="4900CA48"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3E5D0EC3" w14:textId="77777777">
          <w:pPr>
            <w:jc w:val="right"/>
            <w:rPr>
              <w:szCs w:val="16"/>
            </w:rPr>
          </w:pPr>
          <w:bookmarkStart w:id="2" w:name="bmkDate"/>
          <w:bookmarkStart w:id="3" w:name="spsDateDistribution"/>
          <w:r w:rsidRPr="00AD0FDA">
            <w:rPr>
              <w:szCs w:val="16"/>
            </w:rPr>
            <w:t>1 October 2026</w:t>
          </w:r>
          <w:bookmarkEnd w:id="2"/>
          <w:bookmarkEnd w:id="3"/>
        </w:p>
      </w:tc>
    </w:tr>
    <w:tr w14:paraId="26923B0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4BAEA4C" w14:textId="77777777">
          <w:pPr>
            <w:jc w:val="left"/>
            <w:rPr>
              <w:b/>
            </w:rPr>
          </w:pPr>
          <w:bookmarkStart w:id="4" w:name="bmkSerial"/>
          <w:r>
            <w:rPr>
              <w:rFonts w:ascii="Verdana" w:eastAsia="Verdana" w:hAnsi="Verdana" w:cs="Verdana"/>
              <w:b w:val="0"/>
              <w:color w:val="FF0000"/>
              <w:sz w:val="18"/>
            </w:rPr>
            <w:t>(26-6771)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1BB394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115645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2F05A22" w14:textId="4D928F3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9BEA038" w14:textId="2BDB3B76">
          <w:pPr>
            <w:jc w:val="right"/>
            <w:rPr>
              <w:bCs/>
              <w:szCs w:val="18"/>
            </w:rPr>
          </w:pPr>
          <w:bookmarkStart w:id="7" w:name="bmkLanguage"/>
          <w:r>
            <w:rPr>
              <w:bCs/>
              <w:szCs w:val="18"/>
            </w:rPr>
            <w:t>Original: English</w:t>
          </w:r>
          <w:bookmarkEnd w:id="7"/>
        </w:p>
      </w:tc>
    </w:tr>
  </w:tbl>
  <w:p w:rsidR="00ED54E0" w:rsidRPr="00934B4C" w14:paraId="3CB6B8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B065FB1"/>
    <w:multiLevelType w:val="hybridMultilevel"/>
    <w:tmpl w:val="A5E613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240544C"/>
    <w:multiLevelType w:val="hybridMultilevel"/>
    <w:tmpl w:val="3E4AE9C6"/>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6AEC540E"/>
    <w:numStyleLink w:val="LegalHeadings"/>
  </w:abstractNum>
  <w:abstractNum w:abstractNumId="14">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7948572">
    <w:abstractNumId w:val="9"/>
  </w:num>
  <w:num w:numId="2" w16cid:durableId="1078673415">
    <w:abstractNumId w:val="7"/>
  </w:num>
  <w:num w:numId="3" w16cid:durableId="731847403">
    <w:abstractNumId w:val="6"/>
  </w:num>
  <w:num w:numId="4" w16cid:durableId="592396658">
    <w:abstractNumId w:val="5"/>
  </w:num>
  <w:num w:numId="5" w16cid:durableId="509683053">
    <w:abstractNumId w:val="4"/>
  </w:num>
  <w:num w:numId="6" w16cid:durableId="1248610491">
    <w:abstractNumId w:val="14"/>
  </w:num>
  <w:num w:numId="7" w16cid:durableId="1631087511">
    <w:abstractNumId w:val="13"/>
  </w:num>
  <w:num w:numId="8" w16cid:durableId="1925456416">
    <w:abstractNumId w:val="12"/>
  </w:num>
  <w:num w:numId="9" w16cid:durableId="17819950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7048316">
    <w:abstractNumId w:val="15"/>
  </w:num>
  <w:num w:numId="11" w16cid:durableId="1706253382">
    <w:abstractNumId w:val="8"/>
  </w:num>
  <w:num w:numId="12" w16cid:durableId="258296300">
    <w:abstractNumId w:val="3"/>
  </w:num>
  <w:num w:numId="13" w16cid:durableId="1229151052">
    <w:abstractNumId w:val="2"/>
  </w:num>
  <w:num w:numId="14" w16cid:durableId="1716198215">
    <w:abstractNumId w:val="1"/>
  </w:num>
  <w:num w:numId="15" w16cid:durableId="1464075639">
    <w:abstractNumId w:val="0"/>
  </w:num>
  <w:num w:numId="16" w16cid:durableId="564296442">
    <w:abstractNumId w:val="10"/>
  </w:num>
  <w:num w:numId="17" w16cid:durableId="1177232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76656"/>
    <w:rsid w:val="00080E5E"/>
    <w:rsid w:val="000A4945"/>
    <w:rsid w:val="000B31E1"/>
    <w:rsid w:val="0011356B"/>
    <w:rsid w:val="00115EB9"/>
    <w:rsid w:val="0013337F"/>
    <w:rsid w:val="0017046C"/>
    <w:rsid w:val="00182B84"/>
    <w:rsid w:val="001A40AF"/>
    <w:rsid w:val="001B3F7A"/>
    <w:rsid w:val="001C5CCE"/>
    <w:rsid w:val="001E291F"/>
    <w:rsid w:val="00213B9B"/>
    <w:rsid w:val="00216815"/>
    <w:rsid w:val="00233408"/>
    <w:rsid w:val="002459E0"/>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C58DA"/>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370C2"/>
    <w:rsid w:val="00840C2B"/>
    <w:rsid w:val="00851930"/>
    <w:rsid w:val="008739FD"/>
    <w:rsid w:val="00893E85"/>
    <w:rsid w:val="008E372C"/>
    <w:rsid w:val="00934B4C"/>
    <w:rsid w:val="00962DD3"/>
    <w:rsid w:val="0099458A"/>
    <w:rsid w:val="009A1BA8"/>
    <w:rsid w:val="009A6F54"/>
    <w:rsid w:val="009E2190"/>
    <w:rsid w:val="00A02A99"/>
    <w:rsid w:val="00A2646E"/>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61DF8B"/>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6-19656" TargetMode="External" /><Relationship Id="rId6" Type="http://schemas.openxmlformats.org/officeDocument/2006/relationships/hyperlink" Target="https://members.wto.org/crnattachments/2026/SPS/USA/26_05146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6c03527f-3339-499d-88ac-acb2b70159b9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87AC123-43DC-4D98-9842-EF0D5A0D8EF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13</cp:revision>
  <dcterms:created xsi:type="dcterms:W3CDTF">2018-10-15T07:09:00Z</dcterms:created>
  <dcterms:modified xsi:type="dcterms:W3CDTF">2026-10-01T09:19:00Z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G/SPS/N/USA/3300/Add.1</vt:lpwstr>
  </property>
  <property fmtid="{D5CDD505-2E9C-101B-9397-08002B2CF9AE}" pid="3" name="TitusGUID">
    <vt:lpwstr>6c03527f-3339-499d-88ac-acb2b70159b9</vt:lpwstr>
  </property>
  <property fmtid="{D5CDD505-2E9C-101B-9397-08002B2CF9AE}" pid="4" name="WTOCLASSIFICATION">
    <vt:lpwstr>WTO OFFICIAL</vt:lpwstr>
  </property>
</Properties>
</file>