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E9B904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BFDF5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0FBBC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475B57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MOLDOVA</w:t>
            </w:r>
          </w:p>
          <w:p w:rsidR="00EA4725" w:rsidRPr="00441372" w:rsidP="00441372" w14:paraId="02C072B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440A1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CAB3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580EE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Food Safety Agency</w:t>
            </w:r>
          </w:p>
        </w:tc>
      </w:tr>
      <w:tr w14:paraId="2C7BF5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7F1B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40DD7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Certain products of animal origin intended for animal feed, classified under the following tariff headings: Milk and cream, concentrated or containing added sugar or other sweetening matter (HS code(s): 0402); Whey, whether or not concentrated or containing added sugar or other sweetening matter; products consisting of natural milk constituents, whether or not containing added sugar or other sweetening matter, </w:t>
            </w:r>
            <w:r w:rsidRPr="0065690F">
              <w:t>n.e.s.</w:t>
            </w:r>
            <w:r w:rsidRPr="0065690F">
              <w:t xml:space="preserve"> (HS code(s): 0404); Preparations of a kind used in animal feeding (HS code(s): 2309)</w:t>
            </w:r>
          </w:p>
        </w:tc>
      </w:tr>
      <w:tr w14:paraId="6021B0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8E5A2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24660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969E8D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F15531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Ukraine</w:t>
            </w:r>
          </w:p>
        </w:tc>
      </w:tr>
      <w:tr w14:paraId="68775E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73CD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9D060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Order approving certain protective measures relating to certain products of animal origin intended for animal feed and imported from Ukraine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Romanian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84210B" w14:paraId="22FCE0D5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https://particip.gov.md/ro/document/stages/proiectului-de-ordin-cu-privind-anumite-masuri-de-protectie-referitoare-la-unele-produse-de-origine-animala-destinate-alimentatiei-animalelor-si-importate-din-ucraina/16729</w:t>
              </w:r>
            </w:hyperlink>
          </w:p>
          <w:p w:rsidR="00EA4725" w:rsidRPr="00441372" w:rsidP="00441372" w14:paraId="5A4A1E40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https://members.wto.org/crnattachments/2026/SPS/MDA/26_05104_00_e.pdf</w:t>
              </w:r>
            </w:hyperlink>
          </w:p>
        </w:tc>
      </w:tr>
      <w:tr w14:paraId="37CD48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72E2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5C80F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Draft Order establishes the Protective Measures for some animal origin products intended for animal consumption and imported from Ukraine transposing into national legislation the provisions of Directive (EC) 2002/805, including the restrictive measure: of a temporary interdiction or a special authorization regime on import of powdered milk and powdered formula obtained from powdered milk for animal feed, originating from Ukraine; and the obligation of sampling to detect the presence of chloramphenicol for every batch of this type, before market placement. The act aims to protect animal health, ensure a rigorous mechanism for verification of conformities, harmonize the legal framework with European standards, and facilitate international trade.</w:t>
            </w:r>
          </w:p>
        </w:tc>
      </w:tr>
      <w:tr w14:paraId="63F40A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5686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7DE62C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6A4F71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3C813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36193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672EF1B" w14:textId="73C70F1A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CXA 4-1989; CXC 054 – 2004, CXS 289-195, CXC</w:t>
            </w:r>
            <w:r w:rsidR="0084210B">
              <w:t> </w:t>
            </w:r>
            <w:r w:rsidRPr="0065690F">
              <w:t>57</w:t>
            </w:r>
            <w:r w:rsidR="0084210B">
              <w:noBreakHyphen/>
            </w:r>
            <w:r w:rsidRPr="0065690F">
              <w:t>2004, CXS 192-1995</w:t>
            </w:r>
          </w:p>
          <w:p w:rsidR="00EA4725" w:rsidRPr="00441372" w:rsidP="0084210B" w14:paraId="324BD69F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275565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A7D695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83F41D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DCDAC0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564D30A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774C1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B75E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A91AC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5A09B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3F4F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813B75" w:rsidRPr="0065690F" w:rsidP="0084210B" w14:paraId="7D11B8A8" w14:textId="29631F24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31 December 2026</w:t>
            </w:r>
            <w:r w:rsidR="0084210B">
              <w:t xml:space="preserve">. </w:t>
            </w:r>
            <w:r w:rsidRPr="0065690F">
              <w:t>Expected to be adopted by the end of December 2026.</w:t>
            </w:r>
          </w:p>
          <w:p w:rsidR="00813B75" w:rsidRPr="0065690F" w:rsidP="0084210B" w14:paraId="304A18A7" w14:textId="4BBCA152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31 December 2026</w:t>
            </w:r>
            <w:r w:rsidR="0084210B">
              <w:t xml:space="preserve">. </w:t>
            </w:r>
            <w:r w:rsidRPr="0065690F">
              <w:t>Expected to be published by the end of December 2026.</w:t>
            </w:r>
          </w:p>
        </w:tc>
      </w:tr>
      <w:tr w14:paraId="798DEE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779F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3C66A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The Order shall enter into force three months after its publication in the Official Monitor of the Republic of Moldova.</w:t>
            </w:r>
          </w:p>
          <w:p w:rsidR="00EA4725" w:rsidRPr="00441372" w:rsidP="00441372" w14:paraId="553BFE0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D11EB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F8CE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1ED30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31 October 2026</w:t>
            </w:r>
          </w:p>
          <w:p w:rsidR="00EA4725" w:rsidRPr="00441372" w:rsidP="00441372" w14:paraId="019305F2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13B75" w:rsidRPr="0065690F" w:rsidP="00441372" w14:paraId="0057CA31" w14:textId="77777777">
            <w:r w:rsidRPr="0065690F">
              <w:t>Mrs Diana GHERMAN</w:t>
            </w:r>
          </w:p>
          <w:p w:rsidR="00813B75" w:rsidRPr="0065690F" w:rsidP="00441372" w14:paraId="42F472E6" w14:textId="77777777">
            <w:r w:rsidRPr="0065690F">
              <w:t>Head of International Relations and European Integration Department</w:t>
            </w:r>
          </w:p>
          <w:p w:rsidR="00813B75" w:rsidRPr="0065690F" w:rsidP="00441372" w14:paraId="36E8B044" w14:textId="77777777">
            <w:r w:rsidRPr="0065690F">
              <w:t>National Food Safety Agency of the Republic of Moldova</w:t>
            </w:r>
          </w:p>
          <w:p w:rsidR="00813B75" w:rsidRPr="0084210B" w:rsidP="00441372" w14:paraId="17BEF274" w14:textId="77777777">
            <w:pPr>
              <w:rPr>
                <w:lang w:val="fr-CH"/>
              </w:rPr>
            </w:pPr>
            <w:r w:rsidRPr="0084210B">
              <w:rPr>
                <w:lang w:val="fr-CH"/>
              </w:rPr>
              <w:t>Str</w:t>
            </w:r>
            <w:r w:rsidRPr="0084210B">
              <w:rPr>
                <w:lang w:val="fr-CH"/>
              </w:rPr>
              <w:t>. Mihail Kogălniceanu 63, Chisinau, MD 2009</w:t>
            </w:r>
          </w:p>
          <w:p w:rsidR="00813B75" w:rsidRPr="0065690F" w:rsidP="00441372" w14:paraId="13680623" w14:textId="77777777">
            <w:r w:rsidRPr="0065690F">
              <w:t>Tel: +(373) 2229 4709</w:t>
            </w:r>
          </w:p>
          <w:p w:rsidR="00813B75" w:rsidRPr="0065690F" w:rsidP="0084210B" w14:paraId="18C036D2" w14:textId="2DA5CC3F">
            <w:pPr>
              <w:tabs>
                <w:tab w:val="left" w:pos="708"/>
              </w:tabs>
            </w:pPr>
            <w:r w:rsidRPr="0065690F">
              <w:t>E-mail:</w:t>
            </w:r>
            <w:r w:rsidR="0084210B">
              <w:tab/>
            </w:r>
            <w:hyperlink r:id="rId7" w:history="1">
              <w:r w:rsidRPr="005E1337" w:rsidR="0084210B">
                <w:rPr>
                  <w:rStyle w:val="Hyperlink"/>
                </w:rPr>
                <w:t>diana.gherman@ansa.gov.md</w:t>
              </w:r>
            </w:hyperlink>
          </w:p>
          <w:p w:rsidR="00813B75" w:rsidRPr="0065690F" w:rsidP="0084210B" w14:paraId="2103E26B" w14:textId="276AA805">
            <w:pPr>
              <w:tabs>
                <w:tab w:val="left" w:pos="708"/>
              </w:tabs>
              <w:spacing w:after="120"/>
            </w:pPr>
            <w:r>
              <w:tab/>
            </w:r>
            <w:hyperlink r:id="rId8" w:history="1">
              <w:r w:rsidRPr="005E1337">
                <w:rPr>
                  <w:rStyle w:val="Hyperlink"/>
                </w:rPr>
                <w:t>notificari.omc@ansa.gov.md</w:t>
              </w:r>
            </w:hyperlink>
          </w:p>
        </w:tc>
      </w:tr>
      <w:tr w14:paraId="0B6C0A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37DC1C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A805F2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9CEAC1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Mrs Diana GHERMAN</w:t>
            </w:r>
          </w:p>
          <w:p w:rsidR="00EA4725" w:rsidRPr="0065690F" w:rsidP="00F3021D" w14:paraId="28ADABA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Head of International Relations and European Integration Department</w:t>
            </w:r>
          </w:p>
          <w:p w:rsidR="00EA4725" w:rsidRPr="0065690F" w:rsidP="00F3021D" w14:paraId="299FEF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National Food Safety Agency of the Republic of Moldova</w:t>
            </w:r>
          </w:p>
          <w:p w:rsidR="00EA4725" w:rsidRPr="0084210B" w:rsidP="00F3021D" w14:paraId="77A8722F" w14:textId="77777777">
            <w:pPr>
              <w:keepNext/>
              <w:keepLines/>
              <w:rPr>
                <w:bCs/>
                <w:lang w:val="fr-CH"/>
              </w:rPr>
            </w:pPr>
            <w:r w:rsidRPr="0084210B">
              <w:rPr>
                <w:bCs/>
                <w:lang w:val="fr-CH"/>
              </w:rPr>
              <w:t>Str</w:t>
            </w:r>
            <w:r w:rsidRPr="0084210B">
              <w:rPr>
                <w:bCs/>
                <w:lang w:val="fr-CH"/>
              </w:rPr>
              <w:t>. Mihail Kogălniceanu 63, Chisinau, MD 2009</w:t>
            </w:r>
          </w:p>
          <w:p w:rsidR="00EA4725" w:rsidRPr="0065690F" w:rsidP="00F3021D" w14:paraId="14315C2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+(373) 2229 4709</w:t>
            </w:r>
          </w:p>
          <w:p w:rsidR="00EA4725" w:rsidRPr="0065690F" w:rsidP="0084210B" w14:paraId="44AA01CA" w14:textId="40004141">
            <w:pPr>
              <w:keepNext/>
              <w:keepLines/>
              <w:tabs>
                <w:tab w:val="left" w:pos="708"/>
              </w:tabs>
              <w:rPr>
                <w:bCs/>
              </w:rPr>
            </w:pPr>
            <w:r w:rsidRPr="0065690F">
              <w:rPr>
                <w:bCs/>
              </w:rPr>
              <w:t>E-mail:</w:t>
            </w:r>
            <w:r w:rsidR="0084210B">
              <w:rPr>
                <w:bCs/>
              </w:rPr>
              <w:tab/>
            </w:r>
            <w:hyperlink r:id="rId7" w:history="1">
              <w:r w:rsidRPr="005E1337" w:rsidR="0084210B">
                <w:rPr>
                  <w:rStyle w:val="Hyperlink"/>
                  <w:bCs/>
                </w:rPr>
                <w:t>diana.gherman@ansa.gov.md</w:t>
              </w:r>
            </w:hyperlink>
          </w:p>
          <w:p w:rsidR="00EA4725" w:rsidRPr="0065690F" w:rsidP="0084210B" w14:paraId="49137B3F" w14:textId="259E247B">
            <w:pPr>
              <w:keepNext/>
              <w:keepLines/>
              <w:tabs>
                <w:tab w:val="left" w:pos="708"/>
              </w:tabs>
              <w:spacing w:after="120"/>
              <w:rPr>
                <w:bCs/>
              </w:rPr>
            </w:pPr>
            <w:r>
              <w:tab/>
            </w:r>
            <w:hyperlink r:id="rId8" w:history="1">
              <w:r w:rsidRPr="005E1337">
                <w:rPr>
                  <w:rStyle w:val="Hyperlink"/>
                  <w:bCs/>
                </w:rPr>
                <w:t>notificari.omc@ansa.gov.md</w:t>
              </w:r>
            </w:hyperlink>
          </w:p>
        </w:tc>
      </w:tr>
    </w:tbl>
    <w:p w:rsidR="007141CF" w:rsidRPr="00441372" w:rsidP="00441372" w14:paraId="4ACACA0C" w14:textId="77777777"/>
    <w:sectPr w:rsidSect="008421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4210B" w:rsidP="0084210B" w14:paraId="022F20BC" w14:textId="2FBD6E6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4210B" w:rsidP="0084210B" w14:paraId="6CEE52E5" w14:textId="0CFABF8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62F899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210B" w:rsidRPr="0084210B" w:rsidP="0084210B" w14:paraId="24BD7B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210B">
      <w:t>G/SPS/N/MDA/36</w:t>
    </w:r>
  </w:p>
  <w:p w:rsidR="0084210B" w:rsidRPr="0084210B" w:rsidP="0084210B" w14:paraId="5A5E5B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4210B" w:rsidRPr="0084210B" w:rsidP="0084210B" w14:paraId="4D469478" w14:textId="1427EA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210B">
      <w:t xml:space="preserve">- </w:t>
    </w:r>
    <w:r w:rsidRPr="0084210B">
      <w:fldChar w:fldCharType="begin"/>
    </w:r>
    <w:r w:rsidRPr="0084210B">
      <w:instrText xml:space="preserve"> PAGE </w:instrText>
    </w:r>
    <w:r w:rsidRPr="0084210B">
      <w:fldChar w:fldCharType="separate"/>
    </w:r>
    <w:r w:rsidRPr="0084210B">
      <w:t>2</w:t>
    </w:r>
    <w:r w:rsidRPr="0084210B">
      <w:fldChar w:fldCharType="end"/>
    </w:r>
    <w:r w:rsidRPr="0084210B">
      <w:t xml:space="preserve"> -</w:t>
    </w:r>
  </w:p>
  <w:p w:rsidR="00EA4725" w:rsidRPr="0084210B" w:rsidP="0084210B" w14:paraId="716E3E03" w14:textId="0169A75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210B" w:rsidRPr="0084210B" w:rsidP="0084210B" w14:paraId="598A56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210B">
      <w:t>G/SPS/N/MDA/36</w:t>
    </w:r>
  </w:p>
  <w:p w:rsidR="0084210B" w:rsidRPr="0084210B" w:rsidP="0084210B" w14:paraId="027FF1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4210B" w:rsidRPr="0084210B" w:rsidP="0084210B" w14:paraId="039F5D57" w14:textId="2B2340F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210B">
      <w:t xml:space="preserve">- </w:t>
    </w:r>
    <w:r w:rsidRPr="0084210B">
      <w:fldChar w:fldCharType="begin"/>
    </w:r>
    <w:r w:rsidRPr="0084210B">
      <w:instrText xml:space="preserve"> PAGE </w:instrText>
    </w:r>
    <w:r w:rsidRPr="0084210B">
      <w:fldChar w:fldCharType="separate"/>
    </w:r>
    <w:r w:rsidRPr="0084210B">
      <w:rPr>
        <w:noProof/>
      </w:rPr>
      <w:t>2</w:t>
    </w:r>
    <w:r w:rsidRPr="0084210B">
      <w:fldChar w:fldCharType="end"/>
    </w:r>
    <w:r w:rsidRPr="0084210B">
      <w:t xml:space="preserve"> -</w:t>
    </w:r>
  </w:p>
  <w:p w:rsidR="00EA4725" w:rsidRPr="0084210B" w:rsidP="0084210B" w14:paraId="15DB000F" w14:textId="1140F26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1F5D6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463186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8AC32A3" w14:textId="718B565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28D4BB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B4FD9A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15D4784" w14:textId="77777777">
          <w:pPr>
            <w:jc w:val="right"/>
            <w:rPr>
              <w:b/>
              <w:szCs w:val="16"/>
            </w:rPr>
          </w:pPr>
        </w:p>
      </w:tc>
    </w:tr>
    <w:tr w14:paraId="6CFEE8C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19FD27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4210B" w:rsidP="00656ABC" w14:paraId="1BC2A97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G/SPS/N/MDA/36</w:t>
          </w:r>
        </w:p>
        <w:bookmarkEnd w:id="1"/>
        <w:p w:rsidR="00656ABC" w:rsidRPr="00EA4725" w:rsidP="00656ABC" w14:paraId="1287561A" w14:textId="3FC5A11D">
          <w:pPr>
            <w:jc w:val="right"/>
            <w:rPr>
              <w:b/>
              <w:szCs w:val="16"/>
            </w:rPr>
          </w:pPr>
        </w:p>
      </w:tc>
    </w:tr>
    <w:tr w14:paraId="54865E7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340EA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21FA2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30 September 2026</w:t>
          </w:r>
          <w:bookmarkEnd w:id="3"/>
        </w:p>
      </w:tc>
    </w:tr>
    <w:tr w14:paraId="053C6A0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1E2F33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(26-6756)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A98713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5A57F2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9BD6676" w14:textId="1C02321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210B2BA" w14:textId="2237EB4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90B150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3154379">
    <w:abstractNumId w:val="9"/>
  </w:num>
  <w:num w:numId="2" w16cid:durableId="1376587757">
    <w:abstractNumId w:val="7"/>
  </w:num>
  <w:num w:numId="3" w16cid:durableId="1905599704">
    <w:abstractNumId w:val="6"/>
  </w:num>
  <w:num w:numId="4" w16cid:durableId="1558542495">
    <w:abstractNumId w:val="5"/>
  </w:num>
  <w:num w:numId="5" w16cid:durableId="1969119039">
    <w:abstractNumId w:val="4"/>
  </w:num>
  <w:num w:numId="6" w16cid:durableId="924607597">
    <w:abstractNumId w:val="12"/>
  </w:num>
  <w:num w:numId="7" w16cid:durableId="1852332984">
    <w:abstractNumId w:val="11"/>
  </w:num>
  <w:num w:numId="8" w16cid:durableId="2142183055">
    <w:abstractNumId w:val="10"/>
  </w:num>
  <w:num w:numId="9" w16cid:durableId="553543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5808843">
    <w:abstractNumId w:val="13"/>
  </w:num>
  <w:num w:numId="11" w16cid:durableId="241570814">
    <w:abstractNumId w:val="8"/>
  </w:num>
  <w:num w:numId="12" w16cid:durableId="808741653">
    <w:abstractNumId w:val="3"/>
  </w:num>
  <w:num w:numId="13" w16cid:durableId="2049639960">
    <w:abstractNumId w:val="2"/>
  </w:num>
  <w:num w:numId="14" w16cid:durableId="173957889">
    <w:abstractNumId w:val="1"/>
  </w:num>
  <w:num w:numId="15" w16cid:durableId="184774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1AAA"/>
    <w:rsid w:val="005B04B9"/>
    <w:rsid w:val="005B68C7"/>
    <w:rsid w:val="005B7054"/>
    <w:rsid w:val="005C04C1"/>
    <w:rsid w:val="005D5981"/>
    <w:rsid w:val="005E1337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3B75"/>
    <w:rsid w:val="00821CFF"/>
    <w:rsid w:val="008363D8"/>
    <w:rsid w:val="00840C2B"/>
    <w:rsid w:val="0084210B"/>
    <w:rsid w:val="008474E2"/>
    <w:rsid w:val="008730E9"/>
    <w:rsid w:val="008739FD"/>
    <w:rsid w:val="00893E85"/>
    <w:rsid w:val="008E372C"/>
    <w:rsid w:val="008F6BD8"/>
    <w:rsid w:val="00903AB0"/>
    <w:rsid w:val="00946765"/>
    <w:rsid w:val="009A2161"/>
    <w:rsid w:val="009A6F54"/>
    <w:rsid w:val="00A2646E"/>
    <w:rsid w:val="00A52B02"/>
    <w:rsid w:val="00A56671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6766D1"/>
  <w15:docId w15:val="{33FA1E36-AF9D-4EE7-A997-B13CA79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842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particip.gov.md/ro/document/stages/proiectului-de-ordin-cu-privind-anumite-masuri-de-protectie-referitoare-la-unele-produse-de-origine-animala-destinate-alimentatiei-animalelor-si-importate-din-ucraina/16729" TargetMode="External" /><Relationship Id="rId6" Type="http://schemas.openxmlformats.org/officeDocument/2006/relationships/hyperlink" Target="https://members.wto.org/crnattachments/2026/SPS/MDA/26_05104_00_e.pdf" TargetMode="External" /><Relationship Id="rId7" Type="http://schemas.openxmlformats.org/officeDocument/2006/relationships/hyperlink" Target="mailto:diana.gherman@ansa.gov.md" TargetMode="External" /><Relationship Id="rId8" Type="http://schemas.openxmlformats.org/officeDocument/2006/relationships/hyperlink" Target="mailto:notificari.omc@ansa.gov.md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48b527df-8877-448a-a323-8db3354b2d21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43B4EA3-5776-47C2-B900-444B60DDF85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12</cp:revision>
  <dcterms:created xsi:type="dcterms:W3CDTF">2017-07-03T11:19:00Z</dcterms:created>
  <dcterms:modified xsi:type="dcterms:W3CDTF">2026-09-30T15:17:00Z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G/SPS/N/MDA/36</vt:lpwstr>
  </property>
  <property fmtid="{D5CDD505-2E9C-101B-9397-08002B2CF9AE}" pid="3" name="TitusGUID">
    <vt:lpwstr>48b527df-8877-448a-a323-8db3354b2d21</vt:lpwstr>
  </property>
  <property fmtid="{D5CDD505-2E9C-101B-9397-08002B2CF9AE}" pid="4" name="WTOCLASSIFICATION">
    <vt:lpwstr>PUBLIC</vt:lpwstr>
  </property>
</Properties>
</file>