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3050DA64" w14:textId="77777777">
      <w:pPr>
        <w:pStyle w:val="Title"/>
        <w:rPr>
          <w:caps w:val="0"/>
          <w:kern w:val="0"/>
        </w:rPr>
      </w:pPr>
      <w:r w:rsidRPr="00934B4C">
        <w:rPr>
          <w:caps w:val="0"/>
          <w:kern w:val="0"/>
        </w:rPr>
        <w:t>NOTIFICATION</w:t>
      </w:r>
    </w:p>
    <w:p w:rsidR="00AD0FDA" w:rsidRPr="00934B4C" w:rsidP="00934B4C" w14:paraId="28D70147" w14:textId="77777777">
      <w:pPr>
        <w:pStyle w:val="Title3"/>
      </w:pPr>
      <w:r w:rsidRPr="00934B4C">
        <w:t>Addendum</w:t>
      </w:r>
    </w:p>
    <w:p w:rsidR="007141CF" w:rsidRPr="00934B4C" w:rsidP="00934B4C" w14:paraId="5B58B731" w14:textId="77777777">
      <w:r w:rsidRPr="00934B4C">
        <w:t xml:space="preserve">The following communication, received on </w:t>
      </w:r>
      <w:r w:rsidRPr="00934B4C">
        <w:t>25 September 2026</w:t>
      </w:r>
      <w:r w:rsidRPr="00934B4C">
        <w:t xml:space="preserve">, is being circulated at the request of the Delegation of </w:t>
      </w:r>
      <w:r w:rsidRPr="00934B4C">
        <w:rPr>
          <w:u w:val="single"/>
        </w:rPr>
        <w:t>Ukraine</w:t>
      </w:r>
      <w:r w:rsidRPr="00934B4C">
        <w:t>.</w:t>
      </w:r>
    </w:p>
    <w:p w:rsidR="00AD0FDA" w:rsidRPr="00934B4C" w:rsidP="00934B4C" w14:paraId="7578A7B1" w14:textId="77777777"/>
    <w:p w:rsidR="00AD0FDA" w:rsidRPr="00934B4C" w:rsidP="00934B4C" w14:paraId="30C629C9" w14:textId="77777777">
      <w:pPr>
        <w:jc w:val="center"/>
        <w:rPr>
          <w:b/>
        </w:rPr>
      </w:pPr>
      <w:r w:rsidRPr="00934B4C">
        <w:rPr>
          <w:b/>
        </w:rPr>
        <w:t>_______________</w:t>
      </w:r>
    </w:p>
    <w:p w:rsidR="00AD0FDA" w:rsidRPr="00934B4C" w:rsidP="00934B4C" w14:paraId="3D3DE0DB" w14:textId="77777777"/>
    <w:p w:rsidR="00AD0FDA" w:rsidRPr="00934B4C" w:rsidP="00934B4C" w14:paraId="09E80D6D" w14:textId="77777777"/>
    <w:tbl>
      <w:tblPr>
        <w:tblW w:w="0" w:type="auto"/>
        <w:tblLayout w:type="fixed"/>
        <w:tblCellMar>
          <w:left w:w="0" w:type="dxa"/>
          <w:right w:w="115" w:type="dxa"/>
        </w:tblCellMar>
        <w:tblLook w:val="01E0"/>
      </w:tblPr>
      <w:tblGrid>
        <w:gridCol w:w="9242"/>
      </w:tblGrid>
      <w:tr w14:paraId="0DF6F903" w14:textId="77777777" w:rsidTr="00D0271D">
        <w:tblPrEx>
          <w:tblW w:w="0" w:type="auto"/>
          <w:tblLayout w:type="fixed"/>
          <w:tblLook w:val="01E0"/>
        </w:tblPrEx>
        <w:tc>
          <w:tcPr>
            <w:tcW w:w="9242" w:type="dxa"/>
          </w:tcPr>
          <w:p w:rsidR="00AD0FDA" w:rsidRPr="00934B4C" w:rsidP="00934B4C" w14:paraId="2657B63D" w14:textId="77777777">
            <w:pPr>
              <w:spacing w:after="240"/>
              <w:rPr>
                <w:u w:val="single"/>
              </w:rPr>
            </w:pPr>
            <w:r w:rsidRPr="00934B4C">
              <w:rPr>
                <w:u w:val="single"/>
              </w:rPr>
              <w:t>Draft Resolution of the Cabinet of Ministers of Ukraine "On Approval of the Form of the Common Veterinary Entry Document for Imports and the Form of the Common Entry Document for Imports"</w:t>
            </w:r>
          </w:p>
        </w:tc>
      </w:tr>
      <w:tr w14:paraId="3927B391" w14:textId="77777777" w:rsidTr="00D0271D">
        <w:tblPrEx>
          <w:tblW w:w="0" w:type="auto"/>
          <w:tblLayout w:type="fixed"/>
          <w:tblLook w:val="01E0"/>
        </w:tblPrEx>
        <w:tc>
          <w:tcPr>
            <w:tcW w:w="9242" w:type="dxa"/>
          </w:tcPr>
          <w:p w:rsidR="00AD0FDA" w:rsidRPr="00934B4C" w:rsidP="009A59B6" w14:paraId="56BB9A11" w14:textId="159D9617">
            <w:pPr>
              <w:spacing w:after="120"/>
              <w:rPr>
                <w:u w:val="single"/>
              </w:rPr>
            </w:pPr>
            <w:r>
              <w:t>Ukraine notifies the adoption of the Resolution of the Cabinet of Ministers of Ukraine No. 1131 "On</w:t>
            </w:r>
            <w:r w:rsidR="009A59B6">
              <w:t> </w:t>
            </w:r>
            <w:r>
              <w:t>Approval of the Form of the Common Veterinary Entry Document for Imports and the Form of the Common Entry Document for Imports" of 17 September 2026.</w:t>
            </w:r>
          </w:p>
          <w:p w:rsidR="00765725" w:rsidP="009A59B6" w14:paraId="76125DEE" w14:textId="77777777">
            <w:pPr>
              <w:spacing w:after="120"/>
            </w:pPr>
            <w:r>
              <w:t>The Resolution was published and entered into force on 23 September 2026.</w:t>
            </w:r>
          </w:p>
          <w:p w:rsidR="00765725" w:rsidP="009A59B6" w14:paraId="39AA78E9" w14:textId="77777777">
            <w:pPr>
              <w:spacing w:before="120"/>
            </w:pPr>
            <w:hyperlink r:id="rId4" w:anchor="Text" w:tgtFrame="_blank" w:history="1">
              <w:r>
                <w:rPr>
                  <w:color w:val="0000FF"/>
                  <w:u w:val="single"/>
                </w:rPr>
                <w:t>https://zakon.rada.gov.ua/laws/show/1131-2026-%D0%BF#Text</w:t>
              </w:r>
            </w:hyperlink>
          </w:p>
          <w:p w:rsidR="00765725" w:rsidP="00934B4C" w14:paraId="5BED4973" w14:textId="77777777">
            <w:pPr>
              <w:spacing w:after="240"/>
            </w:pPr>
            <w:hyperlink r:id="rId5" w:tgtFrame="_blank" w:history="1">
              <w:r>
                <w:rPr>
                  <w:color w:val="0000FF"/>
                  <w:u w:val="single"/>
                </w:rPr>
                <w:t>https://members.wto.org/crnattachments/2026/SPS/UKR/26_05020_00_x.pdf</w:t>
              </w:r>
            </w:hyperlink>
          </w:p>
        </w:tc>
      </w:tr>
      <w:tr w14:paraId="568D5685" w14:textId="77777777" w:rsidTr="00D0271D">
        <w:tblPrEx>
          <w:tblW w:w="0" w:type="auto"/>
          <w:tblLayout w:type="fixed"/>
          <w:tblLook w:val="01E0"/>
        </w:tblPrEx>
        <w:tc>
          <w:tcPr>
            <w:tcW w:w="9242" w:type="dxa"/>
          </w:tcPr>
          <w:p w:rsidR="00AD0FDA" w:rsidRPr="00934B4C" w:rsidP="00934B4C" w14:paraId="4320A601" w14:textId="77777777">
            <w:pPr>
              <w:spacing w:after="240"/>
              <w:rPr>
                <w:b/>
              </w:rPr>
            </w:pPr>
            <w:r w:rsidRPr="00934B4C">
              <w:rPr>
                <w:b/>
              </w:rPr>
              <w:t>This addendum concerns a:</w:t>
            </w:r>
          </w:p>
        </w:tc>
      </w:tr>
      <w:tr w14:paraId="4AD74191" w14:textId="77777777" w:rsidTr="00D0271D">
        <w:tblPrEx>
          <w:tblW w:w="0" w:type="auto"/>
          <w:tblLayout w:type="fixed"/>
          <w:tblLook w:val="01E0"/>
        </w:tblPrEx>
        <w:tc>
          <w:tcPr>
            <w:tcW w:w="9242" w:type="dxa"/>
          </w:tcPr>
          <w:p w:rsidR="00AD0FDA" w:rsidRPr="00934B4C" w:rsidP="00934B4C" w14:paraId="073D0436" w14:textId="77777777">
            <w:pPr>
              <w:ind w:left="1440" w:hanging="873"/>
            </w:pPr>
            <w:r w:rsidRPr="00934B4C">
              <w:t xml:space="preserve">[ </w:t>
            </w:r>
            <w:r w:rsidRPr="00934B4C" w:rsidR="00C52DE3">
              <w:t>]</w:t>
            </w:r>
            <w:r w:rsidRPr="00934B4C" w:rsidR="00F342EB">
              <w:tab/>
            </w:r>
            <w:r w:rsidRPr="00934B4C">
              <w:t>Modification of final date for comments</w:t>
            </w:r>
          </w:p>
        </w:tc>
      </w:tr>
      <w:tr w14:paraId="4465751C" w14:textId="77777777" w:rsidTr="00D0271D">
        <w:tblPrEx>
          <w:tblW w:w="0" w:type="auto"/>
          <w:tblLayout w:type="fixed"/>
          <w:tblLook w:val="01E0"/>
        </w:tblPrEx>
        <w:tc>
          <w:tcPr>
            <w:tcW w:w="9242" w:type="dxa"/>
          </w:tcPr>
          <w:p w:rsidR="00AD0FDA" w:rsidRPr="00934B4C" w:rsidP="00934B4C" w14:paraId="3EFB2920"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5E2D3C78" w14:textId="77777777" w:rsidTr="00D0271D">
        <w:tblPrEx>
          <w:tblW w:w="0" w:type="auto"/>
          <w:tblLayout w:type="fixed"/>
          <w:tblLook w:val="01E0"/>
        </w:tblPrEx>
        <w:tc>
          <w:tcPr>
            <w:tcW w:w="9242" w:type="dxa"/>
          </w:tcPr>
          <w:p w:rsidR="00AD0FDA" w:rsidRPr="00934B4C" w:rsidP="00934B4C" w14:paraId="034A8DC4" w14:textId="77777777">
            <w:pPr>
              <w:ind w:left="1440" w:hanging="873"/>
            </w:pPr>
            <w:r w:rsidRPr="00934B4C">
              <w:t>[ ]</w:t>
            </w:r>
            <w:r w:rsidRPr="00934B4C">
              <w:tab/>
              <w:t>Modification of content and/or scope of previously notified draft regulation</w:t>
            </w:r>
          </w:p>
        </w:tc>
      </w:tr>
      <w:tr w14:paraId="23408DB1" w14:textId="77777777" w:rsidTr="00D0271D">
        <w:tblPrEx>
          <w:tblW w:w="0" w:type="auto"/>
          <w:tblLayout w:type="fixed"/>
          <w:tblLook w:val="01E0"/>
        </w:tblPrEx>
        <w:tc>
          <w:tcPr>
            <w:tcW w:w="9242" w:type="dxa"/>
          </w:tcPr>
          <w:p w:rsidR="00AD0FDA" w:rsidRPr="00934B4C" w:rsidP="00934B4C" w14:paraId="08759E24" w14:textId="77777777">
            <w:pPr>
              <w:ind w:left="1440" w:hanging="873"/>
            </w:pPr>
            <w:r w:rsidRPr="00934B4C">
              <w:t>[ ]</w:t>
            </w:r>
            <w:r w:rsidRPr="00934B4C">
              <w:tab/>
              <w:t>Withdrawal of proposed regulation</w:t>
            </w:r>
          </w:p>
        </w:tc>
      </w:tr>
      <w:tr w14:paraId="56684E47" w14:textId="77777777" w:rsidTr="00D0271D">
        <w:tblPrEx>
          <w:tblW w:w="0" w:type="auto"/>
          <w:tblLayout w:type="fixed"/>
          <w:tblLook w:val="01E0"/>
        </w:tblPrEx>
        <w:tc>
          <w:tcPr>
            <w:tcW w:w="9242" w:type="dxa"/>
          </w:tcPr>
          <w:p w:rsidR="00AD0FDA" w:rsidRPr="00934B4C" w:rsidP="00934B4C" w14:paraId="7E888521" w14:textId="77777777">
            <w:pPr>
              <w:ind w:left="1440" w:hanging="873"/>
            </w:pPr>
            <w:r w:rsidRPr="00934B4C">
              <w:t>[ ]</w:t>
            </w:r>
            <w:r w:rsidRPr="00934B4C">
              <w:tab/>
            </w:r>
            <w:r w:rsidRPr="00934B4C">
              <w:t>Change in proposed date of adoption, publication or date of entry into force</w:t>
            </w:r>
          </w:p>
        </w:tc>
      </w:tr>
      <w:tr w14:paraId="7E939308" w14:textId="77777777" w:rsidTr="00D0271D">
        <w:tblPrEx>
          <w:tblW w:w="0" w:type="auto"/>
          <w:tblLayout w:type="fixed"/>
          <w:tblLook w:val="01E0"/>
        </w:tblPrEx>
        <w:tc>
          <w:tcPr>
            <w:tcW w:w="9242" w:type="dxa"/>
          </w:tcPr>
          <w:p w:rsidR="00AD0FDA" w:rsidRPr="00934B4C" w:rsidP="00934B4C" w14:paraId="7A8FED67" w14:textId="77777777">
            <w:pPr>
              <w:spacing w:after="240"/>
              <w:ind w:left="1440" w:hanging="873"/>
            </w:pPr>
            <w:r w:rsidRPr="00934B4C">
              <w:t>[ ]</w:t>
            </w:r>
            <w:r w:rsidRPr="00934B4C">
              <w:tab/>
              <w:t xml:space="preserve">Other: </w:t>
            </w:r>
          </w:p>
        </w:tc>
      </w:tr>
      <w:tr w14:paraId="0D6A7356" w14:textId="77777777" w:rsidTr="00D0271D">
        <w:tblPrEx>
          <w:tblW w:w="0" w:type="auto"/>
          <w:tblLayout w:type="fixed"/>
          <w:tblLook w:val="01E0"/>
        </w:tblPrEx>
        <w:tc>
          <w:tcPr>
            <w:tcW w:w="9242" w:type="dxa"/>
          </w:tcPr>
          <w:p w:rsidR="00AD0FDA" w:rsidRPr="00934B4C" w:rsidP="00934B4C" w14:paraId="7E7C9B9B"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2C55ABF7" w14:textId="77777777" w:rsidTr="00D0271D">
        <w:tblPrEx>
          <w:tblW w:w="0" w:type="auto"/>
          <w:tblLayout w:type="fixed"/>
          <w:tblLook w:val="01E0"/>
        </w:tblPrEx>
        <w:tc>
          <w:tcPr>
            <w:tcW w:w="9242" w:type="dxa"/>
          </w:tcPr>
          <w:p w:rsidR="00AD0FDA" w:rsidRPr="00934B4C" w:rsidP="00934B4C" w14:paraId="47D75E9E" w14:textId="77777777">
            <w:pPr>
              <w:spacing w:after="240"/>
              <w:ind w:left="1440" w:hanging="873"/>
            </w:pPr>
            <w:r w:rsidRPr="00934B4C">
              <w:t>[ ]</w:t>
            </w:r>
            <w:r w:rsidRPr="00934B4C">
              <w:tab/>
            </w:r>
            <w:r w:rsidRPr="00934B4C">
              <w:t xml:space="preserve">Sixty days from the date of circulation of the addendum to the notification and/or </w:t>
            </w:r>
            <w:r w:rsidRPr="00934B4C">
              <w:rPr>
                <w:i/>
              </w:rPr>
              <w:t>(dd/mm/yy)</w:t>
            </w:r>
            <w:r w:rsidRPr="00934B4C">
              <w:t>: Not applicable</w:t>
            </w:r>
          </w:p>
        </w:tc>
      </w:tr>
      <w:tr w14:paraId="04D592A2" w14:textId="77777777" w:rsidTr="00D0271D">
        <w:tblPrEx>
          <w:tblW w:w="0" w:type="auto"/>
          <w:tblLayout w:type="fixed"/>
          <w:tblLook w:val="01E0"/>
        </w:tblPrEx>
        <w:tc>
          <w:tcPr>
            <w:tcW w:w="9242" w:type="dxa"/>
          </w:tcPr>
          <w:p w:rsidR="00AD0FDA" w:rsidRPr="00934B4C" w:rsidP="00934B4C" w14:paraId="6DB2F107" w14:textId="77777777">
            <w:pPr>
              <w:spacing w:after="240"/>
              <w:rPr>
                <w:b/>
              </w:rPr>
            </w:pPr>
            <w:r w:rsidRPr="00934B4C">
              <w:rPr>
                <w:b/>
              </w:rPr>
              <w:t>Agency or authority designated to handle comments: [X] National Notification Authority, [X] National Enquiry Point. Address, fax number and e-mail address (if available) of other body:</w:t>
            </w:r>
          </w:p>
        </w:tc>
      </w:tr>
      <w:tr w14:paraId="3C0756C1" w14:textId="77777777" w:rsidTr="00D0271D">
        <w:tblPrEx>
          <w:tblW w:w="0" w:type="auto"/>
          <w:tblLayout w:type="fixed"/>
          <w:tblLook w:val="01E0"/>
        </w:tblPrEx>
        <w:tc>
          <w:tcPr>
            <w:tcW w:w="9242" w:type="dxa"/>
          </w:tcPr>
          <w:p w:rsidR="00AD0FDA" w:rsidRPr="00934B4C" w:rsidP="00934B4C" w14:paraId="1066F259" w14:textId="77777777">
            <w:r w:rsidRPr="00934B4C">
              <w:t>Secretariat of the Cabinet of Ministers of Ukraine</w:t>
            </w:r>
          </w:p>
          <w:p w:rsidR="00AD0FDA" w:rsidRPr="00934B4C" w:rsidP="00934B4C" w14:paraId="586BFB39" w14:textId="77777777">
            <w:r w:rsidRPr="00934B4C">
              <w:t>Department of International Trade Policy</w:t>
            </w:r>
          </w:p>
          <w:p w:rsidR="00AD0FDA" w:rsidRPr="00934B4C" w:rsidP="00934B4C" w14:paraId="4191B111" w14:textId="77777777">
            <w:r w:rsidRPr="00934B4C">
              <w:t>12/2 Hrushevskoho Str.</w:t>
            </w:r>
          </w:p>
          <w:p w:rsidR="00AD0FDA" w:rsidRPr="00934B4C" w:rsidP="00934B4C" w14:paraId="0D42C095" w14:textId="77777777">
            <w:r w:rsidRPr="00934B4C">
              <w:t>Kyiv 01008</w:t>
            </w:r>
          </w:p>
          <w:p w:rsidR="00AD0FDA" w:rsidRPr="00934B4C" w:rsidP="00934B4C" w14:paraId="54E2BAB7" w14:textId="77777777">
            <w:r w:rsidRPr="00934B4C">
              <w:t>Tel: +(38 044) 256 65 07</w:t>
            </w:r>
          </w:p>
          <w:p w:rsidR="00AD0FDA" w:rsidRPr="00934B4C" w:rsidP="00934B4C" w14:paraId="1921ED3A" w14:textId="77777777">
            <w:r w:rsidRPr="00934B4C">
              <w:t xml:space="preserve">E-mail: </w:t>
            </w:r>
            <w:hyperlink r:id="rId6" w:history="1">
              <w:r w:rsidRPr="00934B4C">
                <w:rPr>
                  <w:color w:val="0000FF"/>
                  <w:u w:val="single"/>
                </w:rPr>
                <w:t>ep@kmu.gov.ua</w:t>
              </w:r>
            </w:hyperlink>
          </w:p>
          <w:p w:rsidR="00AD0FDA" w:rsidRPr="00934B4C" w:rsidP="00934B4C" w14:paraId="45968F61" w14:textId="77777777">
            <w:pPr>
              <w:spacing w:after="240"/>
            </w:pPr>
            <w:r w:rsidRPr="00934B4C">
              <w:t xml:space="preserve">Website: </w:t>
            </w:r>
            <w:hyperlink r:id="rId7" w:tgtFrame="_blank" w:history="1">
              <w:r w:rsidRPr="00934B4C">
                <w:rPr>
                  <w:color w:val="0000FF"/>
                  <w:u w:val="single"/>
                </w:rPr>
                <w:t>https://www.kmu.gov.ua/</w:t>
              </w:r>
            </w:hyperlink>
          </w:p>
        </w:tc>
      </w:tr>
      <w:tr w14:paraId="5F899F97" w14:textId="77777777" w:rsidTr="00D0271D">
        <w:tblPrEx>
          <w:tblW w:w="0" w:type="auto"/>
          <w:tblLayout w:type="fixed"/>
          <w:tblLook w:val="01E0"/>
        </w:tblPrEx>
        <w:tc>
          <w:tcPr>
            <w:tcW w:w="9242" w:type="dxa"/>
          </w:tcPr>
          <w:p w:rsidR="00AD0FDA" w:rsidRPr="00934B4C" w:rsidP="00934B4C" w14:paraId="0097EDC7" w14:textId="77777777">
            <w:pPr>
              <w:spacing w:after="240"/>
              <w:rPr>
                <w:b/>
              </w:rPr>
            </w:pPr>
            <w:r w:rsidRPr="00934B4C">
              <w:rPr>
                <w:b/>
              </w:rPr>
              <w:t>Text</w:t>
            </w:r>
            <w:r w:rsidRPr="00934B4C" w:rsidR="00D06EF3">
              <w:rPr>
                <w:b/>
              </w:rPr>
              <w:t>(s)</w:t>
            </w:r>
            <w:r w:rsidRPr="00934B4C">
              <w:rPr>
                <w:b/>
              </w:rPr>
              <w:t xml:space="preserve"> available from: [</w:t>
            </w:r>
            <w:r w:rsidRPr="009A59B6">
              <w:rPr>
                <w:b/>
                <w:bCs/>
              </w:rPr>
              <w:t>X</w:t>
            </w:r>
            <w:r w:rsidRPr="00934B4C">
              <w:rPr>
                <w:b/>
              </w:rPr>
              <w:t>] National Notification Authority, [X] National Enquiry Point. Address, fax number and e-mail address (if available) of other body:</w:t>
            </w:r>
          </w:p>
        </w:tc>
      </w:tr>
      <w:tr w14:paraId="4DBBDDEE" w14:textId="77777777" w:rsidTr="00D0271D">
        <w:tblPrEx>
          <w:tblW w:w="0" w:type="auto"/>
          <w:tblLayout w:type="fixed"/>
          <w:tblLook w:val="01E0"/>
        </w:tblPrEx>
        <w:tc>
          <w:tcPr>
            <w:tcW w:w="9242" w:type="dxa"/>
          </w:tcPr>
          <w:p w:rsidR="00AD0FDA" w:rsidRPr="00934B4C" w:rsidP="00934B4C" w14:paraId="3DBC5BD1" w14:textId="77777777">
            <w:r w:rsidRPr="00934B4C">
              <w:t>Secretariat of the Cabinet of Ministers of Ukraine</w:t>
            </w:r>
          </w:p>
          <w:p w:rsidR="00AD0FDA" w:rsidRPr="00934B4C" w:rsidP="00934B4C" w14:paraId="7E1B3ECF" w14:textId="77777777">
            <w:r w:rsidRPr="00934B4C">
              <w:t>Department of International Trade Policy</w:t>
            </w:r>
          </w:p>
          <w:p w:rsidR="00AD0FDA" w:rsidRPr="00934B4C" w:rsidP="00934B4C" w14:paraId="76457BE3" w14:textId="77777777">
            <w:r w:rsidRPr="00934B4C">
              <w:t>12/2 Hrushevskoho Str.</w:t>
            </w:r>
          </w:p>
          <w:p w:rsidR="00AD0FDA" w:rsidRPr="00934B4C" w:rsidP="00934B4C" w14:paraId="62AEBADC" w14:textId="77777777">
            <w:r w:rsidRPr="00934B4C">
              <w:t>Kyiv 01008</w:t>
            </w:r>
          </w:p>
          <w:p w:rsidR="00AD0FDA" w:rsidRPr="00934B4C" w:rsidP="00934B4C" w14:paraId="64436C73" w14:textId="77777777">
            <w:r w:rsidRPr="00934B4C">
              <w:t>Tel: +(38 044) 256 65 07</w:t>
            </w:r>
          </w:p>
          <w:p w:rsidR="00AD0FDA" w:rsidRPr="00934B4C" w:rsidP="00934B4C" w14:paraId="09A47283" w14:textId="77777777">
            <w:r w:rsidRPr="00934B4C">
              <w:t xml:space="preserve">E-mail: </w:t>
            </w:r>
            <w:hyperlink r:id="rId6" w:history="1">
              <w:r w:rsidRPr="00934B4C">
                <w:rPr>
                  <w:color w:val="0000FF"/>
                  <w:u w:val="single"/>
                </w:rPr>
                <w:t>ep@kmu.gov.ua</w:t>
              </w:r>
            </w:hyperlink>
          </w:p>
          <w:p w:rsidR="00AD0FDA" w:rsidRPr="00934B4C" w:rsidP="00934B4C" w14:paraId="04C9D34D" w14:textId="77777777">
            <w:r w:rsidRPr="00934B4C">
              <w:t xml:space="preserve">Website: </w:t>
            </w:r>
            <w:hyperlink r:id="rId7" w:tgtFrame="_blank" w:history="1">
              <w:r w:rsidRPr="00934B4C">
                <w:rPr>
                  <w:color w:val="0000FF"/>
                  <w:u w:val="single"/>
                </w:rPr>
                <w:t>https://www.kmu.gov.ua/</w:t>
              </w:r>
            </w:hyperlink>
          </w:p>
        </w:tc>
      </w:tr>
    </w:tbl>
    <w:p w:rsidR="00AD0FDA" w:rsidRPr="00934B4C" w:rsidP="00934B4C" w14:paraId="3B3DCCB3" w14:textId="77777777"/>
    <w:p w:rsidR="00AD0FDA" w:rsidRPr="00934B4C" w:rsidP="00934B4C" w14:paraId="4CE2D5AE" w14:textId="77777777">
      <w:pPr>
        <w:jc w:val="center"/>
        <w:rPr>
          <w:b/>
        </w:rPr>
      </w:pPr>
      <w:r w:rsidRPr="00934B4C">
        <w:rPr>
          <w:b/>
        </w:rPr>
        <w:t>__________</w:t>
      </w:r>
    </w:p>
    <w:sectPr w:rsidSect="00657419">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657419" w:rsidP="00657419" w14:paraId="1DF348A7" w14:textId="07CF45BA">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657419" w:rsidP="00657419" w14:paraId="6B82A09C" w14:textId="4A9D90EE">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49AFEBE3"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57419" w:rsidRPr="00657419" w:rsidP="00657419" w14:paraId="08698F20" w14:textId="77777777">
    <w:pPr>
      <w:pStyle w:val="Header"/>
      <w:pBdr>
        <w:bottom w:val="single" w:sz="4" w:space="1" w:color="auto"/>
      </w:pBdr>
      <w:tabs>
        <w:tab w:val="clear" w:pos="4513"/>
        <w:tab w:val="clear" w:pos="9027"/>
      </w:tabs>
      <w:jc w:val="center"/>
    </w:pPr>
    <w:r w:rsidRPr="00657419">
      <w:t>G/SPS/N/UKR/271/Add.1</w:t>
    </w:r>
  </w:p>
  <w:p w:rsidR="00657419" w:rsidRPr="00657419" w:rsidP="00657419" w14:paraId="463284AA" w14:textId="77777777">
    <w:pPr>
      <w:pStyle w:val="Header"/>
      <w:pBdr>
        <w:bottom w:val="single" w:sz="4" w:space="1" w:color="auto"/>
      </w:pBdr>
      <w:tabs>
        <w:tab w:val="clear" w:pos="4513"/>
        <w:tab w:val="clear" w:pos="9027"/>
      </w:tabs>
      <w:jc w:val="center"/>
    </w:pPr>
  </w:p>
  <w:p w:rsidR="00657419" w:rsidRPr="00657419" w:rsidP="00657419" w14:paraId="2F6EC99A" w14:textId="54A48296">
    <w:pPr>
      <w:pStyle w:val="Header"/>
      <w:pBdr>
        <w:bottom w:val="single" w:sz="4" w:space="1" w:color="auto"/>
      </w:pBdr>
      <w:tabs>
        <w:tab w:val="clear" w:pos="4513"/>
        <w:tab w:val="clear" w:pos="9027"/>
      </w:tabs>
      <w:jc w:val="center"/>
    </w:pPr>
    <w:r w:rsidRPr="00657419">
      <w:t xml:space="preserve">- </w:t>
    </w:r>
    <w:r w:rsidRPr="00657419">
      <w:fldChar w:fldCharType="begin"/>
    </w:r>
    <w:r w:rsidRPr="00657419">
      <w:instrText xml:space="preserve"> PAGE </w:instrText>
    </w:r>
    <w:r w:rsidRPr="00657419">
      <w:fldChar w:fldCharType="separate"/>
    </w:r>
    <w:r w:rsidRPr="00657419">
      <w:t>2</w:t>
    </w:r>
    <w:r w:rsidRPr="00657419">
      <w:fldChar w:fldCharType="end"/>
    </w:r>
    <w:r w:rsidRPr="00657419">
      <w:t xml:space="preserve"> -</w:t>
    </w:r>
  </w:p>
  <w:p w:rsidR="00AD0FDA" w:rsidRPr="00657419" w:rsidP="00657419" w14:paraId="384FAFB5" w14:textId="663F8F71">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57419" w:rsidRPr="00657419" w:rsidP="00657419" w14:paraId="5C2AD9CF" w14:textId="77777777">
    <w:pPr>
      <w:pStyle w:val="Header"/>
      <w:pBdr>
        <w:bottom w:val="single" w:sz="4" w:space="1" w:color="auto"/>
      </w:pBdr>
      <w:tabs>
        <w:tab w:val="clear" w:pos="4513"/>
        <w:tab w:val="clear" w:pos="9027"/>
      </w:tabs>
      <w:jc w:val="center"/>
    </w:pPr>
    <w:r w:rsidRPr="00657419">
      <w:t>G/SPS/N/UKR/271/Add.1</w:t>
    </w:r>
  </w:p>
  <w:p w:rsidR="00657419" w:rsidRPr="00657419" w:rsidP="00657419" w14:paraId="647E8EF7" w14:textId="77777777">
    <w:pPr>
      <w:pStyle w:val="Header"/>
      <w:pBdr>
        <w:bottom w:val="single" w:sz="4" w:space="1" w:color="auto"/>
      </w:pBdr>
      <w:tabs>
        <w:tab w:val="clear" w:pos="4513"/>
        <w:tab w:val="clear" w:pos="9027"/>
      </w:tabs>
      <w:jc w:val="center"/>
    </w:pPr>
  </w:p>
  <w:p w:rsidR="00657419" w:rsidRPr="00657419" w:rsidP="00657419" w14:paraId="2182CF94" w14:textId="72F2B7B5">
    <w:pPr>
      <w:pStyle w:val="Header"/>
      <w:pBdr>
        <w:bottom w:val="single" w:sz="4" w:space="1" w:color="auto"/>
      </w:pBdr>
      <w:tabs>
        <w:tab w:val="clear" w:pos="4513"/>
        <w:tab w:val="clear" w:pos="9027"/>
      </w:tabs>
      <w:jc w:val="center"/>
    </w:pPr>
    <w:r w:rsidRPr="00657419">
      <w:t xml:space="preserve">- </w:t>
    </w:r>
    <w:r w:rsidRPr="00657419">
      <w:fldChar w:fldCharType="begin"/>
    </w:r>
    <w:r w:rsidRPr="00657419">
      <w:instrText xml:space="preserve"> PAGE </w:instrText>
    </w:r>
    <w:r w:rsidRPr="00657419">
      <w:fldChar w:fldCharType="separate"/>
    </w:r>
    <w:r w:rsidRPr="00657419">
      <w:rPr>
        <w:noProof/>
      </w:rPr>
      <w:t>2</w:t>
    </w:r>
    <w:r w:rsidRPr="00657419">
      <w:fldChar w:fldCharType="end"/>
    </w:r>
    <w:r w:rsidRPr="00657419">
      <w:t xml:space="preserve"> -</w:t>
    </w:r>
  </w:p>
  <w:p w:rsidR="00AD0FDA" w:rsidRPr="00657419" w:rsidP="00657419" w14:paraId="274A8814" w14:textId="35B2A578">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12C60DF"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134A11AF"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1B9513FC" w14:textId="5CF28A32">
          <w:pPr>
            <w:jc w:val="right"/>
            <w:rPr>
              <w:b/>
              <w:color w:val="FF0000"/>
              <w:szCs w:val="16"/>
            </w:rPr>
          </w:pPr>
          <w:r>
            <w:rPr>
              <w:b/>
              <w:color w:val="FF0000"/>
              <w:szCs w:val="16"/>
            </w:rPr>
            <w:t xml:space="preserve"> </w:t>
          </w:r>
        </w:p>
      </w:tc>
    </w:tr>
    <w:bookmarkEnd w:id="0"/>
    <w:tr w14:paraId="09C5A96D"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5E8D18F0"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6602856E" w14:textId="77777777">
          <w:pPr>
            <w:jc w:val="right"/>
            <w:rPr>
              <w:b/>
              <w:szCs w:val="16"/>
            </w:rPr>
          </w:pPr>
        </w:p>
      </w:tc>
    </w:tr>
    <w:tr w14:paraId="7BBF9CB3"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7F01739D" w14:textId="77777777">
          <w:pPr>
            <w:jc w:val="left"/>
            <w:rPr>
              <w:noProof/>
              <w:lang w:eastAsia="en-GB"/>
            </w:rPr>
          </w:pPr>
        </w:p>
      </w:tc>
      <w:tc>
        <w:tcPr>
          <w:tcW w:w="5448" w:type="dxa"/>
          <w:gridSpan w:val="2"/>
          <w:shd w:val="clear" w:color="auto" w:fill="FFFFFF"/>
          <w:tcMar>
            <w:left w:w="108" w:type="dxa"/>
            <w:right w:w="108" w:type="dxa"/>
          </w:tcMar>
        </w:tcPr>
        <w:p w:rsidR="00657419" w:rsidP="0081481D" w14:paraId="61B4FCE5" w14:textId="77777777">
          <w:pPr>
            <w:jc w:val="right"/>
            <w:rPr>
              <w:b/>
              <w:szCs w:val="16"/>
            </w:rPr>
          </w:pPr>
          <w:bookmarkStart w:id="1" w:name="bmkSymbols"/>
          <w:r>
            <w:rPr>
              <w:b/>
              <w:szCs w:val="16"/>
            </w:rPr>
            <w:t>G/SPS/N/UKR/271/Add.1</w:t>
          </w:r>
        </w:p>
        <w:bookmarkEnd w:id="1"/>
        <w:p w:rsidR="00AD0FDA" w:rsidRPr="00934B4C" w:rsidP="0081481D" w14:paraId="75BD5700" w14:textId="6A3A82B3">
          <w:pPr>
            <w:jc w:val="right"/>
            <w:rPr>
              <w:b/>
              <w:szCs w:val="16"/>
            </w:rPr>
          </w:pPr>
        </w:p>
      </w:tc>
    </w:tr>
    <w:tr w14:paraId="7E47716E"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00EB690E" w14:textId="77777777"/>
      </w:tc>
      <w:tc>
        <w:tcPr>
          <w:tcW w:w="5448" w:type="dxa"/>
          <w:gridSpan w:val="2"/>
          <w:shd w:val="clear" w:color="auto" w:fill="FFFFFF"/>
          <w:tcMar>
            <w:left w:w="108" w:type="dxa"/>
            <w:right w:w="108" w:type="dxa"/>
          </w:tcMar>
          <w:vAlign w:val="center"/>
        </w:tcPr>
        <w:p w:rsidR="00ED54E0" w:rsidRPr="00AD0FDA" w:rsidP="0081481D" w14:paraId="6229F276" w14:textId="77777777">
          <w:pPr>
            <w:jc w:val="right"/>
            <w:rPr>
              <w:szCs w:val="16"/>
            </w:rPr>
          </w:pPr>
          <w:bookmarkStart w:id="2" w:name="bmkDate"/>
          <w:bookmarkStart w:id="3" w:name="spsDateDistribution"/>
          <w:r w:rsidRPr="00AD0FDA">
            <w:rPr>
              <w:szCs w:val="16"/>
            </w:rPr>
            <w:t>25 September 2026</w:t>
          </w:r>
          <w:bookmarkEnd w:id="2"/>
          <w:bookmarkEnd w:id="3"/>
        </w:p>
      </w:tc>
    </w:tr>
    <w:tr w14:paraId="566896B3"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15D78917" w14:textId="77777777">
          <w:pPr>
            <w:jc w:val="left"/>
            <w:rPr>
              <w:b/>
            </w:rPr>
          </w:pPr>
          <w:bookmarkStart w:id="4" w:name="bmkSerial"/>
          <w:r>
            <w:rPr>
              <w:rFonts w:ascii="Verdana" w:eastAsia="Verdana" w:hAnsi="Verdana" w:cs="Verdana"/>
              <w:b w:val="0"/>
              <w:color w:val="FF0000"/>
              <w:sz w:val="18"/>
            </w:rPr>
            <w:t>(26-6641)</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08B30236"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080834B9"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056A3D01" w14:textId="5DE53C82">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57B2F906" w14:textId="4F4604A8">
          <w:pPr>
            <w:jc w:val="right"/>
            <w:rPr>
              <w:bCs/>
              <w:szCs w:val="18"/>
            </w:rPr>
          </w:pPr>
          <w:bookmarkStart w:id="7" w:name="bmkLanguage"/>
          <w:r>
            <w:rPr>
              <w:bCs/>
              <w:szCs w:val="18"/>
            </w:rPr>
            <w:t>Original: English</w:t>
          </w:r>
          <w:bookmarkEnd w:id="7"/>
        </w:p>
      </w:tc>
    </w:tr>
  </w:tbl>
  <w:p w:rsidR="00ED54E0" w:rsidRPr="00934B4C" w14:paraId="3DDB530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306395497">
    <w:abstractNumId w:val="9"/>
  </w:num>
  <w:num w:numId="2" w16cid:durableId="1610430751">
    <w:abstractNumId w:val="7"/>
  </w:num>
  <w:num w:numId="3" w16cid:durableId="1950314064">
    <w:abstractNumId w:val="6"/>
  </w:num>
  <w:num w:numId="4" w16cid:durableId="2016492744">
    <w:abstractNumId w:val="5"/>
  </w:num>
  <w:num w:numId="5" w16cid:durableId="634331392">
    <w:abstractNumId w:val="4"/>
  </w:num>
  <w:num w:numId="6" w16cid:durableId="725228891">
    <w:abstractNumId w:val="12"/>
  </w:num>
  <w:num w:numId="7" w16cid:durableId="1359309090">
    <w:abstractNumId w:val="11"/>
  </w:num>
  <w:num w:numId="8" w16cid:durableId="1003166805">
    <w:abstractNumId w:val="10"/>
  </w:num>
  <w:num w:numId="9" w16cid:durableId="6153301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65068140">
    <w:abstractNumId w:val="13"/>
  </w:num>
  <w:num w:numId="11" w16cid:durableId="1638946715">
    <w:abstractNumId w:val="8"/>
  </w:num>
  <w:num w:numId="12" w16cid:durableId="409893684">
    <w:abstractNumId w:val="3"/>
  </w:num>
  <w:num w:numId="13" w16cid:durableId="320962207">
    <w:abstractNumId w:val="2"/>
  </w:num>
  <w:num w:numId="14" w16cid:durableId="319771082">
    <w:abstractNumId w:val="1"/>
  </w:num>
  <w:num w:numId="15" w16cid:durableId="5480281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3139"/>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67032"/>
    <w:rsid w:val="0046754A"/>
    <w:rsid w:val="004F203A"/>
    <w:rsid w:val="005336B8"/>
    <w:rsid w:val="00547B5F"/>
    <w:rsid w:val="005B04B9"/>
    <w:rsid w:val="005B68C7"/>
    <w:rsid w:val="005B7054"/>
    <w:rsid w:val="005D5981"/>
    <w:rsid w:val="005F06C2"/>
    <w:rsid w:val="005F30CB"/>
    <w:rsid w:val="00612644"/>
    <w:rsid w:val="00657419"/>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34B4C"/>
    <w:rsid w:val="0099458A"/>
    <w:rsid w:val="009A1BA8"/>
    <w:rsid w:val="009A59B6"/>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4011"/>
    <w:rsid w:val="00ED54E0"/>
    <w:rsid w:val="00EF29E8"/>
    <w:rsid w:val="00EF2EBD"/>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A736AD6"/>
  <w15:docId w15:val="{C6CC46DF-A6AC-4098-91A3-619D79625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zakon.rada.gov.ua/laws/show/1131-2026-%D0%BF" TargetMode="External" /><Relationship Id="rId5" Type="http://schemas.openxmlformats.org/officeDocument/2006/relationships/hyperlink" Target="https://members.wto.org/crnattachments/2026/SPS/UKR/26_05020_00_x.pdf" TargetMode="External" /><Relationship Id="rId6" Type="http://schemas.openxmlformats.org/officeDocument/2006/relationships/hyperlink" Target="mailto:ep@kmu.gov.ua" TargetMode="External" /><Relationship Id="rId7" Type="http://schemas.openxmlformats.org/officeDocument/2006/relationships/hyperlink" Target="https://www.kmu.gov.ua/"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60</TotalTime>
  <Pages>2</Pages>
  <Words>419</Words>
  <Characters>2393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6</cp:revision>
  <dcterms:created xsi:type="dcterms:W3CDTF">2018-10-15T07:09:00Z</dcterms:created>
  <dcterms:modified xsi:type="dcterms:W3CDTF">2026-09-25T12:24:00Z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G/SPS/N/UKR/271/Add.1</vt:lpwstr>
  </property>
</Properties>
</file>