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146EA92B"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745C97CE" w14:textId="77777777">
      <w:pPr>
        <w:pStyle w:val="Title3"/>
      </w:pPr>
      <w:r w:rsidRPr="003C63F2">
        <w:t>Addendum</w:t>
      </w:r>
    </w:p>
    <w:p w:rsidR="004A19AF" w:rsidRPr="003C63F2" w:rsidP="003C63F2" w14:paraId="1F38BB17" w14:textId="77777777">
      <w:r w:rsidRPr="00934B4C">
        <w:t xml:space="preserve">The following communication, received on 26 August 2026, is being circulated at the request of the Delegation of </w:t>
      </w:r>
      <w:r w:rsidRPr="00934B4C">
        <w:rPr>
          <w:u w:val="single"/>
        </w:rPr>
        <w:t>Australia</w:t>
      </w:r>
      <w:r w:rsidRPr="00934B4C">
        <w:t>.</w:t>
      </w:r>
    </w:p>
    <w:p w:rsidR="004A19AF" w:rsidRPr="003C63F2" w:rsidP="003C63F2" w14:paraId="5E6E2191" w14:textId="77777777"/>
    <w:p w:rsidR="004A19AF" w:rsidRPr="003C63F2" w:rsidP="003C63F2" w14:paraId="420AAB11" w14:textId="77777777">
      <w:pPr>
        <w:jc w:val="center"/>
        <w:rPr>
          <w:b/>
        </w:rPr>
      </w:pPr>
      <w:r w:rsidRPr="003C63F2">
        <w:rPr>
          <w:b/>
        </w:rPr>
        <w:t>_______________</w:t>
      </w:r>
    </w:p>
    <w:p w:rsidR="004A19AF" w:rsidRPr="003C63F2" w:rsidP="003C63F2" w14:paraId="2E517A87" w14:textId="77777777"/>
    <w:p w:rsidR="004A19AF" w:rsidRPr="003C63F2" w:rsidP="003C63F2" w14:paraId="06D64E3C" w14:textId="77777777"/>
    <w:tbl>
      <w:tblPr>
        <w:tblW w:w="0" w:type="auto"/>
        <w:tblLayout w:type="fixed"/>
        <w:tblCellMar>
          <w:left w:w="0" w:type="dxa"/>
          <w:right w:w="115" w:type="dxa"/>
        </w:tblCellMar>
        <w:tblLook w:val="01E0"/>
      </w:tblPr>
      <w:tblGrid>
        <w:gridCol w:w="9242"/>
      </w:tblGrid>
      <w:tr w14:paraId="7240184A" w14:textId="77777777" w:rsidTr="00C9391C">
        <w:tblPrEx>
          <w:tblW w:w="0" w:type="auto"/>
          <w:tblLayout w:type="fixed"/>
          <w:tblLook w:val="01E0"/>
        </w:tblPrEx>
        <w:tc>
          <w:tcPr>
            <w:tcW w:w="9242" w:type="dxa"/>
          </w:tcPr>
          <w:p w:rsidR="004A19AF" w:rsidRPr="003C63F2" w:rsidP="003C63F2" w14:paraId="66840852" w14:textId="086A7AC7">
            <w:pPr>
              <w:spacing w:after="240"/>
              <w:rPr>
                <w:u w:val="single"/>
              </w:rPr>
            </w:pPr>
            <w:r w:rsidRPr="003C63F2">
              <w:rPr>
                <w:u w:val="single"/>
              </w:rPr>
              <w:t>Notification of emergency measures for Khapra beetle</w:t>
            </w:r>
          </w:p>
        </w:tc>
      </w:tr>
      <w:tr w14:paraId="681B8840" w14:textId="77777777" w:rsidTr="00C9391C">
        <w:tblPrEx>
          <w:tblW w:w="0" w:type="auto"/>
          <w:tblLayout w:type="fixed"/>
          <w:tblLook w:val="01E0"/>
        </w:tblPrEx>
        <w:tc>
          <w:tcPr>
            <w:tcW w:w="9242" w:type="dxa"/>
          </w:tcPr>
          <w:p w:rsidR="004A19AF" w:rsidRPr="003C63F2" w:rsidP="00221D2D" w14:paraId="1FF0BB4E" w14:textId="77777777">
            <w:pPr>
              <w:spacing w:after="240"/>
              <w:rPr>
                <w:u w:val="single"/>
              </w:rPr>
            </w:pPr>
            <w:r>
              <w:t>Release of the final pest risk analysis for khapra beetle (</w:t>
            </w:r>
            <w:r>
              <w:rPr>
                <w:i/>
                <w:iCs/>
              </w:rPr>
              <w:t>Trogoderma granarium</w:t>
            </w:r>
            <w:r>
              <w:t>) – Part 1 (plant product pathways).</w:t>
            </w:r>
          </w:p>
          <w:p w:rsidR="002B2E4B" w:rsidP="00221D2D" w14:paraId="714E72E1" w14:textId="77777777">
            <w:pPr>
              <w:spacing w:after="240"/>
            </w:pPr>
            <w:r>
              <w:t>On 27 November 2025, Australia issued an SPS notification (G/SPS/N/AUS/502/Add.24) informing trading partners of the release of the draft report for the pest risk analysis (PRA) for khapra beetle (</w:t>
            </w:r>
            <w:r>
              <w:rPr>
                <w:i/>
                <w:iCs/>
              </w:rPr>
              <w:t>Trogoderma granarium</w:t>
            </w:r>
            <w:r>
              <w:t>) – Part 1 for consultation.</w:t>
            </w:r>
          </w:p>
          <w:p w:rsidR="002B2E4B" w:rsidP="00864549" w14:paraId="699A0FE1" w14:textId="0B35927A">
            <w:r>
              <w:t xml:space="preserve">As outlined in G/SPS/N/AUS/502/Add.22, we are delivering the PRA in </w:t>
            </w:r>
            <w:r w:rsidR="00221D2D">
              <w:t xml:space="preserve">two </w:t>
            </w:r>
            <w:r>
              <w:t>parts:</w:t>
            </w:r>
          </w:p>
          <w:p w:rsidR="002B2E4B" w:rsidP="00864549" w14:paraId="56602B8A" w14:textId="021BD728">
            <w:pPr>
              <w:numPr>
                <w:ilvl w:val="0"/>
                <w:numId w:val="17"/>
              </w:numPr>
              <w:ind w:left="714" w:hanging="357"/>
            </w:pPr>
            <w:r>
              <w:t>Part 1 focuses on the plant product pathway</w:t>
            </w:r>
            <w:r w:rsidR="00221D2D">
              <w:t>;</w:t>
            </w:r>
          </w:p>
          <w:p w:rsidR="002B2E4B" w:rsidP="00221D2D" w14:paraId="42733030" w14:textId="77777777">
            <w:pPr>
              <w:numPr>
                <w:ilvl w:val="0"/>
                <w:numId w:val="17"/>
              </w:numPr>
              <w:spacing w:after="240"/>
              <w:ind w:left="714" w:hanging="357"/>
            </w:pPr>
            <w:r>
              <w:t>Part 2, addressing the sea container pathway, will be released separately.</w:t>
            </w:r>
          </w:p>
          <w:p w:rsidR="002B2E4B" w:rsidP="00221D2D" w14:paraId="580C8038" w14:textId="7447CB97">
            <w:pPr>
              <w:spacing w:after="240"/>
            </w:pPr>
            <w:r>
              <w:t>The Australian Department of Agriculture, Fisheries and Forestry has assessed submissions received during, and following, the consultation period. The final PRA report for khapra beetle (</w:t>
            </w:r>
            <w:r>
              <w:rPr>
                <w:i/>
                <w:iCs/>
              </w:rPr>
              <w:t>Trogoderma</w:t>
            </w:r>
            <w:r w:rsidR="00221D2D">
              <w:rPr>
                <w:i/>
                <w:iCs/>
              </w:rPr>
              <w:t> </w:t>
            </w:r>
            <w:r>
              <w:rPr>
                <w:i/>
                <w:iCs/>
              </w:rPr>
              <w:t>granarium</w:t>
            </w:r>
            <w:r>
              <w:t xml:space="preserve">) – Part 1 (plant product pathways) has now been finalised and is available on </w:t>
            </w:r>
            <w:hyperlink r:id="rId4" w:history="1">
              <w:r>
                <w:rPr>
                  <w:color w:val="0000FF"/>
                  <w:u w:val="single"/>
                </w:rPr>
                <w:t>our website</w:t>
              </w:r>
            </w:hyperlink>
            <w:r>
              <w:t>. The final PRA report takes into account stakeholder comments received and recommends the phytosanitary measures considered necessary to achieve Australia's appropriate level of protection.</w:t>
            </w:r>
          </w:p>
          <w:p w:rsidR="002B2E4B" w:rsidP="00221D2D" w14:paraId="729FDBED" w14:textId="029CD734">
            <w:pPr>
              <w:spacing w:after="240"/>
            </w:pPr>
            <w:r>
              <w:t>The risk management measures recommended in the final PRA report – Part 1 will serve as ongoing risk management measures for khapra beetle on imported plant product pathways. When</w:t>
            </w:r>
            <w:r w:rsidR="00221D2D">
              <w:t> </w:t>
            </w:r>
            <w:r>
              <w:t>implemented, these measures will replace the emergency measures for this pest on these pathways.</w:t>
            </w:r>
          </w:p>
          <w:p w:rsidR="002B2E4B" w:rsidP="00864549" w14:paraId="79C50F67" w14:textId="77777777">
            <w:r>
              <w:t>Australia will develop implementation arrangements for the following changes to current emergency measures as recommended in the final PRA report and update import conditions:</w:t>
            </w:r>
          </w:p>
          <w:p w:rsidR="002B2E4B" w:rsidP="00864549" w14:paraId="17ECC972" w14:textId="77777777">
            <w:pPr>
              <w:numPr>
                <w:ilvl w:val="0"/>
                <w:numId w:val="17"/>
              </w:numPr>
              <w:ind w:left="714" w:hanging="357"/>
            </w:pPr>
            <w:r>
              <w:t>One of the following risk management measures are required for high-risk plant products (arriving as high-value freight or low-value freight, air or sea) and other-risk plant products (arriving via any mode of arrival), including seed for planting, imported from any country, for research purposes:</w:t>
            </w:r>
          </w:p>
          <w:p w:rsidR="002B2E4B" w:rsidP="00B94DAA" w14:paraId="71F8EAF6" w14:textId="77777777">
            <w:pPr>
              <w:numPr>
                <w:ilvl w:val="0"/>
                <w:numId w:val="17"/>
              </w:numPr>
              <w:ind w:left="1071" w:hanging="357"/>
            </w:pPr>
            <w:r>
              <w:t>use only in biosecurity containment (Approved Arrangement class 5)</w:t>
            </w:r>
          </w:p>
          <w:p w:rsidR="002B2E4B" w:rsidP="00B94DAA" w14:paraId="755AC352" w14:textId="77777777">
            <w:pPr>
              <w:ind w:left="709"/>
            </w:pPr>
            <w:r>
              <w:t>OR</w:t>
            </w:r>
          </w:p>
          <w:p w:rsidR="002B2E4B" w:rsidP="00B94DAA" w14:paraId="3604069E" w14:textId="77777777">
            <w:pPr>
              <w:numPr>
                <w:ilvl w:val="0"/>
                <w:numId w:val="17"/>
              </w:numPr>
              <w:ind w:left="1071" w:hanging="357"/>
            </w:pPr>
            <w:r>
              <w:t>pre-export inspection and phytosanitary certification endorsed with additional declaration</w:t>
            </w:r>
          </w:p>
          <w:p w:rsidR="002B2E4B" w:rsidP="00B94DAA" w14:paraId="537EAF8B" w14:textId="77777777">
            <w:pPr>
              <w:ind w:left="709"/>
            </w:pPr>
            <w:r>
              <w:t>OR</w:t>
            </w:r>
          </w:p>
          <w:p w:rsidR="002B2E4B" w:rsidP="00B94DAA" w14:paraId="3E2140A9" w14:textId="77777777">
            <w:pPr>
              <w:numPr>
                <w:ilvl w:val="0"/>
                <w:numId w:val="17"/>
              </w:numPr>
              <w:ind w:left="1071" w:hanging="357"/>
            </w:pPr>
            <w:r>
              <w:t>apply for an import permit.</w:t>
            </w:r>
          </w:p>
          <w:p w:rsidR="002B2E4B" w:rsidP="00221D2D" w14:paraId="1CBA7315" w14:textId="77777777">
            <w:pPr>
              <w:numPr>
                <w:ilvl w:val="0"/>
                <w:numId w:val="17"/>
              </w:numPr>
              <w:ind w:left="714" w:hanging="357"/>
            </w:pPr>
            <w:r>
              <w:t>The additional declaration for the inspection of the treated goods be revised to:</w:t>
            </w:r>
          </w:p>
          <w:p w:rsidR="002B2E4B" w:rsidP="00B94DAA" w14:paraId="37DD9E62" w14:textId="77777777">
            <w:pPr>
              <w:ind w:left="709"/>
            </w:pPr>
            <w:r>
              <w:t xml:space="preserve">"Following treatment, representative samples were inspected and found free from all live insects, including </w:t>
            </w:r>
            <w:r>
              <w:rPr>
                <w:i/>
                <w:iCs/>
              </w:rPr>
              <w:t>Trogoderma</w:t>
            </w:r>
            <w:r>
              <w:t xml:space="preserve"> spp.".</w:t>
            </w:r>
          </w:p>
          <w:p w:rsidR="002B2E4B" w:rsidP="001C6AAE" w14:paraId="4C11E074" w14:textId="77777777">
            <w:pPr>
              <w:numPr>
                <w:ilvl w:val="0"/>
                <w:numId w:val="20"/>
              </w:numPr>
              <w:spacing w:after="120"/>
              <w:ind w:left="714" w:hanging="357"/>
            </w:pPr>
            <w:r>
              <w:t>Offshore treatment providers will be required to be registered and approved under an Australian pre-border biosecurity treatment provider scheme, either Australian Fumigation Accreditation Scheme (AFAS) or AusTreat.</w:t>
            </w:r>
          </w:p>
          <w:p w:rsidR="002B2E4B" w:rsidP="00864549" w14:paraId="64DCAD96" w14:textId="77777777">
            <w:pPr>
              <w:spacing w:after="120"/>
            </w:pPr>
            <w:r>
              <w:t xml:space="preserve">Australia will provide advance notification and work with stakeholders before import conditions are updated. The emergency measures will remain in place until the updated import conditions are finalised and published on our biosecurity import conditions system (BICON): </w:t>
            </w:r>
            <w:hyperlink r:id="rId5" w:history="1">
              <w:r>
                <w:rPr>
                  <w:color w:val="0000FF"/>
                  <w:u w:val="single"/>
                </w:rPr>
                <w:t>https://bicon.agriculture.gov.au/BiconWeb4.0</w:t>
              </w:r>
            </w:hyperlink>
            <w:r>
              <w:t>/</w:t>
            </w:r>
          </w:p>
          <w:p w:rsidR="002B2E4B" w:rsidP="00864549" w14:paraId="00FC3F78" w14:textId="77777777">
            <w:pPr>
              <w:spacing w:after="240"/>
            </w:pPr>
            <w:hyperlink r:id="rId4" w:tgtFrame="_blank" w:history="1">
              <w:r>
                <w:rPr>
                  <w:color w:val="0000FF"/>
                  <w:u w:val="single"/>
                </w:rPr>
                <w:t>https://www.agriculture.gov.au/biosecurity-trade/policy/risk-analysis/plant/khapra-pest-risk-analysis</w:t>
              </w:r>
            </w:hyperlink>
          </w:p>
        </w:tc>
      </w:tr>
      <w:tr w14:paraId="55B762CB" w14:textId="77777777" w:rsidTr="00C9391C">
        <w:tblPrEx>
          <w:tblW w:w="0" w:type="auto"/>
          <w:tblLayout w:type="fixed"/>
          <w:tblLook w:val="01E0"/>
        </w:tblPrEx>
        <w:tc>
          <w:tcPr>
            <w:tcW w:w="9242" w:type="dxa"/>
          </w:tcPr>
          <w:p w:rsidR="004A19AF" w:rsidRPr="003C63F2" w:rsidP="003C63F2" w14:paraId="0346FF28" w14:textId="77777777">
            <w:pPr>
              <w:spacing w:after="240"/>
              <w:rPr>
                <w:b/>
              </w:rPr>
            </w:pPr>
            <w:r w:rsidRPr="003C63F2">
              <w:rPr>
                <w:b/>
              </w:rPr>
              <w:t>This addendum concerns a:</w:t>
            </w:r>
          </w:p>
        </w:tc>
      </w:tr>
      <w:tr w14:paraId="35A2F855" w14:textId="77777777" w:rsidTr="00C9391C">
        <w:tblPrEx>
          <w:tblW w:w="0" w:type="auto"/>
          <w:tblLayout w:type="fixed"/>
          <w:tblLook w:val="01E0"/>
        </w:tblPrEx>
        <w:tc>
          <w:tcPr>
            <w:tcW w:w="9242" w:type="dxa"/>
          </w:tcPr>
          <w:p w:rsidR="004A19AF" w:rsidRPr="003C63F2" w:rsidP="003C63F2" w14:paraId="7755E79A" w14:textId="77777777">
            <w:pPr>
              <w:ind w:left="1440" w:hanging="873"/>
            </w:pPr>
            <w:r w:rsidRPr="003C63F2">
              <w:t>[ ]</w:t>
            </w:r>
            <w:r w:rsidRPr="003C63F2">
              <w:tab/>
              <w:t>Modification of final date for comments</w:t>
            </w:r>
          </w:p>
        </w:tc>
      </w:tr>
      <w:tr w14:paraId="31804BA9" w14:textId="77777777" w:rsidTr="00C9391C">
        <w:tblPrEx>
          <w:tblW w:w="0" w:type="auto"/>
          <w:tblLayout w:type="fixed"/>
          <w:tblLook w:val="01E0"/>
        </w:tblPrEx>
        <w:tc>
          <w:tcPr>
            <w:tcW w:w="9242" w:type="dxa"/>
          </w:tcPr>
          <w:p w:rsidR="004A19AF" w:rsidRPr="003C63F2" w:rsidP="003C63F2" w14:paraId="481D923F"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2BA25825" w14:textId="77777777" w:rsidTr="00C9391C">
        <w:tblPrEx>
          <w:tblW w:w="0" w:type="auto"/>
          <w:tblLayout w:type="fixed"/>
          <w:tblLook w:val="01E0"/>
        </w:tblPrEx>
        <w:tc>
          <w:tcPr>
            <w:tcW w:w="9242" w:type="dxa"/>
          </w:tcPr>
          <w:p w:rsidR="004A19AF" w:rsidRPr="003C63F2" w:rsidP="003C63F2" w14:paraId="21E364E5"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6E6A84E6" w14:textId="77777777" w:rsidTr="00C9391C">
        <w:tblPrEx>
          <w:tblW w:w="0" w:type="auto"/>
          <w:tblLayout w:type="fixed"/>
          <w:tblLook w:val="01E0"/>
        </w:tblPrEx>
        <w:tc>
          <w:tcPr>
            <w:tcW w:w="9242" w:type="dxa"/>
          </w:tcPr>
          <w:p w:rsidR="004A19AF" w:rsidRPr="003C63F2" w:rsidP="003C63F2" w14:paraId="0E1C4AB4" w14:textId="77777777">
            <w:pPr>
              <w:ind w:left="1440" w:hanging="873"/>
            </w:pPr>
            <w:r w:rsidRPr="003C63F2">
              <w:t>[ ]</w:t>
            </w:r>
            <w:r w:rsidRPr="003C63F2">
              <w:tab/>
              <w:t>Change in period of application of measure</w:t>
            </w:r>
          </w:p>
        </w:tc>
      </w:tr>
      <w:tr w14:paraId="56059BCB" w14:textId="77777777" w:rsidTr="00C9391C">
        <w:tblPrEx>
          <w:tblW w:w="0" w:type="auto"/>
          <w:tblLayout w:type="fixed"/>
          <w:tblLook w:val="01E0"/>
        </w:tblPrEx>
        <w:tc>
          <w:tcPr>
            <w:tcW w:w="9242" w:type="dxa"/>
          </w:tcPr>
          <w:p w:rsidR="004A19AF" w:rsidRPr="003C63F2" w:rsidP="003C63F2" w14:paraId="07795D86" w14:textId="77777777">
            <w:pPr>
              <w:spacing w:after="240"/>
              <w:ind w:left="1440" w:hanging="873"/>
            </w:pPr>
            <w:r w:rsidRPr="003C63F2">
              <w:t>[</w:t>
            </w:r>
            <w:r w:rsidRPr="003C63F2">
              <w:rPr>
                <w:b/>
                <w:bCs/>
              </w:rPr>
              <w:t>X</w:t>
            </w:r>
            <w:r w:rsidRPr="003C63F2">
              <w:t>]</w:t>
            </w:r>
            <w:r w:rsidRPr="003C63F2">
              <w:tab/>
              <w:t>Other: Publication of pest risk analysis.</w:t>
            </w:r>
          </w:p>
        </w:tc>
      </w:tr>
      <w:tr w14:paraId="3C44C9C1" w14:textId="77777777" w:rsidTr="00C9391C">
        <w:tblPrEx>
          <w:tblW w:w="0" w:type="auto"/>
          <w:tblLayout w:type="fixed"/>
          <w:tblLook w:val="01E0"/>
        </w:tblPrEx>
        <w:tc>
          <w:tcPr>
            <w:tcW w:w="9242" w:type="dxa"/>
          </w:tcPr>
          <w:p w:rsidR="004A19AF" w:rsidRPr="003C63F2" w:rsidP="003C63F2" w14:paraId="3036AAD7"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73F02B1D" w14:textId="77777777" w:rsidTr="00C9391C">
        <w:tblPrEx>
          <w:tblW w:w="0" w:type="auto"/>
          <w:tblLayout w:type="fixed"/>
          <w:tblLook w:val="01E0"/>
        </w:tblPrEx>
        <w:tc>
          <w:tcPr>
            <w:tcW w:w="9242" w:type="dxa"/>
          </w:tcPr>
          <w:p w:rsidR="004A19AF" w:rsidRPr="003C63F2" w:rsidP="003C63F2" w14:paraId="35FCCE2D" w14:textId="77777777">
            <w:r w:rsidRPr="003C63F2">
              <w:t>Australian Department of Agriculture, Fisheries and Forestry</w:t>
            </w:r>
          </w:p>
          <w:p w:rsidR="004A19AF" w:rsidRPr="003C63F2" w:rsidP="003C63F2" w14:paraId="3E7E5EC0" w14:textId="77777777">
            <w:r w:rsidRPr="003C63F2">
              <w:t>GPO Box 858</w:t>
            </w:r>
          </w:p>
          <w:p w:rsidR="004A19AF" w:rsidRPr="003C63F2" w:rsidP="003C63F2" w14:paraId="1105D3C1" w14:textId="77777777">
            <w:r w:rsidRPr="003C63F2">
              <w:t>Canberra ACT 2601</w:t>
            </w:r>
          </w:p>
          <w:p w:rsidR="004A19AF" w:rsidRPr="003C63F2" w:rsidP="003C63F2" w14:paraId="27994B16" w14:textId="77777777">
            <w:r w:rsidRPr="003C63F2">
              <w:t>Australia</w:t>
            </w:r>
          </w:p>
          <w:p w:rsidR="004A19AF" w:rsidRPr="003C63F2" w:rsidP="003C63F2" w14:paraId="3EE258C5" w14:textId="77777777">
            <w:r w:rsidRPr="003C63F2">
              <w:t>Tel: +(61) 2 6272 3933</w:t>
            </w:r>
          </w:p>
          <w:p w:rsidR="004A19AF" w:rsidRPr="003C63F2" w:rsidP="003C63F2" w14:paraId="0C7445E0" w14:textId="77777777">
            <w:r w:rsidRPr="003C63F2">
              <w:t xml:space="preserve">E-mail: </w:t>
            </w:r>
            <w:hyperlink r:id="rId6" w:history="1">
              <w:r w:rsidRPr="003C63F2">
                <w:rPr>
                  <w:color w:val="0000FF"/>
                  <w:u w:val="single"/>
                </w:rPr>
                <w:t>sps.contact@aff.gov.au</w:t>
              </w:r>
            </w:hyperlink>
          </w:p>
          <w:p w:rsidR="004A19AF" w:rsidRPr="003C63F2" w:rsidP="003C63F2" w14:paraId="63A960B7" w14:textId="77777777">
            <w:pPr>
              <w:spacing w:after="240"/>
            </w:pPr>
            <w:r w:rsidRPr="003C63F2">
              <w:t xml:space="preserve">Website: </w:t>
            </w:r>
            <w:hyperlink r:id="rId7" w:history="1">
              <w:r w:rsidRPr="003C63F2">
                <w:rPr>
                  <w:color w:val="0000FF"/>
                  <w:u w:val="single"/>
                </w:rPr>
                <w:t>http://www.agriculture.gov.au</w:t>
              </w:r>
            </w:hyperlink>
          </w:p>
        </w:tc>
      </w:tr>
      <w:tr w14:paraId="6C75A668" w14:textId="77777777" w:rsidTr="00C9391C">
        <w:tblPrEx>
          <w:tblW w:w="0" w:type="auto"/>
          <w:tblLayout w:type="fixed"/>
          <w:tblLook w:val="01E0"/>
        </w:tblPrEx>
        <w:tc>
          <w:tcPr>
            <w:tcW w:w="9242" w:type="dxa"/>
          </w:tcPr>
          <w:p w:rsidR="004A19AF" w:rsidRPr="003C63F2" w:rsidP="003C63F2" w14:paraId="5FB2E12F" w14:textId="77777777">
            <w:pPr>
              <w:spacing w:after="240"/>
              <w:rPr>
                <w:b/>
              </w:rPr>
            </w:pPr>
            <w:r w:rsidRPr="003C63F2">
              <w:rPr>
                <w:b/>
              </w:rPr>
              <w:t>Text</w:t>
            </w:r>
            <w:r w:rsidRPr="003C63F2" w:rsidR="006D1A59">
              <w:rPr>
                <w:b/>
              </w:rPr>
              <w:t>(s)</w:t>
            </w:r>
            <w:r w:rsidRPr="003C63F2">
              <w:rPr>
                <w:b/>
              </w:rPr>
              <w:t xml:space="preserve"> available from: [</w:t>
            </w:r>
            <w:r w:rsidRPr="00716BDF">
              <w:rPr>
                <w:b/>
                <w:bCs/>
              </w:rPr>
              <w:t>X</w:t>
            </w:r>
            <w:r w:rsidRPr="003C63F2">
              <w:rPr>
                <w:b/>
              </w:rPr>
              <w:t>] National Notification Authority, [X] National Enquiry Point. Address, fax number and e-mail address (if available) of other body:</w:t>
            </w:r>
          </w:p>
        </w:tc>
      </w:tr>
      <w:tr w14:paraId="7952A7AC" w14:textId="77777777" w:rsidTr="00C9391C">
        <w:tblPrEx>
          <w:tblW w:w="0" w:type="auto"/>
          <w:tblLayout w:type="fixed"/>
          <w:tblLook w:val="01E0"/>
        </w:tblPrEx>
        <w:tc>
          <w:tcPr>
            <w:tcW w:w="9242" w:type="dxa"/>
          </w:tcPr>
          <w:p w:rsidR="004A19AF" w:rsidRPr="003C63F2" w:rsidP="003C63F2" w14:paraId="787DD7EB" w14:textId="77777777">
            <w:r w:rsidRPr="003C63F2">
              <w:t>Australian Department of Agriculture, Fisheries and Forestry</w:t>
            </w:r>
          </w:p>
          <w:p w:rsidR="004A19AF" w:rsidRPr="003C63F2" w:rsidP="003C63F2" w14:paraId="0ED14132" w14:textId="77777777">
            <w:r w:rsidRPr="003C63F2">
              <w:t>GPO Box 858</w:t>
            </w:r>
          </w:p>
          <w:p w:rsidR="004A19AF" w:rsidRPr="003C63F2" w:rsidP="003C63F2" w14:paraId="0CBEC128" w14:textId="77777777">
            <w:r w:rsidRPr="003C63F2">
              <w:t>Canberra ACT 2601</w:t>
            </w:r>
          </w:p>
          <w:p w:rsidR="004A19AF" w:rsidRPr="003C63F2" w:rsidP="003C63F2" w14:paraId="0D04D288" w14:textId="77777777">
            <w:r w:rsidRPr="003C63F2">
              <w:t>Australia</w:t>
            </w:r>
          </w:p>
          <w:p w:rsidR="004A19AF" w:rsidRPr="003C63F2" w:rsidP="003C63F2" w14:paraId="0D0D6B53" w14:textId="77777777">
            <w:r w:rsidRPr="003C63F2">
              <w:t>Tel: +(61) 2 6272 3933</w:t>
            </w:r>
          </w:p>
          <w:p w:rsidR="004A19AF" w:rsidRPr="003C63F2" w:rsidP="003C63F2" w14:paraId="56DB004E" w14:textId="77777777">
            <w:r w:rsidRPr="003C63F2">
              <w:t xml:space="preserve">E-mail: </w:t>
            </w:r>
            <w:hyperlink r:id="rId6" w:history="1">
              <w:r w:rsidRPr="003C63F2">
                <w:rPr>
                  <w:color w:val="0000FF"/>
                  <w:u w:val="single"/>
                </w:rPr>
                <w:t>sps.contact@aff.gov.au</w:t>
              </w:r>
            </w:hyperlink>
          </w:p>
          <w:p w:rsidR="004A19AF" w:rsidRPr="003C63F2" w:rsidP="003C63F2" w14:paraId="2AA7902C" w14:textId="77777777">
            <w:r w:rsidRPr="003C63F2">
              <w:t xml:space="preserve">Website: </w:t>
            </w:r>
            <w:hyperlink r:id="rId7" w:history="1">
              <w:r w:rsidRPr="003C63F2">
                <w:rPr>
                  <w:color w:val="0000FF"/>
                  <w:u w:val="single"/>
                </w:rPr>
                <w:t>http://www.agriculture.gov.au</w:t>
              </w:r>
            </w:hyperlink>
          </w:p>
        </w:tc>
      </w:tr>
    </w:tbl>
    <w:p w:rsidR="004A19AF" w:rsidRPr="003C63F2" w:rsidP="003C63F2" w14:paraId="72F75A75" w14:textId="77777777"/>
    <w:p w:rsidR="00CD1985" w:rsidRPr="003C63F2" w:rsidP="003C63F2" w14:paraId="165626C7" w14:textId="77777777">
      <w:pPr>
        <w:jc w:val="center"/>
        <w:rPr>
          <w:b/>
        </w:rPr>
      </w:pPr>
      <w:r w:rsidRPr="003C63F2">
        <w:rPr>
          <w:b/>
        </w:rPr>
        <w:t>__________</w:t>
      </w:r>
    </w:p>
    <w:sectPr w:rsidSect="0028515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85158" w:rsidP="00285158" w14:paraId="005D1EE7" w14:textId="10DBF9D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85158" w:rsidP="00285158" w14:paraId="69366AA6" w14:textId="06C7CCF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1E973204"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5158" w:rsidRPr="00285158" w:rsidP="00285158" w14:paraId="7D3F9E0A" w14:textId="77777777">
    <w:pPr>
      <w:pStyle w:val="Header"/>
      <w:pBdr>
        <w:bottom w:val="single" w:sz="4" w:space="1" w:color="auto"/>
      </w:pBdr>
      <w:tabs>
        <w:tab w:val="clear" w:pos="4513"/>
        <w:tab w:val="clear" w:pos="9027"/>
      </w:tabs>
      <w:jc w:val="center"/>
    </w:pPr>
    <w:r w:rsidRPr="00285158">
      <w:t>G/SPS/N/AUS/502/Add.27</w:t>
    </w:r>
  </w:p>
  <w:p w:rsidR="00285158" w:rsidRPr="00285158" w:rsidP="00285158" w14:paraId="47B8CAEB" w14:textId="77777777">
    <w:pPr>
      <w:pStyle w:val="Header"/>
      <w:pBdr>
        <w:bottom w:val="single" w:sz="4" w:space="1" w:color="auto"/>
      </w:pBdr>
      <w:tabs>
        <w:tab w:val="clear" w:pos="4513"/>
        <w:tab w:val="clear" w:pos="9027"/>
      </w:tabs>
      <w:jc w:val="center"/>
    </w:pPr>
  </w:p>
  <w:p w:rsidR="00285158" w:rsidRPr="00285158" w:rsidP="00285158" w14:paraId="0C79A469" w14:textId="0C9EEB62">
    <w:pPr>
      <w:pStyle w:val="Header"/>
      <w:pBdr>
        <w:bottom w:val="single" w:sz="4" w:space="1" w:color="auto"/>
      </w:pBdr>
      <w:tabs>
        <w:tab w:val="clear" w:pos="4513"/>
        <w:tab w:val="clear" w:pos="9027"/>
      </w:tabs>
      <w:jc w:val="center"/>
    </w:pPr>
    <w:r w:rsidRPr="00285158">
      <w:t xml:space="preserve">- </w:t>
    </w:r>
    <w:r w:rsidRPr="00285158">
      <w:fldChar w:fldCharType="begin"/>
    </w:r>
    <w:r w:rsidRPr="00285158">
      <w:instrText xml:space="preserve"> PAGE </w:instrText>
    </w:r>
    <w:r w:rsidRPr="00285158">
      <w:fldChar w:fldCharType="separate"/>
    </w:r>
    <w:r w:rsidRPr="00285158">
      <w:t>2</w:t>
    </w:r>
    <w:r w:rsidRPr="00285158">
      <w:fldChar w:fldCharType="end"/>
    </w:r>
    <w:r w:rsidRPr="00285158">
      <w:t xml:space="preserve"> -</w:t>
    </w:r>
  </w:p>
  <w:p w:rsidR="004A19AF" w:rsidRPr="00285158" w:rsidP="00285158" w14:paraId="1367D6C8" w14:textId="4A7BDA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5158" w:rsidRPr="00285158" w:rsidP="00285158" w14:paraId="4CCD57E1" w14:textId="77777777">
    <w:pPr>
      <w:pStyle w:val="Header"/>
      <w:pBdr>
        <w:bottom w:val="single" w:sz="4" w:space="1" w:color="auto"/>
      </w:pBdr>
      <w:tabs>
        <w:tab w:val="clear" w:pos="4513"/>
        <w:tab w:val="clear" w:pos="9027"/>
      </w:tabs>
      <w:jc w:val="center"/>
    </w:pPr>
    <w:r w:rsidRPr="00285158">
      <w:t>G/SPS/N/AUS/502/Add.27</w:t>
    </w:r>
  </w:p>
  <w:p w:rsidR="00285158" w:rsidRPr="00285158" w:rsidP="00285158" w14:paraId="365DE08A" w14:textId="77777777">
    <w:pPr>
      <w:pStyle w:val="Header"/>
      <w:pBdr>
        <w:bottom w:val="single" w:sz="4" w:space="1" w:color="auto"/>
      </w:pBdr>
      <w:tabs>
        <w:tab w:val="clear" w:pos="4513"/>
        <w:tab w:val="clear" w:pos="9027"/>
      </w:tabs>
      <w:jc w:val="center"/>
    </w:pPr>
  </w:p>
  <w:p w:rsidR="00285158" w:rsidRPr="00285158" w:rsidP="00285158" w14:paraId="09A98D73" w14:textId="7CB13C29">
    <w:pPr>
      <w:pStyle w:val="Header"/>
      <w:pBdr>
        <w:bottom w:val="single" w:sz="4" w:space="1" w:color="auto"/>
      </w:pBdr>
      <w:tabs>
        <w:tab w:val="clear" w:pos="4513"/>
        <w:tab w:val="clear" w:pos="9027"/>
      </w:tabs>
      <w:jc w:val="center"/>
    </w:pPr>
    <w:r w:rsidRPr="00285158">
      <w:t xml:space="preserve">- </w:t>
    </w:r>
    <w:r w:rsidRPr="00285158">
      <w:fldChar w:fldCharType="begin"/>
    </w:r>
    <w:r w:rsidRPr="00285158">
      <w:instrText xml:space="preserve"> PAGE </w:instrText>
    </w:r>
    <w:r w:rsidRPr="00285158">
      <w:fldChar w:fldCharType="separate"/>
    </w:r>
    <w:r w:rsidRPr="00285158">
      <w:rPr>
        <w:noProof/>
      </w:rPr>
      <w:t>2</w:t>
    </w:r>
    <w:r w:rsidRPr="00285158">
      <w:fldChar w:fldCharType="end"/>
    </w:r>
    <w:r w:rsidRPr="00285158">
      <w:t xml:space="preserve"> -</w:t>
    </w:r>
  </w:p>
  <w:p w:rsidR="004A19AF" w:rsidRPr="00285158" w:rsidP="00285158" w14:paraId="29FF9AF9" w14:textId="620C371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BFF1AD"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75484D0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1BF30CC" w14:textId="5706FE83">
          <w:pPr>
            <w:jc w:val="right"/>
            <w:rPr>
              <w:b/>
              <w:color w:val="FF0000"/>
              <w:szCs w:val="16"/>
            </w:rPr>
          </w:pPr>
          <w:r>
            <w:rPr>
              <w:b/>
              <w:color w:val="FF0000"/>
              <w:szCs w:val="16"/>
            </w:rPr>
            <w:t xml:space="preserve"> </w:t>
          </w:r>
        </w:p>
      </w:tc>
    </w:tr>
    <w:bookmarkEnd w:id="0"/>
    <w:tr w14:paraId="1BC4A40B"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34A7658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14EE79D5" w14:textId="77777777">
          <w:pPr>
            <w:jc w:val="right"/>
            <w:rPr>
              <w:b/>
              <w:szCs w:val="16"/>
            </w:rPr>
          </w:pPr>
        </w:p>
      </w:tc>
    </w:tr>
    <w:tr w14:paraId="5E6BE2AC"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61D5EE4B" w14:textId="77777777">
          <w:pPr>
            <w:jc w:val="left"/>
            <w:rPr>
              <w:noProof/>
              <w:lang w:eastAsia="en-GB"/>
            </w:rPr>
          </w:pPr>
        </w:p>
      </w:tc>
      <w:tc>
        <w:tcPr>
          <w:tcW w:w="5448" w:type="dxa"/>
          <w:gridSpan w:val="2"/>
          <w:shd w:val="clear" w:color="auto" w:fill="FFFFFF"/>
          <w:tcMar>
            <w:left w:w="108" w:type="dxa"/>
            <w:right w:w="108" w:type="dxa"/>
          </w:tcMar>
        </w:tcPr>
        <w:p w:rsidR="00285158" w:rsidP="009042DF" w14:paraId="38049117" w14:textId="77777777">
          <w:pPr>
            <w:jc w:val="right"/>
            <w:rPr>
              <w:b/>
              <w:szCs w:val="16"/>
            </w:rPr>
          </w:pPr>
          <w:bookmarkStart w:id="1" w:name="bmkSymbols"/>
          <w:r>
            <w:rPr>
              <w:b/>
              <w:szCs w:val="16"/>
            </w:rPr>
            <w:t>G/SPS/N/AUS/502/Add.27</w:t>
          </w:r>
        </w:p>
        <w:bookmarkEnd w:id="1"/>
        <w:p w:rsidR="00ED54E0" w:rsidRPr="003C63F2" w:rsidP="009042DF" w14:paraId="6723AB34" w14:textId="2637715C">
          <w:pPr>
            <w:jc w:val="right"/>
            <w:rPr>
              <w:b/>
              <w:szCs w:val="16"/>
            </w:rPr>
          </w:pPr>
        </w:p>
      </w:tc>
    </w:tr>
    <w:tr w14:paraId="48708A25"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6BE3D931" w14:textId="77777777"/>
      </w:tc>
      <w:tc>
        <w:tcPr>
          <w:tcW w:w="5448" w:type="dxa"/>
          <w:gridSpan w:val="2"/>
          <w:shd w:val="clear" w:color="auto" w:fill="FFFFFF"/>
          <w:tcMar>
            <w:left w:w="108" w:type="dxa"/>
            <w:right w:w="108" w:type="dxa"/>
          </w:tcMar>
          <w:vAlign w:val="center"/>
        </w:tcPr>
        <w:p w:rsidR="00ED54E0" w:rsidRPr="004A19AF" w:rsidP="00C10B2E" w14:paraId="1F101E8B" w14:textId="66559118">
          <w:pPr>
            <w:jc w:val="right"/>
            <w:rPr>
              <w:szCs w:val="16"/>
            </w:rPr>
          </w:pPr>
          <w:bookmarkStart w:id="2" w:name="bmkDate"/>
          <w:bookmarkStart w:id="3" w:name="spsDateDistribution"/>
          <w:r w:rsidRPr="004A19AF">
            <w:rPr>
              <w:szCs w:val="16"/>
            </w:rPr>
            <w:t>2</w:t>
          </w:r>
          <w:r w:rsidR="00B94DAA">
            <w:rPr>
              <w:szCs w:val="16"/>
            </w:rPr>
            <w:t>8</w:t>
          </w:r>
          <w:r w:rsidRPr="004A19AF">
            <w:rPr>
              <w:szCs w:val="16"/>
            </w:rPr>
            <w:t xml:space="preserve"> August 2026</w:t>
          </w:r>
          <w:bookmarkEnd w:id="2"/>
          <w:bookmarkEnd w:id="3"/>
        </w:p>
      </w:tc>
    </w:tr>
    <w:tr w14:paraId="3E9AB5B4"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0708A81" w14:textId="77777777">
          <w:pPr>
            <w:jc w:val="left"/>
            <w:rPr>
              <w:b/>
            </w:rPr>
          </w:pPr>
          <w:bookmarkStart w:id="4" w:name="bmkSerial"/>
          <w:r>
            <w:rPr>
              <w:rFonts w:ascii="Verdana" w:eastAsia="Verdana" w:hAnsi="Verdana" w:cs="Verdana"/>
              <w:b w:val="0"/>
              <w:color w:val="FF0000"/>
              <w:sz w:val="18"/>
            </w:rPr>
            <w:t>(26-5971)</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187E4145"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6CFF4FA3"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503998BA" w14:textId="0E796AE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4CA4E558" w14:textId="3F9F8625">
          <w:pPr>
            <w:jc w:val="right"/>
            <w:rPr>
              <w:bCs/>
              <w:szCs w:val="18"/>
            </w:rPr>
          </w:pPr>
          <w:bookmarkStart w:id="7" w:name="bmkLanguage"/>
          <w:r>
            <w:rPr>
              <w:bCs/>
              <w:szCs w:val="18"/>
            </w:rPr>
            <w:t>Original: English</w:t>
          </w:r>
          <w:bookmarkEnd w:id="7"/>
        </w:p>
      </w:tc>
    </w:tr>
  </w:tbl>
  <w:p w:rsidR="00ED54E0" w:rsidRPr="003C63F2" w14:paraId="199F04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18758820">
    <w:abstractNumId w:val="9"/>
  </w:num>
  <w:num w:numId="2" w16cid:durableId="1302884258">
    <w:abstractNumId w:val="7"/>
  </w:num>
  <w:num w:numId="3" w16cid:durableId="2089615476">
    <w:abstractNumId w:val="6"/>
  </w:num>
  <w:num w:numId="4" w16cid:durableId="639769805">
    <w:abstractNumId w:val="5"/>
  </w:num>
  <w:num w:numId="5" w16cid:durableId="1725642673">
    <w:abstractNumId w:val="4"/>
  </w:num>
  <w:num w:numId="6" w16cid:durableId="399596478">
    <w:abstractNumId w:val="12"/>
  </w:num>
  <w:num w:numId="7" w16cid:durableId="175854437">
    <w:abstractNumId w:val="11"/>
  </w:num>
  <w:num w:numId="8" w16cid:durableId="832454094">
    <w:abstractNumId w:val="10"/>
  </w:num>
  <w:num w:numId="9" w16cid:durableId="2145810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9594111">
    <w:abstractNumId w:val="13"/>
  </w:num>
  <w:num w:numId="11" w16cid:durableId="886835368">
    <w:abstractNumId w:val="8"/>
  </w:num>
  <w:num w:numId="12" w16cid:durableId="1918588429">
    <w:abstractNumId w:val="3"/>
  </w:num>
  <w:num w:numId="13" w16cid:durableId="396099676">
    <w:abstractNumId w:val="2"/>
  </w:num>
  <w:num w:numId="14" w16cid:durableId="172427591">
    <w:abstractNumId w:val="1"/>
  </w:num>
  <w:num w:numId="15" w16cid:durableId="198277092">
    <w:abstractNumId w:val="0"/>
  </w:num>
  <w:num w:numId="16" w16cid:durableId="1588267472">
    <w:abstractNumId w:val="14"/>
  </w:num>
  <w:num w:numId="17" w16cid:durableId="1176841980">
    <w:abstractNumId w:val="15"/>
  </w:num>
  <w:num w:numId="18" w16cid:durableId="997222192">
    <w:abstractNumId w:val="16"/>
  </w:num>
  <w:num w:numId="19" w16cid:durableId="1084449628">
    <w:abstractNumId w:val="17"/>
  </w:num>
  <w:num w:numId="20" w16cid:durableId="6790395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C6AAE"/>
    <w:rsid w:val="001E291F"/>
    <w:rsid w:val="00221D2D"/>
    <w:rsid w:val="00233408"/>
    <w:rsid w:val="0027067B"/>
    <w:rsid w:val="00285158"/>
    <w:rsid w:val="002B2E4B"/>
    <w:rsid w:val="002E06E5"/>
    <w:rsid w:val="003071C9"/>
    <w:rsid w:val="00307C86"/>
    <w:rsid w:val="003365F3"/>
    <w:rsid w:val="0035555C"/>
    <w:rsid w:val="003572B4"/>
    <w:rsid w:val="003922D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E58E0"/>
    <w:rsid w:val="005F30CB"/>
    <w:rsid w:val="00612644"/>
    <w:rsid w:val="00656CC1"/>
    <w:rsid w:val="00674CCD"/>
    <w:rsid w:val="0068035C"/>
    <w:rsid w:val="006D1A59"/>
    <w:rsid w:val="006E7BB3"/>
    <w:rsid w:val="006F5826"/>
    <w:rsid w:val="00700181"/>
    <w:rsid w:val="00701AE1"/>
    <w:rsid w:val="007141CF"/>
    <w:rsid w:val="00716BDF"/>
    <w:rsid w:val="00745146"/>
    <w:rsid w:val="007577E3"/>
    <w:rsid w:val="00760DB3"/>
    <w:rsid w:val="00780EA9"/>
    <w:rsid w:val="007A2D5D"/>
    <w:rsid w:val="007C6A4B"/>
    <w:rsid w:val="007E6507"/>
    <w:rsid w:val="007F2B8E"/>
    <w:rsid w:val="00807247"/>
    <w:rsid w:val="008265C7"/>
    <w:rsid w:val="00840C2B"/>
    <w:rsid w:val="0086262B"/>
    <w:rsid w:val="00864549"/>
    <w:rsid w:val="008739FD"/>
    <w:rsid w:val="00893E85"/>
    <w:rsid w:val="008B6842"/>
    <w:rsid w:val="008E372C"/>
    <w:rsid w:val="008F54CC"/>
    <w:rsid w:val="009042DF"/>
    <w:rsid w:val="00934B4C"/>
    <w:rsid w:val="009A6F54"/>
    <w:rsid w:val="009B5D45"/>
    <w:rsid w:val="009D52B3"/>
    <w:rsid w:val="009D647D"/>
    <w:rsid w:val="00A0058D"/>
    <w:rsid w:val="00A6057A"/>
    <w:rsid w:val="00A71660"/>
    <w:rsid w:val="00A74017"/>
    <w:rsid w:val="00AA332C"/>
    <w:rsid w:val="00AC2017"/>
    <w:rsid w:val="00AC27F8"/>
    <w:rsid w:val="00AD2F60"/>
    <w:rsid w:val="00AD4C72"/>
    <w:rsid w:val="00AE2AEE"/>
    <w:rsid w:val="00B00276"/>
    <w:rsid w:val="00B230EC"/>
    <w:rsid w:val="00B52738"/>
    <w:rsid w:val="00B56EDC"/>
    <w:rsid w:val="00B728D5"/>
    <w:rsid w:val="00B94DAA"/>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7DFFEB"/>
  <w15:docId w15:val="{DC07D345-064C-4E00-8A5C-96BD36A9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 w:type="paragraph" w:styleId="Revision">
    <w:name w:val="Revision"/>
    <w:hidden/>
    <w:uiPriority w:val="99"/>
    <w:semiHidden/>
    <w:rsid w:val="00221D2D"/>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griculture.gov.au/biosecurity-trade/policy/risk-analysis/plant/khapra-pest-risk-analysis" TargetMode="External" /><Relationship Id="rId5" Type="http://schemas.openxmlformats.org/officeDocument/2006/relationships/hyperlink" Target="https://bicon.agriculture.gov.au/BiconWeb4.0" TargetMode="External" /><Relationship Id="rId6" Type="http://schemas.openxmlformats.org/officeDocument/2006/relationships/hyperlink" Target="mailto:sps.contact@aff.gov.au" TargetMode="External" /><Relationship Id="rId7" Type="http://schemas.openxmlformats.org/officeDocument/2006/relationships/hyperlink" Target="http://www.agriculture.gov.a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Doleans, Marion</cp:lastModifiedBy>
  <cp:revision>9</cp:revision>
  <dcterms:created xsi:type="dcterms:W3CDTF">2018-10-15T07:07:00Z</dcterms:created>
  <dcterms:modified xsi:type="dcterms:W3CDTF">2026-08-28T07:01:00Z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G/SPS/N/AUS/502/Add.27</vt:lpwstr>
  </property>
</Properties>
</file>