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84952E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E1F53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FFE35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65BD61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5C3165E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FC05B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4C2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2EF6D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</w:t>
            </w:r>
            <w:r w:rsidRPr="0065690F">
              <w:t>PMRA</w:t>
            </w:r>
            <w:r w:rsidRPr="0065690F">
              <w:t>), Health Canada</w:t>
            </w:r>
          </w:p>
        </w:tc>
      </w:tr>
      <w:tr w14:paraId="10AF12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716C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62B46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 </w:t>
            </w:r>
            <w:r w:rsidRPr="0065690F">
              <w:t>epyrifenacil</w:t>
            </w:r>
            <w:r w:rsidRPr="0065690F">
              <w:t xml:space="preserve"> in or on various commodities (ICS codes: 65.020, 65.100, 67.040, 67.060, 67.100, 67.120, 67.200)</w:t>
            </w:r>
          </w:p>
        </w:tc>
      </w:tr>
      <w:tr w14:paraId="41356F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5191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4F38E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447CC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71437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B69BA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1055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C4EC3" w14:paraId="551F4367" w14:textId="2E689D3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Maximum Residue Limit: </w:t>
            </w:r>
            <w:r w:rsidRPr="0065690F">
              <w:t>Epyrifenacil</w:t>
            </w:r>
            <w:r w:rsidRPr="0065690F">
              <w:t xml:space="preserve"> (PMRL2026-08)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</w:tc>
      </w:tr>
      <w:tr w14:paraId="22D924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26C8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DD4A5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objective of the notified document PMRL2026-08 is to consult on the listed maximum residue limits (</w:t>
            </w:r>
            <w:r w:rsidRPr="0065690F">
              <w:t>MRLs</w:t>
            </w:r>
            <w:r w:rsidRPr="0065690F">
              <w:t xml:space="preserve">) for </w:t>
            </w:r>
            <w:r w:rsidRPr="0065690F">
              <w:t>epyrifenacilthat</w:t>
            </w:r>
            <w:r w:rsidRPr="0065690F">
              <w:t xml:space="preserve"> have been proposed by Health Canada's Pesticides Regulatory Directorate (PRD).</w:t>
            </w:r>
          </w:p>
          <w:p w:rsidR="00033B7B" w:rsidRPr="0065690F" w:rsidP="00BC4EC3" w14:paraId="6878E40F" w14:textId="4145AAF7">
            <w:pPr>
              <w:spacing w:before="120" w:after="120"/>
              <w:ind w:left="1198" w:hanging="1198"/>
            </w:pPr>
            <w:r w:rsidRPr="00BC4EC3">
              <w:rPr>
                <w:u w:val="single"/>
              </w:rPr>
              <w:t>MRL</w:t>
            </w:r>
            <w:r w:rsidRPr="00BC4EC3">
              <w:rPr>
                <w:u w:val="single"/>
              </w:rPr>
              <w:t xml:space="preserve"> (ppm)</w:t>
            </w:r>
            <w:r w:rsidRPr="00BC4EC3">
              <w:rPr>
                <w:vertAlign w:val="superscript"/>
              </w:rPr>
              <w:t>1</w:t>
            </w:r>
            <w:r w:rsidR="00BC4EC3">
              <w:tab/>
            </w:r>
            <w:r w:rsidRPr="00BC4EC3">
              <w:rPr>
                <w:u w:val="single"/>
              </w:rPr>
              <w:t>Raw Agricultural Commodity (RAC) and/or Processed Commodity</w:t>
            </w:r>
          </w:p>
          <w:p w:rsidR="00033B7B" w:rsidRPr="0065690F" w:rsidP="00BC4EC3" w14:paraId="00D1FD2D" w14:textId="654B6C57">
            <w:pPr>
              <w:ind w:left="1196" w:hanging="1196"/>
            </w:pPr>
            <w:r w:rsidRPr="0065690F">
              <w:t>0.01</w:t>
            </w:r>
            <w:r w:rsidR="00BC4EC3">
              <w:tab/>
            </w:r>
            <w:r w:rsidRPr="0065690F">
              <w:t>Eggs; fat, meat, and meat byproducts of cattle, goats, horses, hogs, sheep and poultry; milk</w:t>
            </w:r>
          </w:p>
          <w:p w:rsidR="00033B7B" w:rsidRPr="0065690F" w:rsidP="00BC4EC3" w14:paraId="12EA6624" w14:textId="1AB195F8">
            <w:pPr>
              <w:ind w:left="1196" w:hanging="1196"/>
            </w:pPr>
            <w:r w:rsidRPr="0065690F">
              <w:t>0.005</w:t>
            </w:r>
            <w:r w:rsidR="00BC4EC3">
              <w:tab/>
            </w:r>
            <w:r w:rsidRPr="0065690F">
              <w:t>Dry soybeans, field corn, rapeseeds (canola), wheat</w:t>
            </w:r>
          </w:p>
          <w:p w:rsidR="00033B7B" w:rsidRPr="0065690F" w:rsidP="00441372" w14:paraId="455D2ECC" w14:textId="77777777">
            <w:pPr>
              <w:spacing w:before="120" w:after="120"/>
            </w:pPr>
            <w:r w:rsidRPr="00BC4EC3">
              <w:rPr>
                <w:sz w:val="16"/>
                <w:szCs w:val="20"/>
                <w:vertAlign w:val="superscript"/>
              </w:rPr>
              <w:t>1</w:t>
            </w:r>
            <w:r w:rsidRPr="00BC4EC3">
              <w:rPr>
                <w:sz w:val="16"/>
                <w:szCs w:val="20"/>
              </w:rPr>
              <w:t xml:space="preserve"> ppm = parts per million</w:t>
            </w:r>
          </w:p>
        </w:tc>
      </w:tr>
      <w:tr w14:paraId="00DF57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B64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2970F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2A753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2B89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39B95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987527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72C4D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F5E04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AAE60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648792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55BE33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128BB54" w14:textId="3709101C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ACDA3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2D6C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33B7B" w:rsidRPr="0065690F" w:rsidP="00BC4EC3" w14:paraId="585B1F53" w14:textId="72A0426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="00BC4EC3">
              <w:t>Canada </w:t>
            </w:r>
            <w:r w:rsidRPr="0065690F">
              <w:t>website:</w:t>
            </w:r>
            <w:r w:rsidR="00BC4EC3"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 PMRL2026-08, posted: 21</w:t>
            </w:r>
            <w:r w:rsidR="00BC4EC3">
              <w:t> </w:t>
            </w:r>
            <w:r w:rsidRPr="0065690F">
              <w:t>August 2026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14:paraId="2A44F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1376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B5EEF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</w:t>
            </w:r>
            <w:r w:rsidRPr="0065690F">
              <w:t>MRL</w:t>
            </w:r>
            <w:r w:rsidRPr="0065690F">
              <w:t xml:space="preserve"> document on the Health Canada website.</w:t>
            </w:r>
          </w:p>
          <w:p w:rsidR="00EA4725" w:rsidRPr="00441372" w:rsidP="00441372" w14:paraId="1D9CFA8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</w:t>
            </w:r>
            <w:r w:rsidRPr="0065690F">
              <w:t>MRL</w:t>
            </w:r>
            <w:r w:rsidRPr="0065690F">
              <w:t xml:space="preserve"> document on the Health Canada website.</w:t>
            </w:r>
          </w:p>
        </w:tc>
      </w:tr>
      <w:tr w14:paraId="360F0E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388E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BBBC9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On the date the measure is adopted.</w:t>
            </w:r>
          </w:p>
          <w:p w:rsidR="00EA4725" w:rsidRPr="00441372" w:rsidP="00441372" w14:paraId="433DD4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C53EE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51A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E39DB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November 2026</w:t>
            </w:r>
          </w:p>
          <w:p w:rsidR="00EA4725" w:rsidRPr="00441372" w:rsidP="00441372" w14:paraId="79271B6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17DA5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AE51C9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286005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9C86B8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38D1734E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https://www.canada.ca/en/health-canada/services/consumer-product-safety/pesticides-pest-management/public/consultations/proposed-maximum-residue-limit/2026/epyrifenacil/document.html</w:t>
              </w:r>
            </w:hyperlink>
            <w:r w:rsidRPr="0065690F" w:rsidR="000A563B">
              <w:rPr>
                <w:bCs/>
              </w:rPr>
              <w:t xml:space="preserve"> (English)</w:t>
            </w:r>
          </w:p>
          <w:p w:rsidR="00EA4725" w:rsidRPr="0065690F" w:rsidP="00BC4EC3" w14:paraId="564154B2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https://www.canada.ca/fr/sante-canada/services/securite-produits-consommation/pesticides-lutte-antiparasitaire/public/consultations/limites-maximales-residus-proposees/2026/epyrifenacil/document.html</w:t>
              </w:r>
            </w:hyperlink>
            <w:r w:rsidRPr="0065690F" w:rsidR="000A563B">
              <w:rPr>
                <w:bCs/>
              </w:rPr>
              <w:t xml:space="preserve"> (French)</w:t>
            </w:r>
          </w:p>
          <w:p w:rsidR="00EA4725" w:rsidRPr="0065690F" w:rsidP="00F3021D" w14:paraId="235B16F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788BF3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2BF8B30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EF839D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13D050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 Ottawa (Ontario)</w:t>
            </w:r>
          </w:p>
          <w:p w:rsidR="00EA4725" w:rsidRPr="0065690F" w:rsidP="00F3021D" w14:paraId="399F36F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K1A 0G2 Canada</w:t>
            </w:r>
          </w:p>
          <w:p w:rsidR="00EA4725" w:rsidRPr="0065690F" w:rsidP="00F3021D" w14:paraId="2C0B886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7141CF" w:rsidRPr="00441372" w:rsidP="00441372" w14:paraId="5C3E1D4E" w14:textId="77777777"/>
    <w:sectPr w:rsidSect="00BC4E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C4EC3" w:rsidP="00BC4EC3" w14:paraId="39FC1C2B" w14:textId="586F794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C4EC3" w:rsidP="00BC4EC3" w14:paraId="58B2E91E" w14:textId="41E4C0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70C3B2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4EC3" w:rsidRPr="00BC4EC3" w:rsidP="00BC4EC3" w14:paraId="4AE9F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EC3">
      <w:t>G/SPS/N/CAN/1646</w:t>
    </w:r>
  </w:p>
  <w:p w:rsidR="00BC4EC3" w:rsidRPr="00BC4EC3" w:rsidP="00BC4EC3" w14:paraId="22AB2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C4EC3" w:rsidRPr="00BC4EC3" w:rsidP="00BC4EC3" w14:paraId="6CE25B3A" w14:textId="0BCF16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EC3">
      <w:t xml:space="preserve">- </w:t>
    </w:r>
    <w:r w:rsidRPr="00BC4EC3">
      <w:fldChar w:fldCharType="begin"/>
    </w:r>
    <w:r w:rsidRPr="00BC4EC3">
      <w:instrText xml:space="preserve"> PAGE </w:instrText>
    </w:r>
    <w:r w:rsidRPr="00BC4EC3">
      <w:fldChar w:fldCharType="separate"/>
    </w:r>
    <w:r w:rsidRPr="00BC4EC3">
      <w:t>2</w:t>
    </w:r>
    <w:r w:rsidRPr="00BC4EC3">
      <w:fldChar w:fldCharType="end"/>
    </w:r>
    <w:r w:rsidRPr="00BC4EC3">
      <w:t xml:space="preserve"> -</w:t>
    </w:r>
  </w:p>
  <w:p w:rsidR="00EA4725" w:rsidRPr="00BC4EC3" w:rsidP="00BC4EC3" w14:paraId="2C9D9E6D" w14:textId="13382B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4EC3" w:rsidRPr="00BC4EC3" w:rsidP="00BC4EC3" w14:paraId="6239B8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EC3">
      <w:t>G/SPS/N/CAN/1646</w:t>
    </w:r>
  </w:p>
  <w:p w:rsidR="00BC4EC3" w:rsidRPr="00BC4EC3" w:rsidP="00BC4EC3" w14:paraId="4FABF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C4EC3" w:rsidRPr="00BC4EC3" w:rsidP="00BC4EC3" w14:paraId="745568A8" w14:textId="5B5B11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EC3">
      <w:t xml:space="preserve">- </w:t>
    </w:r>
    <w:r w:rsidRPr="00BC4EC3">
      <w:fldChar w:fldCharType="begin"/>
    </w:r>
    <w:r w:rsidRPr="00BC4EC3">
      <w:instrText xml:space="preserve"> PAGE </w:instrText>
    </w:r>
    <w:r w:rsidRPr="00BC4EC3">
      <w:fldChar w:fldCharType="separate"/>
    </w:r>
    <w:r w:rsidRPr="00BC4EC3">
      <w:rPr>
        <w:noProof/>
      </w:rPr>
      <w:t>2</w:t>
    </w:r>
    <w:r w:rsidRPr="00BC4EC3">
      <w:fldChar w:fldCharType="end"/>
    </w:r>
    <w:r w:rsidRPr="00BC4EC3">
      <w:t xml:space="preserve"> -</w:t>
    </w:r>
  </w:p>
  <w:p w:rsidR="00EA4725" w:rsidRPr="00BC4EC3" w:rsidP="00BC4EC3" w14:paraId="6CDB7F8A" w14:textId="478C81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44C4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8DDB9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2EFA4A" w14:textId="717E362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97E34D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22C28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8E7729" w14:textId="77777777">
          <w:pPr>
            <w:jc w:val="right"/>
            <w:rPr>
              <w:b/>
              <w:szCs w:val="16"/>
            </w:rPr>
          </w:pPr>
        </w:p>
      </w:tc>
    </w:tr>
    <w:tr w14:paraId="0E8EAFF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BEDB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C4EC3" w:rsidP="00656ABC" w14:paraId="3300D07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G/SPS/N/CAN/1646</w:t>
          </w:r>
        </w:p>
        <w:bookmarkEnd w:id="1"/>
        <w:p w:rsidR="00656ABC" w:rsidRPr="00EA4725" w:rsidP="00656ABC" w14:paraId="6255BF09" w14:textId="618128A3">
          <w:pPr>
            <w:jc w:val="right"/>
            <w:rPr>
              <w:b/>
              <w:szCs w:val="16"/>
            </w:rPr>
          </w:pPr>
        </w:p>
      </w:tc>
    </w:tr>
    <w:tr w14:paraId="7F28201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0135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63C92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August 2026</w:t>
          </w:r>
          <w:bookmarkEnd w:id="3"/>
        </w:p>
      </w:tc>
    </w:tr>
    <w:tr w14:paraId="1D39664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645DD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71A7A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A48D05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152C2C" w14:textId="4609462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D4C7C49" w14:textId="029047E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266E63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3825127">
    <w:abstractNumId w:val="9"/>
  </w:num>
  <w:num w:numId="2" w16cid:durableId="932204123">
    <w:abstractNumId w:val="7"/>
  </w:num>
  <w:num w:numId="3" w16cid:durableId="1988853742">
    <w:abstractNumId w:val="6"/>
  </w:num>
  <w:num w:numId="4" w16cid:durableId="466552825">
    <w:abstractNumId w:val="5"/>
  </w:num>
  <w:num w:numId="5" w16cid:durableId="181287960">
    <w:abstractNumId w:val="4"/>
  </w:num>
  <w:num w:numId="6" w16cid:durableId="1434669815">
    <w:abstractNumId w:val="12"/>
  </w:num>
  <w:num w:numId="7" w16cid:durableId="1410614429">
    <w:abstractNumId w:val="11"/>
  </w:num>
  <w:num w:numId="8" w16cid:durableId="1578517692">
    <w:abstractNumId w:val="10"/>
  </w:num>
  <w:num w:numId="9" w16cid:durableId="1106845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6049420">
    <w:abstractNumId w:val="13"/>
  </w:num>
  <w:num w:numId="11" w16cid:durableId="970481244">
    <w:abstractNumId w:val="8"/>
  </w:num>
  <w:num w:numId="12" w16cid:durableId="1434589178">
    <w:abstractNumId w:val="3"/>
  </w:num>
  <w:num w:numId="13" w16cid:durableId="261226748">
    <w:abstractNumId w:val="2"/>
  </w:num>
  <w:num w:numId="14" w16cid:durableId="2079590146">
    <w:abstractNumId w:val="1"/>
  </w:num>
  <w:num w:numId="15" w16cid:durableId="95494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2F63"/>
    <w:rsid w:val="00033B7B"/>
    <w:rsid w:val="00037AC4"/>
    <w:rsid w:val="000423BF"/>
    <w:rsid w:val="00084B3C"/>
    <w:rsid w:val="00092985"/>
    <w:rsid w:val="000A11E9"/>
    <w:rsid w:val="000A4945"/>
    <w:rsid w:val="000A563B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004F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657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2D9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4EC3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7BA1"/>
    <w:rsid w:val="00F17777"/>
    <w:rsid w:val="00F3021D"/>
    <w:rsid w:val="00F32397"/>
    <w:rsid w:val="00F35A6A"/>
    <w:rsid w:val="00F36972"/>
    <w:rsid w:val="00F40595"/>
    <w:rsid w:val="00F62F87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B6475"/>
  <w15:docId w15:val="{33E0D969-EE53-425F-ABEF-DAF3C38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BC4EC3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epyrifenacil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epyrifenacil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d56c802e-368d-4bfa-9541-ce88e55b010c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AF1A2AC-9D5C-4E69-B429-AF163448F0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2026-08-26T13:44:00Z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G/SPS/N/CAN/1646</vt:lpwstr>
  </property>
  <property fmtid="{D5CDD505-2E9C-101B-9397-08002B2CF9AE}" pid="3" name="TitusGUID">
    <vt:lpwstr>d56c802e-368d-4bfa-9541-ce88e55b010c</vt:lpwstr>
  </property>
  <property fmtid="{D5CDD505-2E9C-101B-9397-08002B2CF9AE}" pid="4" name="WTOCLASSIFICATION">
    <vt:lpwstr>WTO OFFICIAL</vt:lpwstr>
  </property>
</Properties>
</file>