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AC8941" w14:textId="77777777">
      <w:pPr>
        <w:pStyle w:val="Title"/>
        <w:rPr>
          <w:caps w:val="0"/>
          <w:kern w:val="0"/>
        </w:rPr>
      </w:pPr>
      <w:r w:rsidRPr="00934B4C">
        <w:rPr>
          <w:caps w:val="0"/>
          <w:kern w:val="0"/>
        </w:rPr>
        <w:t>NOTIFICATION</w:t>
      </w:r>
    </w:p>
    <w:p w:rsidR="00AD0FDA" w:rsidRPr="00934B4C" w:rsidP="00934B4C" w14:paraId="3D1A7E05" w14:textId="77777777">
      <w:pPr>
        <w:pStyle w:val="Title3"/>
      </w:pPr>
      <w:r w:rsidRPr="00934B4C">
        <w:t>Addendum</w:t>
      </w:r>
    </w:p>
    <w:p w:rsidR="007141CF" w:rsidRPr="00934B4C" w:rsidP="00934B4C" w14:paraId="3C6165F3" w14:textId="77777777">
      <w:r w:rsidRPr="00934B4C">
        <w:t xml:space="preserve">The following communication, received on 17 August 2026, is being circulated at the request of the Delegation of </w:t>
      </w:r>
      <w:r w:rsidRPr="00934B4C">
        <w:rPr>
          <w:u w:val="single"/>
        </w:rPr>
        <w:t>Canada</w:t>
      </w:r>
      <w:r w:rsidRPr="00934B4C">
        <w:t>.</w:t>
      </w:r>
    </w:p>
    <w:p w:rsidR="00AD0FDA" w:rsidRPr="00934B4C" w:rsidP="00934B4C" w14:paraId="7F90F6D6" w14:textId="77777777"/>
    <w:p w:rsidR="00AD0FDA" w:rsidRPr="00934B4C" w:rsidP="00934B4C" w14:paraId="775A6E98" w14:textId="77777777">
      <w:pPr>
        <w:jc w:val="center"/>
        <w:rPr>
          <w:b/>
        </w:rPr>
      </w:pPr>
      <w:r w:rsidRPr="00934B4C">
        <w:rPr>
          <w:b/>
        </w:rPr>
        <w:t>_______________</w:t>
      </w:r>
    </w:p>
    <w:p w:rsidR="00AD0FDA" w:rsidRPr="00934B4C" w:rsidP="00934B4C" w14:paraId="6351AAFD" w14:textId="77777777"/>
    <w:p w:rsidR="00AD0FDA" w:rsidRPr="00934B4C" w:rsidP="00934B4C" w14:paraId="4F1989CB" w14:textId="77777777"/>
    <w:tbl>
      <w:tblPr>
        <w:tblW w:w="0" w:type="auto"/>
        <w:tblLayout w:type="fixed"/>
        <w:tblCellMar>
          <w:left w:w="0" w:type="dxa"/>
          <w:right w:w="115" w:type="dxa"/>
        </w:tblCellMar>
        <w:tblLook w:val="01E0"/>
      </w:tblPr>
      <w:tblGrid>
        <w:gridCol w:w="9242"/>
      </w:tblGrid>
      <w:tr w14:paraId="15B7A6B9" w14:textId="77777777" w:rsidTr="00D0271D">
        <w:tblPrEx>
          <w:tblW w:w="0" w:type="auto"/>
          <w:tblLayout w:type="fixed"/>
          <w:tblLook w:val="01E0"/>
        </w:tblPrEx>
        <w:tc>
          <w:tcPr>
            <w:tcW w:w="9242" w:type="dxa"/>
          </w:tcPr>
          <w:p w:rsidR="00AD0FDA" w:rsidRPr="00934B4C" w:rsidP="00934B4C" w14:paraId="21C82171" w14:textId="77777777">
            <w:pPr>
              <w:spacing w:after="240"/>
              <w:rPr>
                <w:u w:val="single"/>
              </w:rPr>
            </w:pPr>
            <w:r w:rsidRPr="00934B4C">
              <w:rPr>
                <w:u w:val="single"/>
              </w:rPr>
              <w:t xml:space="preserve">Modification to the </w:t>
            </w:r>
            <w:r w:rsidRPr="00934B4C">
              <w:rPr>
                <w:i/>
                <w:iCs/>
                <w:u w:val="single"/>
              </w:rPr>
              <w:t>List of Permitted Supplemental Ingredients</w:t>
            </w:r>
            <w:r w:rsidRPr="00934B4C">
              <w:rPr>
                <w:u w:val="single"/>
              </w:rPr>
              <w:t xml:space="preserve"> (caffeine and L-asparagine)</w:t>
            </w:r>
          </w:p>
        </w:tc>
      </w:tr>
      <w:tr w14:paraId="2C9CE001" w14:textId="77777777" w:rsidTr="00D0271D">
        <w:tblPrEx>
          <w:tblW w:w="0" w:type="auto"/>
          <w:tblLayout w:type="fixed"/>
          <w:tblLook w:val="01E0"/>
        </w:tblPrEx>
        <w:tc>
          <w:tcPr>
            <w:tcW w:w="9242" w:type="dxa"/>
          </w:tcPr>
          <w:p w:rsidR="00AD0FDA" w:rsidRPr="00934B4C" w:rsidP="00934B4C" w14:paraId="4183C34D" w14:textId="6C028311">
            <w:pPr>
              <w:spacing w:after="240"/>
              <w:rPr>
                <w:u w:val="single"/>
              </w:rPr>
            </w:pPr>
            <w:r>
              <w:t xml:space="preserve">Health Canada received a pre-market submission to modify the </w:t>
            </w:r>
            <w:r>
              <w:rPr>
                <w:i/>
                <w:iCs/>
              </w:rPr>
              <w:t xml:space="preserve">List of Permitted Supplemental Ingredients </w:t>
            </w:r>
            <w:r>
              <w:t xml:space="preserve">to permit no more than 30% juice in certain foods belonging to the category listed in Item 1 of the </w:t>
            </w:r>
            <w:r>
              <w:rPr>
                <w:i/>
                <w:iCs/>
              </w:rPr>
              <w:t>List of Permitted Supplemented Food Categories</w:t>
            </w:r>
            <w:r>
              <w:t xml:space="preserve">, specifically those permitted to contain added caffeine as a supplemental ingredient and a total caffeine content from all sources exceeding 150 </w:t>
            </w:r>
            <w:r>
              <w:t>p.p.m.</w:t>
            </w:r>
            <w:r>
              <w:t xml:space="preserve"> (C.1(2) of Part IV).</w:t>
            </w:r>
          </w:p>
          <w:p w:rsidR="00765725" w:rsidP="00934B4C" w14:paraId="76E82E5F" w14:textId="77777777">
            <w:pPr>
              <w:spacing w:before="240" w:after="240"/>
            </w:pPr>
            <w:r>
              <w:t xml:space="preserve">Following its pre-market assessment, Health Canada has authorized a total juice content of no more than 30% for entry C.1(2) as requested and has extended this modification to C.1(1) for alignment across similar entries. Health Canada also corrected the unit of measurement for L-asparagine in the French version of the list. The modifications described in the notice come into force 13 August 2026, the day of their publication in the </w:t>
            </w:r>
            <w:r>
              <w:rPr>
                <w:i/>
                <w:iCs/>
              </w:rPr>
              <w:t>List of Permitted Supplemental Ingredients</w:t>
            </w:r>
            <w:r>
              <w:t>.</w:t>
            </w:r>
          </w:p>
          <w:p w:rsidR="00765725" w:rsidP="00934B4C" w14:paraId="151DA057" w14:textId="1FD8046D">
            <w:pPr>
              <w:spacing w:before="240" w:after="240"/>
            </w:pPr>
            <w:r>
              <w:t>The purpose of this communication is to publicly announce the Department's decision in this regard and to provide the appropriate contact information for those wishing to submit an inquiry or new scientific information about a permitted supplemented food category or a supplemental ingredient authorized for use in Canada.</w:t>
            </w:r>
          </w:p>
        </w:tc>
      </w:tr>
      <w:tr w14:paraId="549BC519" w14:textId="77777777" w:rsidTr="00D0271D">
        <w:tblPrEx>
          <w:tblW w:w="0" w:type="auto"/>
          <w:tblLayout w:type="fixed"/>
          <w:tblLook w:val="01E0"/>
        </w:tblPrEx>
        <w:tc>
          <w:tcPr>
            <w:tcW w:w="9242" w:type="dxa"/>
          </w:tcPr>
          <w:p w:rsidR="00AD0FDA" w:rsidRPr="00934B4C" w:rsidP="00934B4C" w14:paraId="194A5B42" w14:textId="77777777">
            <w:pPr>
              <w:spacing w:after="240"/>
              <w:rPr>
                <w:b/>
              </w:rPr>
            </w:pPr>
            <w:r w:rsidRPr="00934B4C">
              <w:rPr>
                <w:b/>
              </w:rPr>
              <w:t>This addendum concerns a:</w:t>
            </w:r>
          </w:p>
        </w:tc>
      </w:tr>
      <w:tr w14:paraId="50F90F3C" w14:textId="77777777" w:rsidTr="00D0271D">
        <w:tblPrEx>
          <w:tblW w:w="0" w:type="auto"/>
          <w:tblLayout w:type="fixed"/>
          <w:tblLook w:val="01E0"/>
        </w:tblPrEx>
        <w:tc>
          <w:tcPr>
            <w:tcW w:w="9242" w:type="dxa"/>
          </w:tcPr>
          <w:p w:rsidR="00AD0FDA" w:rsidRPr="00934B4C" w:rsidP="00934B4C" w14:paraId="76E52CE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2DDB510" w14:textId="77777777" w:rsidTr="00D0271D">
        <w:tblPrEx>
          <w:tblW w:w="0" w:type="auto"/>
          <w:tblLayout w:type="fixed"/>
          <w:tblLook w:val="01E0"/>
        </w:tblPrEx>
        <w:tc>
          <w:tcPr>
            <w:tcW w:w="9242" w:type="dxa"/>
          </w:tcPr>
          <w:p w:rsidR="00AD0FDA" w:rsidRPr="00934B4C" w:rsidP="00934B4C" w14:paraId="7DCA3EF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B4DE8E4" w14:textId="77777777" w:rsidTr="00D0271D">
        <w:tblPrEx>
          <w:tblW w:w="0" w:type="auto"/>
          <w:tblLayout w:type="fixed"/>
          <w:tblLook w:val="01E0"/>
        </w:tblPrEx>
        <w:tc>
          <w:tcPr>
            <w:tcW w:w="9242" w:type="dxa"/>
          </w:tcPr>
          <w:p w:rsidR="00AD0FDA" w:rsidRPr="00934B4C" w:rsidP="00934B4C" w14:paraId="1E77F710" w14:textId="77777777">
            <w:pPr>
              <w:ind w:left="1440" w:hanging="873"/>
            </w:pPr>
            <w:r w:rsidRPr="00934B4C">
              <w:t>[ ]</w:t>
            </w:r>
            <w:r w:rsidRPr="00934B4C">
              <w:tab/>
              <w:t>Modification of content and/or scope of previously notified draft regulation</w:t>
            </w:r>
          </w:p>
        </w:tc>
      </w:tr>
      <w:tr w14:paraId="66849CFB" w14:textId="77777777" w:rsidTr="00D0271D">
        <w:tblPrEx>
          <w:tblW w:w="0" w:type="auto"/>
          <w:tblLayout w:type="fixed"/>
          <w:tblLook w:val="01E0"/>
        </w:tblPrEx>
        <w:tc>
          <w:tcPr>
            <w:tcW w:w="9242" w:type="dxa"/>
          </w:tcPr>
          <w:p w:rsidR="00AD0FDA" w:rsidRPr="00934B4C" w:rsidP="00934B4C" w14:paraId="76EC68FD" w14:textId="77777777">
            <w:pPr>
              <w:ind w:left="1440" w:hanging="873"/>
            </w:pPr>
            <w:r w:rsidRPr="00934B4C">
              <w:t>[ ]</w:t>
            </w:r>
            <w:r w:rsidRPr="00934B4C">
              <w:tab/>
              <w:t>Withdrawal of proposed regulation</w:t>
            </w:r>
          </w:p>
        </w:tc>
      </w:tr>
      <w:tr w14:paraId="46990959" w14:textId="77777777" w:rsidTr="00D0271D">
        <w:tblPrEx>
          <w:tblW w:w="0" w:type="auto"/>
          <w:tblLayout w:type="fixed"/>
          <w:tblLook w:val="01E0"/>
        </w:tblPrEx>
        <w:tc>
          <w:tcPr>
            <w:tcW w:w="9242" w:type="dxa"/>
          </w:tcPr>
          <w:p w:rsidR="00AD0FDA" w:rsidRPr="00934B4C" w:rsidP="00934B4C" w14:paraId="088738C1" w14:textId="77777777">
            <w:pPr>
              <w:ind w:left="1440" w:hanging="873"/>
            </w:pPr>
            <w:r w:rsidRPr="00934B4C">
              <w:t>[ ]</w:t>
            </w:r>
            <w:r w:rsidRPr="00934B4C">
              <w:tab/>
              <w:t>Change in proposed date of adoption, publication or date of entry into force</w:t>
            </w:r>
          </w:p>
        </w:tc>
      </w:tr>
      <w:tr w14:paraId="76927584" w14:textId="77777777" w:rsidTr="00D0271D">
        <w:tblPrEx>
          <w:tblW w:w="0" w:type="auto"/>
          <w:tblLayout w:type="fixed"/>
          <w:tblLook w:val="01E0"/>
        </w:tblPrEx>
        <w:tc>
          <w:tcPr>
            <w:tcW w:w="9242" w:type="dxa"/>
          </w:tcPr>
          <w:p w:rsidR="00AD0FDA" w:rsidRPr="00934B4C" w:rsidP="00934B4C" w14:paraId="78086EE0" w14:textId="77777777">
            <w:pPr>
              <w:spacing w:after="240"/>
              <w:ind w:left="1440" w:hanging="873"/>
            </w:pPr>
            <w:r w:rsidRPr="00934B4C">
              <w:t>[ ]</w:t>
            </w:r>
            <w:r w:rsidRPr="00934B4C">
              <w:tab/>
              <w:t xml:space="preserve">Other: </w:t>
            </w:r>
          </w:p>
        </w:tc>
      </w:tr>
      <w:tr w14:paraId="5821543E" w14:textId="77777777" w:rsidTr="00D0271D">
        <w:tblPrEx>
          <w:tblW w:w="0" w:type="auto"/>
          <w:tblLayout w:type="fixed"/>
          <w:tblLook w:val="01E0"/>
        </w:tblPrEx>
        <w:tc>
          <w:tcPr>
            <w:tcW w:w="9242" w:type="dxa"/>
          </w:tcPr>
          <w:p w:rsidR="00AD0FDA" w:rsidRPr="00934B4C" w:rsidP="00934B4C" w14:paraId="6BB349C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678B4C4" w14:textId="77777777" w:rsidTr="00D0271D">
        <w:tblPrEx>
          <w:tblW w:w="0" w:type="auto"/>
          <w:tblLayout w:type="fixed"/>
          <w:tblLook w:val="01E0"/>
        </w:tblPrEx>
        <w:tc>
          <w:tcPr>
            <w:tcW w:w="9242" w:type="dxa"/>
          </w:tcPr>
          <w:p w:rsidR="00AD0FDA" w:rsidRPr="00934B4C" w:rsidP="00934B4C" w14:paraId="11A9B45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A5F4DDB" w14:textId="77777777" w:rsidTr="00D0271D">
        <w:tblPrEx>
          <w:tblW w:w="0" w:type="auto"/>
          <w:tblLayout w:type="fixed"/>
          <w:tblLook w:val="01E0"/>
        </w:tblPrEx>
        <w:tc>
          <w:tcPr>
            <w:tcW w:w="9242" w:type="dxa"/>
          </w:tcPr>
          <w:p w:rsidR="00AD0FDA" w:rsidRPr="00934B4C" w:rsidP="00782BAD" w14:paraId="4FBB9566" w14:textId="77777777">
            <w:pPr>
              <w:keepNext/>
              <w:spacing w:after="240"/>
              <w:rPr>
                <w:b/>
              </w:rPr>
            </w:pPr>
            <w:r w:rsidRPr="00934B4C">
              <w:rPr>
                <w:b/>
              </w:rPr>
              <w:t>Agency or authority designated to handle comments: [ ] National Notification Authority, [X] National Enquiry Point. Address, fax number and e-mail address (if available) of other body:</w:t>
            </w:r>
          </w:p>
        </w:tc>
      </w:tr>
      <w:tr w14:paraId="1B30F023" w14:textId="77777777" w:rsidTr="00D0271D">
        <w:tblPrEx>
          <w:tblW w:w="0" w:type="auto"/>
          <w:tblLayout w:type="fixed"/>
          <w:tblLook w:val="01E0"/>
        </w:tblPrEx>
        <w:tc>
          <w:tcPr>
            <w:tcW w:w="9242" w:type="dxa"/>
          </w:tcPr>
          <w:p w:rsidR="00AD0FDA" w:rsidRPr="00934B4C" w:rsidP="00782BAD" w14:paraId="653AC8A9" w14:textId="77777777">
            <w:pPr>
              <w:keepNext/>
              <w:spacing w:after="240"/>
            </w:pPr>
          </w:p>
        </w:tc>
      </w:tr>
      <w:tr w14:paraId="251BC3BC" w14:textId="77777777" w:rsidTr="00D0271D">
        <w:tblPrEx>
          <w:tblW w:w="0" w:type="auto"/>
          <w:tblLayout w:type="fixed"/>
          <w:tblLook w:val="01E0"/>
        </w:tblPrEx>
        <w:tc>
          <w:tcPr>
            <w:tcW w:w="9242" w:type="dxa"/>
          </w:tcPr>
          <w:p w:rsidR="00AD0FDA" w:rsidRPr="00934B4C" w:rsidP="00934B4C" w14:paraId="3F79220B"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55898F6" w14:textId="77777777" w:rsidTr="00D0271D">
        <w:tblPrEx>
          <w:tblW w:w="0" w:type="auto"/>
          <w:tblLayout w:type="fixed"/>
          <w:tblLook w:val="01E0"/>
        </w:tblPrEx>
        <w:tc>
          <w:tcPr>
            <w:tcW w:w="9242" w:type="dxa"/>
          </w:tcPr>
          <w:p w:rsidR="00AD0FDA" w:rsidRPr="00934B4C" w:rsidP="00934B4C" w14:paraId="3530BE91" w14:textId="365E0CA6">
            <w:r w:rsidRPr="00934B4C">
              <w:t xml:space="preserve">The notice of "Modification to the </w:t>
            </w:r>
            <w:r w:rsidRPr="00934B4C">
              <w:rPr>
                <w:i/>
                <w:iCs/>
              </w:rPr>
              <w:t>List of Permitted Supplemental Ingredients</w:t>
            </w:r>
            <w:r w:rsidRPr="00934B4C">
              <w:t xml:space="preserve"> (caffeine and L</w:t>
            </w:r>
            <w:r w:rsidR="00BA4876">
              <w:noBreakHyphen/>
            </w:r>
            <w:r w:rsidRPr="00934B4C">
              <w:t>asparagine)" is available through the following links:</w:t>
            </w:r>
          </w:p>
          <w:p w:rsidR="00AD0FDA" w:rsidRPr="00934B4C" w:rsidP="00934B4C" w14:paraId="2A0B8E27" w14:textId="77777777">
            <w:hyperlink r:id="rId5" w:history="1">
              <w:r w:rsidRPr="00934B4C">
                <w:rPr>
                  <w:color w:val="0000FF"/>
                  <w:u w:val="single"/>
                </w:rPr>
                <w:t>https://www.canada.ca/en/health-canada/services/food-nutrition/legislation-guidelines/acts-regulations/notices-proposal-notices-modification/list-permitted-supplemental-ingredients-caffeine-l-asparagine.html</w:t>
              </w:r>
            </w:hyperlink>
            <w:r w:rsidRPr="00934B4C" w:rsidR="00166112">
              <w:t xml:space="preserve"> (English)</w:t>
            </w:r>
          </w:p>
          <w:p w:rsidR="00AD0FDA" w:rsidRPr="00934B4C" w:rsidP="001737AC" w14:paraId="185940F7" w14:textId="77777777">
            <w:pPr>
              <w:spacing w:after="120"/>
            </w:pPr>
            <w:hyperlink r:id="rId6" w:history="1">
              <w:r w:rsidRPr="00934B4C">
                <w:rPr>
                  <w:color w:val="0000FF"/>
                  <w:u w:val="single"/>
                </w:rPr>
                <w:t>https://www.canada.ca/fr/sante-canada/services/aliments-nutrition/legislation-lignes-directrices/lois-reglements/avis-proposition-avis-modification/liste-ingredients-supplementaires-autorises-cafeine-l-asparagine.html</w:t>
              </w:r>
            </w:hyperlink>
            <w:r w:rsidRPr="00934B4C" w:rsidR="00166112">
              <w:t xml:space="preserve"> (French)</w:t>
            </w:r>
          </w:p>
          <w:p w:rsidR="00AD0FDA" w:rsidRPr="00934B4C" w:rsidP="00934B4C" w14:paraId="331E128E" w14:textId="77777777">
            <w:r w:rsidRPr="00934B4C">
              <w:t>Or requested at:</w:t>
            </w:r>
          </w:p>
          <w:p w:rsidR="00AD0FDA" w:rsidRPr="00934B4C" w:rsidP="00934B4C" w14:paraId="23BAAEB9" w14:textId="77777777">
            <w:r w:rsidRPr="00934B4C">
              <w:t>Canada's Notification Authority and Enquiry Point</w:t>
            </w:r>
          </w:p>
          <w:p w:rsidR="00AD0FDA" w:rsidRPr="00934B4C" w:rsidP="00934B4C" w14:paraId="4BCDC094" w14:textId="77777777">
            <w:r w:rsidRPr="00934B4C">
              <w:t>Technical Barriers and Regulations Division</w:t>
            </w:r>
          </w:p>
          <w:p w:rsidR="00AD0FDA" w:rsidRPr="00934B4C" w:rsidP="00934B4C" w14:paraId="2F61D1A5" w14:textId="77777777">
            <w:r w:rsidRPr="00934B4C">
              <w:t>Global Affairs Canada</w:t>
            </w:r>
          </w:p>
          <w:p w:rsidR="00AD0FDA" w:rsidRPr="00934B4C" w:rsidP="00934B4C" w14:paraId="56B485A6" w14:textId="77777777">
            <w:r w:rsidRPr="00934B4C">
              <w:t>111 Sussex Drive</w:t>
            </w:r>
          </w:p>
          <w:p w:rsidR="00AD0FDA" w:rsidRPr="00934B4C" w:rsidP="00934B4C" w14:paraId="667821EB" w14:textId="77777777">
            <w:r w:rsidRPr="00934B4C">
              <w:t>Ottawa, Ontario, K1A 0G2</w:t>
            </w:r>
          </w:p>
          <w:p w:rsidR="00AD0FDA" w:rsidRPr="001737AC" w:rsidP="00934B4C" w14:paraId="29BA34CD" w14:textId="77777777">
            <w:pPr>
              <w:rPr>
                <w:lang w:val="es-ES_tradnl"/>
              </w:rPr>
            </w:pPr>
            <w:r w:rsidRPr="001737AC">
              <w:rPr>
                <w:lang w:val="es-ES_tradnl"/>
              </w:rPr>
              <w:t>Canada</w:t>
            </w:r>
          </w:p>
          <w:p w:rsidR="00AD0FDA" w:rsidRPr="001737AC" w:rsidP="00934B4C" w14:paraId="67885CAF" w14:textId="77777777">
            <w:pPr>
              <w:rPr>
                <w:lang w:val="es-ES_tradnl"/>
              </w:rPr>
            </w:pPr>
            <w:r w:rsidRPr="001737AC">
              <w:rPr>
                <w:lang w:val="es-ES_tradnl"/>
              </w:rPr>
              <w:t xml:space="preserve">E-mail: </w:t>
            </w:r>
            <w:hyperlink r:id="rId7" w:history="1">
              <w:r w:rsidRPr="001737AC">
                <w:rPr>
                  <w:color w:val="0000FF"/>
                  <w:u w:val="single"/>
                  <w:lang w:val="es-ES_tradnl"/>
                </w:rPr>
                <w:t>enquirypoint@international.gc.ca</w:t>
              </w:r>
            </w:hyperlink>
          </w:p>
        </w:tc>
      </w:tr>
    </w:tbl>
    <w:p w:rsidR="00AD0FDA" w:rsidRPr="001737AC" w:rsidP="00934B4C" w14:paraId="62F10B14" w14:textId="77777777">
      <w:pPr>
        <w:rPr>
          <w:lang w:val="es-ES_tradnl"/>
        </w:rPr>
      </w:pPr>
    </w:p>
    <w:p w:rsidR="00AD0FDA" w:rsidRPr="00934B4C" w:rsidP="00934B4C" w14:paraId="5442E5E4" w14:textId="77777777">
      <w:pPr>
        <w:jc w:val="center"/>
        <w:rPr>
          <w:b/>
        </w:rPr>
      </w:pPr>
      <w:r w:rsidRPr="00934B4C">
        <w:rPr>
          <w:b/>
        </w:rPr>
        <w:t>__________</w:t>
      </w:r>
    </w:p>
    <w:sectPr w:rsidSect="001737A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737AC" w:rsidP="001737AC" w14:paraId="6292078F" w14:textId="5A9B805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737AC" w:rsidP="001737AC" w14:paraId="7D8A980E" w14:textId="09F97AB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EE2E4A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37AC" w:rsidRPr="001737AC" w:rsidP="001737AC" w14:paraId="78E962DE" w14:textId="77777777">
    <w:pPr>
      <w:pStyle w:val="Header"/>
      <w:pBdr>
        <w:bottom w:val="single" w:sz="4" w:space="1" w:color="auto"/>
      </w:pBdr>
      <w:tabs>
        <w:tab w:val="clear" w:pos="4513"/>
        <w:tab w:val="clear" w:pos="9027"/>
      </w:tabs>
      <w:jc w:val="center"/>
    </w:pPr>
    <w:r w:rsidRPr="001737AC">
      <w:t>G/SPS/N/CAN/1599/Add.1</w:t>
    </w:r>
  </w:p>
  <w:p w:rsidR="001737AC" w:rsidRPr="001737AC" w:rsidP="001737AC" w14:paraId="3569BA5D" w14:textId="77777777">
    <w:pPr>
      <w:pStyle w:val="Header"/>
      <w:pBdr>
        <w:bottom w:val="single" w:sz="4" w:space="1" w:color="auto"/>
      </w:pBdr>
      <w:tabs>
        <w:tab w:val="clear" w:pos="4513"/>
        <w:tab w:val="clear" w:pos="9027"/>
      </w:tabs>
      <w:jc w:val="center"/>
    </w:pPr>
  </w:p>
  <w:p w:rsidR="001737AC" w:rsidRPr="001737AC" w:rsidP="001737AC" w14:paraId="64BAEBA6" w14:textId="2C82EA78">
    <w:pPr>
      <w:pStyle w:val="Header"/>
      <w:pBdr>
        <w:bottom w:val="single" w:sz="4" w:space="1" w:color="auto"/>
      </w:pBdr>
      <w:tabs>
        <w:tab w:val="clear" w:pos="4513"/>
        <w:tab w:val="clear" w:pos="9027"/>
      </w:tabs>
      <w:jc w:val="center"/>
    </w:pPr>
    <w:r w:rsidRPr="001737AC">
      <w:t xml:space="preserve">- </w:t>
    </w:r>
    <w:r w:rsidRPr="001737AC">
      <w:fldChar w:fldCharType="begin"/>
    </w:r>
    <w:r w:rsidRPr="001737AC">
      <w:instrText xml:space="preserve"> PAGE </w:instrText>
    </w:r>
    <w:r w:rsidRPr="001737AC">
      <w:fldChar w:fldCharType="separate"/>
    </w:r>
    <w:r w:rsidRPr="001737AC">
      <w:t>2</w:t>
    </w:r>
    <w:r w:rsidRPr="001737AC">
      <w:fldChar w:fldCharType="end"/>
    </w:r>
    <w:r w:rsidRPr="001737AC">
      <w:t xml:space="preserve"> -</w:t>
    </w:r>
  </w:p>
  <w:p w:rsidR="00AD0FDA" w:rsidRPr="001737AC" w:rsidP="001737AC" w14:paraId="580BAB8B" w14:textId="60B0410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37AC" w:rsidRPr="001737AC" w:rsidP="001737AC" w14:paraId="099A463A" w14:textId="77777777">
    <w:pPr>
      <w:pStyle w:val="Header"/>
      <w:pBdr>
        <w:bottom w:val="single" w:sz="4" w:space="1" w:color="auto"/>
      </w:pBdr>
      <w:tabs>
        <w:tab w:val="clear" w:pos="4513"/>
        <w:tab w:val="clear" w:pos="9027"/>
      </w:tabs>
      <w:jc w:val="center"/>
    </w:pPr>
    <w:r w:rsidRPr="001737AC">
      <w:t>G/SPS/N/CAN/1599/Add.1</w:t>
    </w:r>
  </w:p>
  <w:p w:rsidR="001737AC" w:rsidRPr="001737AC" w:rsidP="001737AC" w14:paraId="48BEF455" w14:textId="77777777">
    <w:pPr>
      <w:pStyle w:val="Header"/>
      <w:pBdr>
        <w:bottom w:val="single" w:sz="4" w:space="1" w:color="auto"/>
      </w:pBdr>
      <w:tabs>
        <w:tab w:val="clear" w:pos="4513"/>
        <w:tab w:val="clear" w:pos="9027"/>
      </w:tabs>
      <w:jc w:val="center"/>
    </w:pPr>
  </w:p>
  <w:p w:rsidR="001737AC" w:rsidRPr="001737AC" w:rsidP="001737AC" w14:paraId="5D61C6E9" w14:textId="7E84D3D1">
    <w:pPr>
      <w:pStyle w:val="Header"/>
      <w:pBdr>
        <w:bottom w:val="single" w:sz="4" w:space="1" w:color="auto"/>
      </w:pBdr>
      <w:tabs>
        <w:tab w:val="clear" w:pos="4513"/>
        <w:tab w:val="clear" w:pos="9027"/>
      </w:tabs>
      <w:jc w:val="center"/>
    </w:pPr>
    <w:r w:rsidRPr="001737AC">
      <w:t xml:space="preserve">- </w:t>
    </w:r>
    <w:r w:rsidRPr="001737AC">
      <w:fldChar w:fldCharType="begin"/>
    </w:r>
    <w:r w:rsidRPr="001737AC">
      <w:instrText xml:space="preserve"> PAGE </w:instrText>
    </w:r>
    <w:r w:rsidRPr="001737AC">
      <w:fldChar w:fldCharType="separate"/>
    </w:r>
    <w:r w:rsidRPr="001737AC">
      <w:rPr>
        <w:noProof/>
      </w:rPr>
      <w:t>2</w:t>
    </w:r>
    <w:r w:rsidRPr="001737AC">
      <w:fldChar w:fldCharType="end"/>
    </w:r>
    <w:r w:rsidRPr="001737AC">
      <w:t xml:space="preserve"> -</w:t>
    </w:r>
  </w:p>
  <w:p w:rsidR="00AD0FDA" w:rsidRPr="001737AC" w:rsidP="001737AC" w14:paraId="28FB22B7" w14:textId="1A983CD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3D1F4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8F479F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5F81B53" w14:textId="0422FDAB">
          <w:pPr>
            <w:jc w:val="right"/>
            <w:rPr>
              <w:b/>
              <w:color w:val="FF0000"/>
              <w:szCs w:val="16"/>
            </w:rPr>
          </w:pPr>
          <w:r>
            <w:rPr>
              <w:b/>
              <w:color w:val="FF0000"/>
              <w:szCs w:val="16"/>
            </w:rPr>
            <w:t xml:space="preserve"> </w:t>
          </w:r>
        </w:p>
      </w:tc>
    </w:tr>
    <w:bookmarkEnd w:id="0"/>
    <w:tr w14:paraId="7B49799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5E60F1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5DD711E" w14:textId="77777777">
          <w:pPr>
            <w:jc w:val="right"/>
            <w:rPr>
              <w:b/>
              <w:szCs w:val="16"/>
            </w:rPr>
          </w:pPr>
        </w:p>
      </w:tc>
    </w:tr>
    <w:tr w14:paraId="36E0C5E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CCA930F" w14:textId="77777777">
          <w:pPr>
            <w:jc w:val="left"/>
            <w:rPr>
              <w:noProof/>
              <w:lang w:eastAsia="en-GB"/>
            </w:rPr>
          </w:pPr>
        </w:p>
      </w:tc>
      <w:tc>
        <w:tcPr>
          <w:tcW w:w="5448" w:type="dxa"/>
          <w:gridSpan w:val="2"/>
          <w:shd w:val="clear" w:color="auto" w:fill="FFFFFF"/>
          <w:tcMar>
            <w:left w:w="108" w:type="dxa"/>
            <w:right w:w="108" w:type="dxa"/>
          </w:tcMar>
        </w:tcPr>
        <w:p w:rsidR="001737AC" w:rsidP="0081481D" w14:paraId="100B8FCA" w14:textId="77777777">
          <w:pPr>
            <w:jc w:val="right"/>
            <w:rPr>
              <w:b/>
              <w:szCs w:val="16"/>
            </w:rPr>
          </w:pPr>
          <w:bookmarkStart w:id="1" w:name="bmkSymbols"/>
          <w:r>
            <w:rPr>
              <w:b/>
              <w:szCs w:val="16"/>
            </w:rPr>
            <w:t>G/SPS/N/CAN/1599/Add.1</w:t>
          </w:r>
        </w:p>
        <w:bookmarkEnd w:id="1"/>
        <w:p w:rsidR="00AD0FDA" w:rsidRPr="00934B4C" w:rsidP="0081481D" w14:paraId="1278945F" w14:textId="6E6ABE18">
          <w:pPr>
            <w:jc w:val="right"/>
            <w:rPr>
              <w:b/>
              <w:szCs w:val="16"/>
            </w:rPr>
          </w:pPr>
        </w:p>
      </w:tc>
    </w:tr>
    <w:tr w14:paraId="3EF4480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814C3AC" w14:textId="77777777"/>
      </w:tc>
      <w:tc>
        <w:tcPr>
          <w:tcW w:w="5448" w:type="dxa"/>
          <w:gridSpan w:val="2"/>
          <w:shd w:val="clear" w:color="auto" w:fill="FFFFFF"/>
          <w:tcMar>
            <w:left w:w="108" w:type="dxa"/>
            <w:right w:w="108" w:type="dxa"/>
          </w:tcMar>
          <w:vAlign w:val="center"/>
        </w:tcPr>
        <w:p w:rsidR="00ED54E0" w:rsidRPr="00AD0FDA" w:rsidP="0081481D" w14:paraId="7FA38362" w14:textId="77777777">
          <w:pPr>
            <w:jc w:val="right"/>
            <w:rPr>
              <w:szCs w:val="16"/>
            </w:rPr>
          </w:pPr>
          <w:bookmarkStart w:id="2" w:name="bmkDate"/>
          <w:bookmarkStart w:id="3" w:name="spsDateDistribution"/>
          <w:r w:rsidRPr="00AD0FDA">
            <w:rPr>
              <w:szCs w:val="16"/>
            </w:rPr>
            <w:t>18 August 2026</w:t>
          </w:r>
          <w:bookmarkEnd w:id="2"/>
          <w:bookmarkEnd w:id="3"/>
        </w:p>
      </w:tc>
    </w:tr>
    <w:tr w14:paraId="0F18FAC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C7B1C84" w14:textId="77777777">
          <w:pPr>
            <w:jc w:val="left"/>
            <w:rPr>
              <w:b/>
            </w:rPr>
          </w:pPr>
          <w:bookmarkStart w:id="4" w:name="bmkSerial"/>
          <w:r>
            <w:rPr>
              <w:rFonts w:ascii="Verdana" w:eastAsia="Verdana" w:hAnsi="Verdana" w:cs="Verdana"/>
              <w:b w:val="0"/>
              <w:color w:val="FF0000"/>
              <w:sz w:val="18"/>
            </w:rPr>
            <w:t>(26-5788)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A01B8B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5ED97B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C58C4FC" w14:textId="631B918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489CF97" w14:textId="34D51309">
          <w:pPr>
            <w:jc w:val="right"/>
            <w:rPr>
              <w:bCs/>
              <w:szCs w:val="18"/>
            </w:rPr>
          </w:pPr>
          <w:bookmarkStart w:id="7" w:name="bmkLanguage"/>
          <w:r>
            <w:rPr>
              <w:bCs/>
              <w:szCs w:val="18"/>
            </w:rPr>
            <w:t>Original: English/French</w:t>
          </w:r>
          <w:bookmarkEnd w:id="7"/>
        </w:p>
      </w:tc>
    </w:tr>
  </w:tbl>
  <w:p w:rsidR="00ED54E0" w:rsidRPr="00934B4C" w14:paraId="76E31D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073244">
    <w:abstractNumId w:val="9"/>
  </w:num>
  <w:num w:numId="2" w16cid:durableId="1560939171">
    <w:abstractNumId w:val="7"/>
  </w:num>
  <w:num w:numId="3" w16cid:durableId="105543114">
    <w:abstractNumId w:val="6"/>
  </w:num>
  <w:num w:numId="4" w16cid:durableId="364715581">
    <w:abstractNumId w:val="5"/>
  </w:num>
  <w:num w:numId="5" w16cid:durableId="1934780379">
    <w:abstractNumId w:val="4"/>
  </w:num>
  <w:num w:numId="6" w16cid:durableId="1243641382">
    <w:abstractNumId w:val="12"/>
  </w:num>
  <w:num w:numId="7" w16cid:durableId="84809793">
    <w:abstractNumId w:val="11"/>
  </w:num>
  <w:num w:numId="8" w16cid:durableId="1426999613">
    <w:abstractNumId w:val="10"/>
  </w:num>
  <w:num w:numId="9" w16cid:durableId="1300575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3135760">
    <w:abstractNumId w:val="13"/>
  </w:num>
  <w:num w:numId="11" w16cid:durableId="1196425264">
    <w:abstractNumId w:val="8"/>
  </w:num>
  <w:num w:numId="12" w16cid:durableId="2065910195">
    <w:abstractNumId w:val="3"/>
  </w:num>
  <w:num w:numId="13" w16cid:durableId="1044452100">
    <w:abstractNumId w:val="2"/>
  </w:num>
  <w:num w:numId="14" w16cid:durableId="1745369124">
    <w:abstractNumId w:val="1"/>
  </w:num>
  <w:num w:numId="15" w16cid:durableId="72984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6112"/>
    <w:rsid w:val="0017046C"/>
    <w:rsid w:val="001737A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7D63"/>
    <w:rsid w:val="005336B8"/>
    <w:rsid w:val="00547B5F"/>
    <w:rsid w:val="005B04B9"/>
    <w:rsid w:val="005B68C7"/>
    <w:rsid w:val="005B7054"/>
    <w:rsid w:val="005D5981"/>
    <w:rsid w:val="005F06C2"/>
    <w:rsid w:val="005F30CB"/>
    <w:rsid w:val="00607571"/>
    <w:rsid w:val="00612644"/>
    <w:rsid w:val="00674CCD"/>
    <w:rsid w:val="006A6185"/>
    <w:rsid w:val="006C115A"/>
    <w:rsid w:val="006C34E8"/>
    <w:rsid w:val="006F5826"/>
    <w:rsid w:val="00700181"/>
    <w:rsid w:val="007141CF"/>
    <w:rsid w:val="00745146"/>
    <w:rsid w:val="007577E3"/>
    <w:rsid w:val="00760831"/>
    <w:rsid w:val="00760DB3"/>
    <w:rsid w:val="00765725"/>
    <w:rsid w:val="00782BAD"/>
    <w:rsid w:val="007905F7"/>
    <w:rsid w:val="007B23B5"/>
    <w:rsid w:val="007E6507"/>
    <w:rsid w:val="007F2B8E"/>
    <w:rsid w:val="00807247"/>
    <w:rsid w:val="0081481D"/>
    <w:rsid w:val="00840C2B"/>
    <w:rsid w:val="008739FD"/>
    <w:rsid w:val="008860E5"/>
    <w:rsid w:val="00893E85"/>
    <w:rsid w:val="008E372C"/>
    <w:rsid w:val="00934B4C"/>
    <w:rsid w:val="0099458A"/>
    <w:rsid w:val="009A1BA8"/>
    <w:rsid w:val="009A6F54"/>
    <w:rsid w:val="00A02A99"/>
    <w:rsid w:val="00A23B3D"/>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A4876"/>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C51393"/>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food-nutrition/legislation-guidelines/acts-regulations/notices-proposal-notices-modification/list-permitted-supplemental-ingredients-caffeine-l-asparagine.html" TargetMode="External" /><Relationship Id="rId6" Type="http://schemas.openxmlformats.org/officeDocument/2006/relationships/hyperlink" Target="https://www.canada.ca/fr/sante-canada/services/aliments-nutrition/legislation-lignes-directrices/lois-reglements/avis-proposition-avis-modification/liste-ingredients-supplementaires-autorises-cafeine-l-asparagine.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1c043a69-7d8b-47d5-b13e-9b9275c6ec1d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5A873FF-19B2-4282-96D9-CB255FAA8DC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12</cp:revision>
  <dcterms:created xsi:type="dcterms:W3CDTF">2018-10-15T07:09:00Z</dcterms:created>
  <dcterms:modified xsi:type="dcterms:W3CDTF">2026-08-18T13:03:00Z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G/SPS/N/CAN/1599/Add.1</vt:lpwstr>
  </property>
  <property fmtid="{D5CDD505-2E9C-101B-9397-08002B2CF9AE}" pid="3" name="TitusGUID">
    <vt:lpwstr>1c043a69-7d8b-47d5-b13e-9b9275c6ec1d</vt:lpwstr>
  </property>
  <property fmtid="{D5CDD505-2E9C-101B-9397-08002B2CF9AE}" pid="4" name="WTOCLASSIFICATION">
    <vt:lpwstr>WTO OFFICIAL</vt:lpwstr>
  </property>
</Properties>
</file>