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697E6D2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D04BD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7EF541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93BF3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MÉXICO</w:t>
            </w:r>
          </w:p>
          <w:p w:rsidR="00B91FF3" w:rsidRPr="00DA2000" w:rsidP="00DA2000" w14:paraId="081A88F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C5546E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E3CEB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7D633E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</w:t>
            </w:r>
            <w:r w:rsidRPr="00A834A1">
              <w:t>Servicio Nacional de Sanidad, Inocuidad y Calidad Agroalimentaria (SENASICA)</w:t>
            </w:r>
          </w:p>
        </w:tc>
      </w:tr>
      <w:tr w14:paraId="1710723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8DA55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0C045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Semilla de sandía (</w:t>
            </w:r>
            <w:r w:rsidRPr="00A834A1">
              <w:rPr>
                <w:i/>
                <w:iCs/>
              </w:rPr>
              <w:t>Citrullus lanatus</w:t>
            </w:r>
            <w:r w:rsidRPr="00A834A1">
              <w:t>)</w:t>
            </w:r>
          </w:p>
        </w:tc>
      </w:tr>
      <w:tr w14:paraId="3675B1B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FADA1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8D4E9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E0DC7F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1BCE3A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Kenya</w:t>
            </w:r>
          </w:p>
        </w:tc>
      </w:tr>
      <w:tr w14:paraId="518A106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2EA618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A6DBE9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Propuesta de requisitos fitosanitarios para la importación a México de semilla de sandía (</w:t>
            </w:r>
            <w:r w:rsidRPr="00A834A1">
              <w:rPr>
                <w:i/>
                <w:iCs/>
              </w:rPr>
              <w:t>Citrullus lanatus</w:t>
            </w:r>
            <w:r w:rsidRPr="00A834A1">
              <w:t>) para siembra, originaria y procedente de Kenia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C454F1" w14:paraId="104F306C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https://www.gob.mx/senasica/documentos/consulta-publica-de-requisitos-fitosanitarios</w:t>
              </w:r>
            </w:hyperlink>
          </w:p>
          <w:p w:rsidR="00B91FF3" w:rsidRPr="00DA2000" w:rsidP="00DA2000" w14:paraId="49014A3E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https://members.wto.org/crnattachments/2026/SPS/MEX/26_04015_00_s.pdf</w:t>
              </w:r>
            </w:hyperlink>
          </w:p>
        </w:tc>
      </w:tr>
      <w:tr w14:paraId="1770FE9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A41E2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24A23F" w14:textId="6003BD23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De conformidad con el Acuerdo sobre la Aplicación de Medidas Sanitarias y Fitosanitarias, se comunica que el SENASICA determinó la propuesta de requisitos fitosanitarios para la importación a México de semilla de sandía (</w:t>
            </w:r>
            <w:r w:rsidRPr="00A834A1">
              <w:rPr>
                <w:i/>
                <w:iCs/>
              </w:rPr>
              <w:t>Citrullus</w:t>
            </w:r>
            <w:r w:rsidR="00C454F1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lanatus</w:t>
            </w:r>
            <w:r w:rsidRPr="00A834A1">
              <w:t>) para siembra, originaria y procedente de Kenya.</w:t>
            </w:r>
          </w:p>
        </w:tc>
      </w:tr>
      <w:tr w14:paraId="1EA6CC0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E3A71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8D2A9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[X]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68A4338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EDE9B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2C85D2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816AFD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965A4A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B6B503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EF075B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9E0C88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C454F1" w14:paraId="7F796463" w14:textId="77777777">
            <w:pPr>
              <w:spacing w:before="240"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6F0D348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D31DBD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595C7D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3E2C2F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3A1924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CACB78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ECC63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87BE233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0D6B60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764A4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0D138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19B34504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1680DF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63E09B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AC7CE9" w14:textId="53A7805D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29 de septiembre de</w:t>
            </w:r>
            <w:r w:rsidR="00C454F1">
              <w:t> </w:t>
            </w:r>
            <w:r w:rsidRPr="00A834A1">
              <w:t>2026</w:t>
            </w:r>
          </w:p>
          <w:p w:rsidR="00B91FF3" w:rsidRPr="00DA2000" w:rsidP="00DA2000" w14:paraId="0140F859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91D52" w:rsidRPr="00A834A1" w:rsidP="00DA2000" w14:paraId="348431FE" w14:textId="77777777">
            <w:pPr>
              <w:keepNext/>
            </w:pPr>
            <w:r w:rsidRPr="00A834A1">
              <w:t>Servicio Nacional de Información:</w:t>
            </w:r>
          </w:p>
          <w:p w:rsidR="00891D52" w:rsidRPr="00A834A1" w:rsidP="00DA2000" w14:paraId="4E7EB7F0" w14:textId="77777777">
            <w:pPr>
              <w:keepNext/>
            </w:pPr>
            <w:r w:rsidRPr="00A834A1">
              <w:t>Secretaría de Economía</w:t>
            </w:r>
          </w:p>
          <w:p w:rsidR="00891D52" w:rsidRPr="00A834A1" w:rsidP="00DA2000" w14:paraId="6E634F49" w14:textId="77777777">
            <w:pPr>
              <w:keepNext/>
            </w:pPr>
            <w:r w:rsidRPr="00A834A1">
              <w:t>Unidad de Normatividad, Competitividad y Competencia</w:t>
            </w:r>
          </w:p>
          <w:p w:rsidR="00891D52" w:rsidRPr="00A834A1" w:rsidP="00DA2000" w14:paraId="72E584A0" w14:textId="77777777">
            <w:pPr>
              <w:keepNext/>
            </w:pPr>
            <w:r w:rsidRPr="00A834A1">
              <w:t>Dirección General de Normas</w:t>
            </w:r>
          </w:p>
          <w:p w:rsidR="00891D52" w:rsidRPr="00A834A1" w:rsidP="00DA2000" w14:paraId="6A1DD78C" w14:textId="77777777">
            <w:pPr>
              <w:keepNext/>
            </w:pPr>
            <w:r w:rsidRPr="00A834A1">
              <w:t>Lilian Aurora Pérez Ornelas, Directora General de Normas</w:t>
            </w:r>
          </w:p>
          <w:p w:rsidR="00891D52" w:rsidRPr="00A834A1" w:rsidP="00DA2000" w14:paraId="15E30595" w14:textId="77777777">
            <w:pPr>
              <w:keepNext/>
            </w:pPr>
            <w:r w:rsidRPr="00A834A1">
              <w:t>Pachuca 189, Colonia Condesa, Demarcación territorial Cuauhtémoc, Ciudad de México C.P. 06140</w:t>
            </w:r>
          </w:p>
          <w:p w:rsidR="00891D52" w:rsidRPr="00A834A1" w:rsidP="00DA2000" w14:paraId="4159D1F0" w14:textId="77777777">
            <w:pPr>
              <w:keepNext/>
            </w:pPr>
            <w:r w:rsidRPr="00A834A1">
              <w:t>Tel: +(52) 55 5729 91 00, ext. 13232</w:t>
            </w:r>
          </w:p>
          <w:p w:rsidR="00891D52" w:rsidRPr="00A834A1" w:rsidP="00C454F1" w14:paraId="2DD7AF7E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891D52" w:rsidRPr="00A834A1" w:rsidP="00DA2000" w14:paraId="46743D4E" w14:textId="77777777">
            <w:pPr>
              <w:keepNext/>
            </w:pPr>
            <w:r w:rsidRPr="00A834A1">
              <w:t>Autoridad responsable de la medida:</w:t>
            </w:r>
          </w:p>
          <w:p w:rsidR="00891D52" w:rsidRPr="00A834A1" w:rsidP="00DA2000" w14:paraId="7460AC94" w14:textId="77777777">
            <w:pPr>
              <w:keepNext/>
            </w:pPr>
            <w:r w:rsidRPr="00A834A1">
              <w:t>Secretaria de Agricultura y Desarrollo Rural/Servicio Nacional de Sanidad, Inocuidad y Calidad Agroalimentaria</w:t>
            </w:r>
          </w:p>
          <w:p w:rsidR="00891D52" w:rsidRPr="00A834A1" w:rsidP="00DA2000" w14:paraId="3BC9A267" w14:textId="77777777">
            <w:pPr>
              <w:keepNext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7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8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  <w:tr w14:paraId="6B0BB59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FED116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4C07CB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</w:t>
            </w:r>
            <w:r w:rsidRPr="00DA2000">
              <w:rPr>
                <w:b/>
              </w:rPr>
              <w:t>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91D52" w:rsidRPr="00A834A1" w:rsidP="000D29D0" w14:paraId="777E824D" w14:textId="77777777">
            <w:pPr>
              <w:keepNext/>
              <w:keepLines/>
            </w:pPr>
            <w:r w:rsidRPr="00A834A1">
              <w:t>Servicio Nacional de Información:</w:t>
            </w:r>
          </w:p>
          <w:p w:rsidR="00891D52" w:rsidRPr="00A834A1" w:rsidP="000D29D0" w14:paraId="4B59B8C9" w14:textId="77777777">
            <w:pPr>
              <w:keepNext/>
              <w:keepLines/>
            </w:pPr>
            <w:r w:rsidRPr="00A834A1">
              <w:t>Secretaría de Economía</w:t>
            </w:r>
          </w:p>
          <w:p w:rsidR="00891D52" w:rsidRPr="00A834A1" w:rsidP="000D29D0" w14:paraId="4C12D7C0" w14:textId="77777777">
            <w:pPr>
              <w:keepNext/>
              <w:keepLines/>
            </w:pPr>
            <w:r w:rsidRPr="00A834A1">
              <w:t>Unidad de Normatividad, Competitividad y Competencia</w:t>
            </w:r>
          </w:p>
          <w:p w:rsidR="00891D52" w:rsidRPr="00A834A1" w:rsidP="000D29D0" w14:paraId="09EBCDB3" w14:textId="77777777">
            <w:pPr>
              <w:keepNext/>
              <w:keepLines/>
            </w:pPr>
            <w:r w:rsidRPr="00A834A1">
              <w:t>Dirección General de Normas</w:t>
            </w:r>
          </w:p>
          <w:p w:rsidR="00891D52" w:rsidRPr="00A834A1" w:rsidP="000D29D0" w14:paraId="363F038D" w14:textId="77777777">
            <w:pPr>
              <w:keepNext/>
              <w:keepLines/>
            </w:pPr>
            <w:r w:rsidRPr="00A834A1">
              <w:t>Lilian Aurora Pérez Ornelas, Directora General de Normas</w:t>
            </w:r>
          </w:p>
          <w:p w:rsidR="00891D52" w:rsidRPr="00A834A1" w:rsidP="000D29D0" w14:paraId="2A78028E" w14:textId="77777777">
            <w:pPr>
              <w:keepNext/>
              <w:keepLines/>
            </w:pPr>
            <w:r w:rsidRPr="00A834A1">
              <w:t>Pachuca 189, Colonia Condesa, Demarcación territorial Cuauhtémoc, Ciudad de México C.P. 06140</w:t>
            </w:r>
          </w:p>
          <w:p w:rsidR="00891D52" w:rsidRPr="00A834A1" w:rsidP="000D29D0" w14:paraId="5906BC41" w14:textId="77777777">
            <w:pPr>
              <w:keepNext/>
              <w:keepLines/>
            </w:pPr>
            <w:r w:rsidRPr="00A834A1">
              <w:t>Tel: +(52) 55 5729 91 00, ext. 13232</w:t>
            </w:r>
          </w:p>
          <w:p w:rsidR="00891D52" w:rsidRPr="00A834A1" w:rsidP="00C454F1" w14:paraId="7270EC11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891D52" w:rsidRPr="00A834A1" w:rsidP="000D29D0" w14:paraId="711D3BF0" w14:textId="77777777">
            <w:pPr>
              <w:keepNext/>
              <w:keepLines/>
            </w:pPr>
            <w:r w:rsidRPr="00A834A1">
              <w:t>Autoridad responsable de la medida:</w:t>
            </w:r>
          </w:p>
          <w:p w:rsidR="00891D52" w:rsidRPr="00A834A1" w:rsidP="000D29D0" w14:paraId="09915875" w14:textId="77777777">
            <w:pPr>
              <w:keepNext/>
              <w:keepLines/>
            </w:pPr>
            <w:r w:rsidRPr="00A834A1">
              <w:t>Secretaria de Agricultura y Desarrollo Rural/Servicio Nacional de Sanidad, Inocuidad y Calidad Agroalimentaria</w:t>
            </w:r>
          </w:p>
          <w:p w:rsidR="00891D52" w:rsidRPr="00A834A1" w:rsidP="000D29D0" w14:paraId="27FB3422" w14:textId="77777777">
            <w:pPr>
              <w:keepNext/>
              <w:keepLines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7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8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</w:tbl>
    <w:p w:rsidR="00337700" w:rsidRPr="008B2FBB" w:rsidP="00DA2000" w14:paraId="3B427FBB" w14:textId="77777777">
      <w:pPr>
        <w:rPr>
          <w:sz w:val="2"/>
          <w:szCs w:val="2"/>
        </w:rPr>
      </w:pPr>
    </w:p>
    <w:sectPr w:rsidSect="00C454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454F1" w:rsidP="00C454F1" w14:paraId="32F7060F" w14:textId="739D595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454F1" w:rsidP="00C454F1" w14:paraId="0810D190" w14:textId="4844698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1263AA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54F1" w:rsidRPr="00C454F1" w:rsidP="00C454F1" w14:paraId="2B1B8E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54F1">
      <w:t>G/SPS/N/MEX/476</w:t>
    </w:r>
  </w:p>
  <w:p w:rsidR="00C454F1" w:rsidRPr="00C454F1" w:rsidP="00C454F1" w14:paraId="3B0C47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454F1" w:rsidRPr="00C454F1" w:rsidP="00C454F1" w14:paraId="6A08EEFF" w14:textId="5B287B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54F1">
      <w:t xml:space="preserve">- </w:t>
    </w:r>
    <w:r w:rsidRPr="00C454F1">
      <w:fldChar w:fldCharType="begin"/>
    </w:r>
    <w:r w:rsidRPr="00C454F1">
      <w:instrText xml:space="preserve"> PAGE </w:instrText>
    </w:r>
    <w:r w:rsidRPr="00C454F1">
      <w:fldChar w:fldCharType="separate"/>
    </w:r>
    <w:r w:rsidRPr="00C454F1">
      <w:t>2</w:t>
    </w:r>
    <w:r w:rsidRPr="00C454F1">
      <w:fldChar w:fldCharType="end"/>
    </w:r>
    <w:r w:rsidRPr="00C454F1">
      <w:t xml:space="preserve"> -</w:t>
    </w:r>
  </w:p>
  <w:p w:rsidR="00B91FF3" w:rsidRPr="00C454F1" w:rsidP="00C454F1" w14:paraId="429F4E75" w14:textId="181B4A9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54F1" w:rsidRPr="00C454F1" w:rsidP="00C454F1" w14:paraId="1A6CCC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54F1">
      <w:t>G/SPS/N/MEX/476</w:t>
    </w:r>
  </w:p>
  <w:p w:rsidR="00C454F1" w:rsidRPr="00C454F1" w:rsidP="00C454F1" w14:paraId="5FE966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454F1" w:rsidRPr="00C454F1" w:rsidP="00C454F1" w14:paraId="1E1C1CED" w14:textId="5AE009E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54F1">
      <w:t xml:space="preserve">- </w:t>
    </w:r>
    <w:r w:rsidRPr="00C454F1">
      <w:fldChar w:fldCharType="begin"/>
    </w:r>
    <w:r w:rsidRPr="00C454F1">
      <w:instrText xml:space="preserve"> PAGE </w:instrText>
    </w:r>
    <w:r w:rsidRPr="00C454F1">
      <w:fldChar w:fldCharType="separate"/>
    </w:r>
    <w:r w:rsidRPr="00C454F1">
      <w:rPr>
        <w:noProof/>
      </w:rPr>
      <w:t>2</w:t>
    </w:r>
    <w:r w:rsidRPr="00C454F1">
      <w:fldChar w:fldCharType="end"/>
    </w:r>
    <w:r w:rsidRPr="00C454F1">
      <w:t xml:space="preserve"> -</w:t>
    </w:r>
  </w:p>
  <w:p w:rsidR="00DD65B2" w:rsidRPr="00C454F1" w:rsidP="00C454F1" w14:paraId="4ED70EA6" w14:textId="767914B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B87AA3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B25C101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26A1A82" w14:textId="2074CA4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C97C8D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E99FAA4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4312651" w14:textId="77777777">
          <w:pPr>
            <w:jc w:val="right"/>
            <w:rPr>
              <w:b/>
              <w:szCs w:val="18"/>
            </w:rPr>
          </w:pPr>
        </w:p>
      </w:tc>
    </w:tr>
    <w:tr w14:paraId="316EB168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601C58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C454F1" w:rsidP="00043017" w14:paraId="1D15FC03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G/SPS/N/MEX/476</w:t>
          </w:r>
        </w:p>
        <w:bookmarkEnd w:id="1"/>
        <w:p w:rsidR="00043017" w:rsidRPr="00B91FF3" w:rsidP="00043017" w14:paraId="1B734D71" w14:textId="7C4FD11B">
          <w:pPr>
            <w:jc w:val="right"/>
            <w:rPr>
              <w:b/>
              <w:szCs w:val="18"/>
            </w:rPr>
          </w:pPr>
        </w:p>
      </w:tc>
    </w:tr>
    <w:tr w14:paraId="7E28388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E98B5F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3891CF2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31 de julio de 2026</w:t>
          </w:r>
          <w:bookmarkEnd w:id="3"/>
        </w:p>
      </w:tc>
    </w:tr>
    <w:tr w14:paraId="261865B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80D2087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(26-5497)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AA5CF8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24F689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103AD66" w14:textId="0A7CFCD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51FDC33" w14:textId="70B7AF0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B6B6CE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6965726">
    <w:abstractNumId w:val="8"/>
  </w:num>
  <w:num w:numId="2" w16cid:durableId="1370690194">
    <w:abstractNumId w:val="3"/>
  </w:num>
  <w:num w:numId="3" w16cid:durableId="78868629">
    <w:abstractNumId w:val="2"/>
  </w:num>
  <w:num w:numId="4" w16cid:durableId="289484019">
    <w:abstractNumId w:val="1"/>
  </w:num>
  <w:num w:numId="5" w16cid:durableId="1356616914">
    <w:abstractNumId w:val="0"/>
  </w:num>
  <w:num w:numId="6" w16cid:durableId="1955794410">
    <w:abstractNumId w:val="13"/>
  </w:num>
  <w:num w:numId="7" w16cid:durableId="1767116540">
    <w:abstractNumId w:val="11"/>
  </w:num>
  <w:num w:numId="8" w16cid:durableId="1056464721">
    <w:abstractNumId w:val="14"/>
  </w:num>
  <w:num w:numId="9" w16cid:durableId="179855697">
    <w:abstractNumId w:val="10"/>
  </w:num>
  <w:num w:numId="10" w16cid:durableId="842550546">
    <w:abstractNumId w:val="9"/>
  </w:num>
  <w:num w:numId="11" w16cid:durableId="409277399">
    <w:abstractNumId w:val="7"/>
  </w:num>
  <w:num w:numId="12" w16cid:durableId="1217816080">
    <w:abstractNumId w:val="6"/>
  </w:num>
  <w:num w:numId="13" w16cid:durableId="1155492403">
    <w:abstractNumId w:val="5"/>
  </w:num>
  <w:num w:numId="14" w16cid:durableId="1340767129">
    <w:abstractNumId w:val="4"/>
  </w:num>
  <w:num w:numId="15" w16cid:durableId="1548762182">
    <w:abstractNumId w:val="12"/>
  </w:num>
  <w:num w:numId="16" w16cid:durableId="3224418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416"/>
    <w:rsid w:val="00842D59"/>
    <w:rsid w:val="0085388D"/>
    <w:rsid w:val="00885409"/>
    <w:rsid w:val="00891D52"/>
    <w:rsid w:val="00897E8D"/>
    <w:rsid w:val="008A1305"/>
    <w:rsid w:val="008A2F61"/>
    <w:rsid w:val="008B2FBB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11D2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54F1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1AB14E"/>
  <w15:docId w15:val="{1B272984-36B5-4B23-9E9D-2578C276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gob.mx/senasica/documentos/consulta-publica-de-requisitos-fitosanitarios" TargetMode="External" /><Relationship Id="rId5" Type="http://schemas.openxmlformats.org/officeDocument/2006/relationships/hyperlink" Target="https://members.wto.org/crnattachments/2026/SPS/MEX/26_04015_00_s.pdf" TargetMode="External" /><Relationship Id="rId6" Type="http://schemas.openxmlformats.org/officeDocument/2006/relationships/hyperlink" Target="mailto:dgn.industriabasica@economia.gob.mx" TargetMode="External" /><Relationship Id="rId7" Type="http://schemas.openxmlformats.org/officeDocument/2006/relationships/hyperlink" Target="mailto:comentarios.msf.mex@senasica.gob.mx" TargetMode="External" /><Relationship Id="rId8" Type="http://schemas.openxmlformats.org/officeDocument/2006/relationships/hyperlink" Target="mailto:rene.hernandez@senasica.gob.mx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14</cp:revision>
  <dcterms:created xsi:type="dcterms:W3CDTF">2017-07-03T11:20:00Z</dcterms:created>
  <dcterms:modified xsi:type="dcterms:W3CDTF">2026-07-31T11:08:00Z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G/SPS/N/MEX/476</vt:lpwstr>
  </property>
</Properties>
</file>