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00970" w:rsidRPr="002E75EE" w:rsidP="002E75EE" w14:paraId="5675B6B8" w14:textId="77777777">
      <w:pPr>
        <w:pStyle w:val="Title"/>
        <w:rPr>
          <w:caps w:val="0"/>
          <w:kern w:val="0"/>
        </w:rPr>
      </w:pPr>
      <w:r w:rsidRPr="002E75EE">
        <w:rPr>
          <w:caps w:val="0"/>
          <w:kern w:val="0"/>
        </w:rPr>
        <w:t>NOTIFICATION</w:t>
      </w:r>
    </w:p>
    <w:p w:rsidR="00900970" w:rsidRPr="002E75EE" w:rsidP="002E75EE" w14:paraId="7CEF8522" w14:textId="77777777">
      <w:pPr>
        <w:pStyle w:val="Title3"/>
      </w:pPr>
      <w:r w:rsidRPr="002E75EE">
        <w:t>Revision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B92AF44" w14:textId="77777777" w:rsidTr="009A6033">
        <w:tblPrEx>
          <w:tblW w:w="5000" w:type="pct"/>
          <w:tblLayout w:type="fixed"/>
          <w:tblLook w:val="0000"/>
        </w:tblPrEx>
        <w:tc>
          <w:tcPr>
            <w:tcW w:w="707" w:type="dxa"/>
            <w:tcBorders>
              <w:bottom w:val="single" w:sz="6" w:space="0" w:color="auto"/>
            </w:tcBorders>
          </w:tcPr>
          <w:p w:rsidR="00900970" w:rsidRPr="002E75EE" w:rsidP="002E75EE" w14:paraId="0BD376D2" w14:textId="77777777">
            <w:pPr>
              <w:spacing w:before="120" w:after="120"/>
              <w:jc w:val="left"/>
            </w:pPr>
            <w:r w:rsidRPr="002E75EE">
              <w:rPr>
                <w:b/>
              </w:rPr>
              <w:t>1.</w:t>
            </w:r>
          </w:p>
        </w:tc>
        <w:tc>
          <w:tcPr>
            <w:tcW w:w="8320" w:type="dxa"/>
            <w:tcBorders>
              <w:bottom w:val="single" w:sz="6" w:space="0" w:color="auto"/>
            </w:tcBorders>
          </w:tcPr>
          <w:p w:rsidR="00900970" w:rsidRPr="002E75EE" w:rsidP="002E75EE" w14:paraId="4A82075E" w14:textId="77777777">
            <w:pPr>
              <w:spacing w:before="120" w:after="120"/>
            </w:pPr>
            <w:r w:rsidRPr="002E75EE">
              <w:rPr>
                <w:b/>
              </w:rPr>
              <w:t>Notifying Member:</w:t>
            </w:r>
            <w:r w:rsidRPr="00697A30">
              <w:t xml:space="preserve"> </w:t>
            </w:r>
            <w:r w:rsidRPr="00697A30">
              <w:rPr>
                <w:u w:val="single"/>
              </w:rPr>
              <w:t>ISRAEL</w:t>
            </w:r>
          </w:p>
          <w:p w:rsidR="00900970" w:rsidRPr="002E75EE" w:rsidP="002E75EE" w14:paraId="79617A03" w14:textId="77777777">
            <w:pPr>
              <w:spacing w:after="120"/>
            </w:pPr>
            <w:r w:rsidRPr="002E75EE">
              <w:rPr>
                <w:b/>
                <w:bCs/>
              </w:rPr>
              <w:t>If applicable, name of local government involved:</w:t>
            </w:r>
            <w:r w:rsidRPr="00697A30">
              <w:rPr>
                <w:bCs/>
              </w:rPr>
              <w:t xml:space="preserve"> </w:t>
            </w:r>
          </w:p>
        </w:tc>
      </w:tr>
      <w:tr w14:paraId="1FA0FC58"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55A8604" w14:textId="77777777">
            <w:pPr>
              <w:spacing w:before="120" w:after="120"/>
              <w:jc w:val="left"/>
            </w:pPr>
            <w:r w:rsidRPr="002E75EE">
              <w:rPr>
                <w:b/>
              </w:rPr>
              <w:t>2.</w:t>
            </w:r>
          </w:p>
        </w:tc>
        <w:tc>
          <w:tcPr>
            <w:tcW w:w="8320" w:type="dxa"/>
            <w:tcBorders>
              <w:top w:val="single" w:sz="6" w:space="0" w:color="auto"/>
              <w:bottom w:val="single" w:sz="6" w:space="0" w:color="auto"/>
            </w:tcBorders>
          </w:tcPr>
          <w:p w:rsidR="00900970" w:rsidRPr="002E75EE" w:rsidP="002E75EE" w14:paraId="6CD417C6" w14:textId="77777777">
            <w:pPr>
              <w:spacing w:before="120" w:after="120"/>
            </w:pPr>
            <w:r w:rsidRPr="002E75EE">
              <w:rPr>
                <w:b/>
              </w:rPr>
              <w:t>Agency responsible:</w:t>
            </w:r>
            <w:r w:rsidRPr="00697A30">
              <w:t xml:space="preserve"> Health Regulation Directorate (Food, Alcoholic Beverages and Cosmetics), Ministry of Health</w:t>
            </w:r>
          </w:p>
        </w:tc>
      </w:tr>
      <w:tr w14:paraId="4E443C1B"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7DFD87B8" w14:textId="77777777">
            <w:pPr>
              <w:spacing w:before="120" w:after="120"/>
              <w:jc w:val="left"/>
            </w:pPr>
            <w:r w:rsidRPr="002E75EE">
              <w:rPr>
                <w:b/>
              </w:rPr>
              <w:t>3.</w:t>
            </w:r>
          </w:p>
        </w:tc>
        <w:tc>
          <w:tcPr>
            <w:tcW w:w="8320" w:type="dxa"/>
            <w:tcBorders>
              <w:top w:val="single" w:sz="6" w:space="0" w:color="auto"/>
              <w:bottom w:val="single" w:sz="6" w:space="0" w:color="auto"/>
            </w:tcBorders>
          </w:tcPr>
          <w:p w:rsidR="00900970" w:rsidRPr="002E75EE" w:rsidP="002E75EE" w14:paraId="024C9030" w14:textId="77777777">
            <w:pPr>
              <w:spacing w:before="120" w:after="120"/>
            </w:pPr>
            <w:r w:rsidRPr="002E75EE">
              <w:rPr>
                <w:b/>
              </w:rPr>
              <w:t>Products covered (provide tariff item number(s) as specified in national schedules deposited with the WTO;</w:t>
            </w:r>
            <w:r w:rsidRPr="002E75EE" w:rsidR="00E96982">
              <w:rPr>
                <w:b/>
              </w:rPr>
              <w:t xml:space="preserve"> </w:t>
            </w:r>
            <w:r w:rsidRPr="002E75EE">
              <w:rPr>
                <w:b/>
              </w:rPr>
              <w:t>ICS numbers should be provided in addition, where applicable):</w:t>
            </w:r>
            <w:r w:rsidRPr="00697A30">
              <w:t xml:space="preserve"> Food additives (ICS code(s): 67.220.20)</w:t>
            </w:r>
          </w:p>
        </w:tc>
      </w:tr>
      <w:tr w14:paraId="65460F0E"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AC2BA45" w14:textId="77777777">
            <w:pPr>
              <w:spacing w:before="120" w:after="120"/>
              <w:jc w:val="left"/>
              <w:rPr>
                <w:b/>
              </w:rPr>
            </w:pPr>
            <w:r w:rsidRPr="002E75EE">
              <w:rPr>
                <w:b/>
              </w:rPr>
              <w:t>4.</w:t>
            </w:r>
          </w:p>
        </w:tc>
        <w:tc>
          <w:tcPr>
            <w:tcW w:w="8320" w:type="dxa"/>
            <w:tcBorders>
              <w:top w:val="single" w:sz="6" w:space="0" w:color="auto"/>
              <w:bottom w:val="single" w:sz="6" w:space="0" w:color="auto"/>
            </w:tcBorders>
          </w:tcPr>
          <w:p w:rsidR="00900970" w:rsidRPr="002E75EE" w:rsidP="002E75EE" w14:paraId="0B70A71C" w14:textId="77777777">
            <w:pPr>
              <w:spacing w:before="120" w:after="120"/>
              <w:rPr>
                <w:b/>
                <w:bCs/>
              </w:rPr>
            </w:pPr>
            <w:r w:rsidRPr="002E75EE">
              <w:rPr>
                <w:b/>
              </w:rPr>
              <w:t>Regions or countries likely to be affected, to the extent relevant or practicable</w:t>
            </w:r>
            <w:r w:rsidRPr="002E75EE">
              <w:rPr>
                <w:b/>
                <w:bCs/>
              </w:rPr>
              <w:t>:</w:t>
            </w:r>
          </w:p>
          <w:p w:rsidR="00900970" w:rsidRPr="002E75EE" w:rsidP="002E75EE" w14:paraId="7BC79FEE" w14:textId="77777777">
            <w:pPr>
              <w:spacing w:after="120"/>
              <w:ind w:left="607" w:hanging="607"/>
              <w:rPr>
                <w:b/>
              </w:rPr>
            </w:pPr>
            <w:r w:rsidRPr="002E75EE">
              <w:rPr>
                <w:b/>
              </w:rPr>
              <w:t>[X]</w:t>
            </w:r>
            <w:r w:rsidRPr="002E75EE">
              <w:rPr>
                <w:b/>
              </w:rPr>
              <w:tab/>
              <w:t>All trading partners</w:t>
            </w:r>
            <w:r w:rsidRPr="00697A30">
              <w:t xml:space="preserve"> </w:t>
            </w:r>
          </w:p>
          <w:p w:rsidR="00900970" w:rsidRPr="002E75EE" w:rsidP="002E75EE" w14:paraId="344F6798" w14:textId="77777777">
            <w:pPr>
              <w:spacing w:after="120"/>
              <w:ind w:left="607" w:hanging="607"/>
              <w:rPr>
                <w:b/>
              </w:rPr>
            </w:pPr>
            <w:r w:rsidRPr="002E75EE">
              <w:rPr>
                <w:b/>
                <w:bCs/>
              </w:rPr>
              <w:t>[ ]</w:t>
            </w:r>
            <w:r w:rsidRPr="002E75EE">
              <w:rPr>
                <w:b/>
                <w:bCs/>
              </w:rPr>
              <w:tab/>
              <w:t>Specific regions or countries:</w:t>
            </w:r>
            <w:r w:rsidRPr="00697A30">
              <w:rPr>
                <w:bCs/>
              </w:rPr>
              <w:t xml:space="preserve"> </w:t>
            </w:r>
          </w:p>
        </w:tc>
      </w:tr>
      <w:tr w14:paraId="77DFD6B3"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BBC67F3" w14:textId="77777777">
            <w:pPr>
              <w:spacing w:before="120" w:after="120"/>
              <w:jc w:val="left"/>
            </w:pPr>
            <w:r w:rsidRPr="002E75EE">
              <w:rPr>
                <w:b/>
              </w:rPr>
              <w:t>5.</w:t>
            </w:r>
          </w:p>
        </w:tc>
        <w:tc>
          <w:tcPr>
            <w:tcW w:w="8320" w:type="dxa"/>
            <w:tcBorders>
              <w:top w:val="single" w:sz="6" w:space="0" w:color="auto"/>
              <w:bottom w:val="single" w:sz="6" w:space="0" w:color="auto"/>
            </w:tcBorders>
          </w:tcPr>
          <w:p w:rsidR="00900970" w:rsidRPr="002E75EE" w:rsidP="002E75EE" w14:paraId="15ECA348" w14:textId="77F8F800">
            <w:pPr>
              <w:spacing w:before="120" w:after="120"/>
            </w:pPr>
            <w:r w:rsidRPr="002E75EE">
              <w:rPr>
                <w:b/>
              </w:rPr>
              <w:t>Title of the notified document:</w:t>
            </w:r>
            <w:r w:rsidRPr="00697A30">
              <w:t xml:space="preserve"> Public Health Protection Notice (Food) (Application of Changes to the Annex to European Union Directives) (Regulation 1333/2008 - Food Additives) (No. 2) (Amendment), 5786-2026</w:t>
            </w:r>
            <w:r w:rsidRPr="002E75EE" w:rsidR="003A352F">
              <w:rPr>
                <w:bCs/>
              </w:rPr>
              <w:t>.</w:t>
            </w:r>
            <w:r w:rsidRPr="002E75EE">
              <w:rPr>
                <w:b/>
              </w:rPr>
              <w:t xml:space="preserve"> Language(s):</w:t>
            </w:r>
            <w:r w:rsidRPr="00697A30">
              <w:t xml:space="preserve"> Hebrew</w:t>
            </w:r>
            <w:r w:rsidRPr="002E75EE" w:rsidR="003A352F">
              <w:rPr>
                <w:bCs/>
              </w:rPr>
              <w:t>.</w:t>
            </w:r>
            <w:r w:rsidRPr="002E75EE">
              <w:t xml:space="preserve"> </w:t>
            </w:r>
            <w:r w:rsidRPr="002E75EE">
              <w:rPr>
                <w:b/>
              </w:rPr>
              <w:t>Number of pages:</w:t>
            </w:r>
            <w:r w:rsidR="00644657">
              <w:t> </w:t>
            </w:r>
            <w:r w:rsidRPr="00697A30">
              <w:t>2</w:t>
            </w:r>
          </w:p>
          <w:p w:rsidR="00900970" w:rsidRPr="002E75EE" w:rsidP="002E75EE" w14:paraId="3240B801" w14:textId="77777777">
            <w:pPr>
              <w:spacing w:after="120"/>
            </w:pPr>
            <w:hyperlink r:id="rId4" w:tgtFrame="_blank" w:history="1">
              <w:r w:rsidRPr="002E75EE">
                <w:rPr>
                  <w:color w:val="0000FF"/>
                  <w:u w:val="single"/>
                </w:rPr>
                <w:t>https://members.wto.org/crnattachments/2026/SPS/ISR/26_03911_00_e.pdf</w:t>
              </w:r>
            </w:hyperlink>
          </w:p>
        </w:tc>
      </w:tr>
      <w:tr w14:paraId="4056733D"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613C9726" w14:textId="77777777">
            <w:pPr>
              <w:spacing w:before="120" w:after="120"/>
              <w:jc w:val="left"/>
            </w:pPr>
            <w:r w:rsidRPr="002E75EE">
              <w:rPr>
                <w:b/>
              </w:rPr>
              <w:t>6.</w:t>
            </w:r>
          </w:p>
        </w:tc>
        <w:tc>
          <w:tcPr>
            <w:tcW w:w="8320" w:type="dxa"/>
            <w:tcBorders>
              <w:top w:val="single" w:sz="6" w:space="0" w:color="auto"/>
              <w:bottom w:val="single" w:sz="6" w:space="0" w:color="auto"/>
            </w:tcBorders>
          </w:tcPr>
          <w:p w:rsidR="00900970" w:rsidRPr="002E75EE" w:rsidP="002E75EE" w14:paraId="6C7F6C09" w14:textId="05456DAF">
            <w:pPr>
              <w:spacing w:before="120" w:after="120"/>
            </w:pPr>
            <w:r w:rsidRPr="002E75EE">
              <w:rPr>
                <w:b/>
              </w:rPr>
              <w:t>Description of content:</w:t>
            </w:r>
            <w:r w:rsidRPr="00697A30">
              <w:t xml:space="preserve"> Commission Regulation (EC) No. 1333/2008 of the European Parliament and of the Council of 16 December 2008 on food additives (hereinafter – Regulation 1333/2008) was adopted in Israel under Amendment No. 10 to the Public Health Protection (Food) Law, 5776–2015 (hereinafter – the Law / the Food Law), and appears in Item 8 of Annex II A to the Law. Regulation 1333/2008 was applied in full, in addition to the exceptions set out in Section 3A(a1) through (a5) of the Law. On</w:t>
            </w:r>
            <w:r w:rsidR="00644657">
              <w:t> </w:t>
            </w:r>
            <w:r w:rsidRPr="00697A30">
              <w:t>17</w:t>
            </w:r>
            <w:r w:rsidR="00644657">
              <w:t> August </w:t>
            </w:r>
            <w:r w:rsidRPr="00697A30">
              <w:t>2025</w:t>
            </w:r>
            <w:r w:rsidRPr="00697A30">
              <w:t xml:space="preserve">, the Public Health Protection Notice (Food) (Application of Amendments to the Annex to European Union Provisions) (Regulation 1333/2008 – Food Additives), 5785–2025, was published in the Official Gazette (Reshumot), signed by the Director of the National Food Service at the Ministry of Health. The Notice applied </w:t>
            </w:r>
            <w:r w:rsidR="00644657">
              <w:t>four</w:t>
            </w:r>
            <w:r w:rsidRPr="00697A30" w:rsidR="00644657">
              <w:t xml:space="preserve"> </w:t>
            </w:r>
            <w:r w:rsidRPr="00697A30">
              <w:t xml:space="preserve">new amendments that had been made in the European Union to Regulation 1333/2008 up to the date of the Notice publication, and referenced </w:t>
            </w:r>
            <w:r w:rsidR="00644657">
              <w:t>three</w:t>
            </w:r>
            <w:r w:rsidRPr="00697A30" w:rsidR="00644657">
              <w:t xml:space="preserve"> </w:t>
            </w:r>
            <w:r w:rsidRPr="00697A30">
              <w:t xml:space="preserve">amendments that had previously been published in a notice, signed by the General Director of the Ministry of Health. </w:t>
            </w:r>
            <w:r w:rsidRPr="00697A30" w:rsidR="00F409AB">
              <w:t>On</w:t>
            </w:r>
            <w:r w:rsidR="00F409AB">
              <w:t> </w:t>
            </w:r>
            <w:r w:rsidRPr="00697A30">
              <w:t>14</w:t>
            </w:r>
            <w:r w:rsidR="00F409AB">
              <w:t> </w:t>
            </w:r>
            <w:r w:rsidR="00644657">
              <w:t xml:space="preserve">September </w:t>
            </w:r>
            <w:r w:rsidRPr="00697A30">
              <w:t>2025, an amendment to the name of the Notice was published.</w:t>
            </w:r>
          </w:p>
          <w:p w:rsidR="00521C0B" w:rsidRPr="00697A30" w:rsidP="002E75EE" w14:paraId="6F60904D" w14:textId="77777777">
            <w:pPr>
              <w:spacing w:before="120" w:after="120"/>
            </w:pPr>
            <w:r w:rsidRPr="00697A30">
              <w:t xml:space="preserve">It is now proposed to apply in Israel the amendment to the Annex of Regulation 1333/2008 that was made in the European Union, without any modifications, conditions, exclusions or extensions, by incorporating it into the text of Regulation 1333/2008 as currently adopted. The principal amendment concerns a change to the conditions of use of various food additives. The change included in this proposed amendment combine Commission Regulation (EU) 2025/1337 of 10 July 2025, amending Annex III to Regulation (EC) No 1333/2008 of the European Parliament and of the Council, as regards the use of polyvinylpolypyrrolidone (E 1202) as a carrier in colour tablets for the </w:t>
            </w:r>
            <w:r w:rsidRPr="00697A30">
              <w:t>decorative colouring of poultry eggshells, after Item No. 7:</w:t>
            </w:r>
          </w:p>
          <w:p w:rsidR="00521C0B" w:rsidRPr="00697A30" w:rsidP="0056310A" w14:paraId="668CBDB3" w14:textId="38240BDD">
            <w:pPr>
              <w:numPr>
                <w:ilvl w:val="0"/>
                <w:numId w:val="16"/>
              </w:numPr>
              <w:spacing w:before="120" w:after="120"/>
              <w:ind w:left="357" w:hanging="357"/>
            </w:pPr>
            <w:r w:rsidRPr="00697A30">
              <w:rPr>
                <w:b/>
                <w:bCs/>
              </w:rPr>
              <w:t xml:space="preserve">Item 8 – in Part 1 (carriers in food additives) of Annex III – addition of an entry concerning polyvinylpolypyrrolidone (E 1202). </w:t>
            </w:r>
            <w:r w:rsidRPr="00697A30">
              <w:t>Explanation: Regulation 2025/1337 authori</w:t>
            </w:r>
            <w:r w:rsidR="00567EB0">
              <w:t>z</w:t>
            </w:r>
            <w:r w:rsidRPr="00697A30">
              <w:t>es the use of the food additive polyvinylpolypyrrolidone (E 1202) as a carrier in colour tablets intended for the decorative colouring of poultry eggshells (having previously been approved for use as a food additive in certain food categories). Polyvinylpolypyrrolidone assists in the uniform dispersion of active substances in tablets, stabilises the mixture, and enables the production of tablets with a uniform structure and high durability, as well as the creation of smooth colour tablets that do not adhere to utensils, dissolve easily in water, and allow for uniform and complete colouring of eggshells. In light of the fact that substance E 1202 has been assessed as safe for use by EFSA, in particular given that the doses commonly used in practice represent a negligible addition to human dietary exposure, no further scientific opinion was found to be necessary with regard to restrictions on the permitted use.</w:t>
            </w:r>
          </w:p>
        </w:tc>
      </w:tr>
      <w:tr w14:paraId="45C7286C"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F8FC4A0" w14:textId="77777777">
            <w:pPr>
              <w:spacing w:before="120" w:after="120"/>
              <w:jc w:val="left"/>
            </w:pPr>
            <w:r w:rsidRPr="002E75EE">
              <w:rPr>
                <w:b/>
              </w:rPr>
              <w:t>7.</w:t>
            </w:r>
          </w:p>
        </w:tc>
        <w:tc>
          <w:tcPr>
            <w:tcW w:w="8320" w:type="dxa"/>
            <w:tcBorders>
              <w:top w:val="single" w:sz="6" w:space="0" w:color="auto"/>
              <w:bottom w:val="single" w:sz="6" w:space="0" w:color="auto"/>
            </w:tcBorders>
          </w:tcPr>
          <w:p w:rsidR="00900970" w:rsidRPr="002E75EE" w:rsidP="002E75EE" w14:paraId="59770351" w14:textId="77777777">
            <w:pPr>
              <w:spacing w:before="120" w:after="120"/>
            </w:pPr>
            <w:r w:rsidRPr="002E75EE">
              <w:rPr>
                <w:b/>
              </w:rPr>
              <w:t>Objective and rationale: [X] food safety, [ ] animal health, [ ] plant protection, [ ] protect humans from animal/plant pest or disease, [ ] protect territory from other damage from pests.</w:t>
            </w:r>
            <w:r w:rsidRPr="00697A30">
              <w:t xml:space="preserve"> </w:t>
            </w:r>
          </w:p>
        </w:tc>
      </w:tr>
      <w:tr w14:paraId="43F34D68"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04668397" w14:textId="77777777">
            <w:pPr>
              <w:spacing w:before="120" w:after="120"/>
              <w:jc w:val="left"/>
              <w:rPr>
                <w:b/>
              </w:rPr>
            </w:pPr>
            <w:r w:rsidRPr="002E75EE">
              <w:rPr>
                <w:b/>
              </w:rPr>
              <w:t>8.</w:t>
            </w:r>
          </w:p>
        </w:tc>
        <w:tc>
          <w:tcPr>
            <w:tcW w:w="8320" w:type="dxa"/>
            <w:tcBorders>
              <w:top w:val="single" w:sz="6" w:space="0" w:color="auto"/>
              <w:bottom w:val="single" w:sz="6" w:space="0" w:color="auto"/>
            </w:tcBorders>
          </w:tcPr>
          <w:p w:rsidR="00900970" w:rsidRPr="002E75EE" w:rsidP="002E75EE" w14:paraId="6BD2EEDA" w14:textId="77777777">
            <w:pPr>
              <w:spacing w:before="120" w:after="120"/>
            </w:pPr>
            <w:r w:rsidRPr="002E75EE">
              <w:rPr>
                <w:b/>
              </w:rPr>
              <w:t>Is there a relevant international standard? If so, identify the standard:</w:t>
            </w:r>
          </w:p>
          <w:p w:rsidR="00900970" w:rsidRPr="002E75EE" w:rsidP="002E75EE" w14:paraId="1622077A" w14:textId="77777777">
            <w:pPr>
              <w:spacing w:after="120"/>
              <w:ind w:left="720" w:hanging="720"/>
            </w:pPr>
            <w:r w:rsidRPr="002E75EE">
              <w:rPr>
                <w:b/>
              </w:rPr>
              <w:t>[ ]</w:t>
            </w:r>
            <w:r w:rsidRPr="002E75EE">
              <w:rPr>
                <w:b/>
              </w:rPr>
              <w:tab/>
              <w:t xml:space="preserve">Codex Alimentarius Commission </w:t>
            </w:r>
            <w:r w:rsidRPr="002E75EE">
              <w:rPr>
                <w:b/>
                <w:i/>
              </w:rPr>
              <w:t>(e.g. title or serial number of Codex standard or related text)</w:t>
            </w:r>
            <w:r w:rsidRPr="002E75EE" w:rsidR="003A352F">
              <w:rPr>
                <w:b/>
              </w:rPr>
              <w:t>:</w:t>
            </w:r>
            <w:r w:rsidRPr="00697A30">
              <w:rPr>
                <w:i/>
              </w:rPr>
              <w:t xml:space="preserve"> </w:t>
            </w:r>
          </w:p>
          <w:p w:rsidR="00900970" w:rsidRPr="002E75EE" w:rsidP="002E75EE" w14:paraId="3285848D" w14:textId="77777777">
            <w:pPr>
              <w:spacing w:after="120"/>
              <w:ind w:left="720" w:hanging="720"/>
              <w:rPr>
                <w:b/>
              </w:rPr>
            </w:pPr>
            <w:r w:rsidRPr="002E75EE">
              <w:rPr>
                <w:b/>
              </w:rPr>
              <w:t>[ ]</w:t>
            </w:r>
            <w:r w:rsidRPr="002E75EE">
              <w:rPr>
                <w:b/>
              </w:rPr>
              <w:tab/>
              <w:t xml:space="preserve">World Organization for Animal Health (OIE) </w:t>
            </w:r>
            <w:r w:rsidRPr="002E75EE">
              <w:rPr>
                <w:b/>
                <w:i/>
              </w:rPr>
              <w:t>(e.g. Terrestrial or Aquatic Animal Health Code, chapter number)</w:t>
            </w:r>
            <w:r w:rsidRPr="002E75EE" w:rsidR="003A352F">
              <w:rPr>
                <w:b/>
              </w:rPr>
              <w:t>:</w:t>
            </w:r>
            <w:r w:rsidRPr="00697A30">
              <w:t xml:space="preserve"> </w:t>
            </w:r>
          </w:p>
          <w:p w:rsidR="00900970" w:rsidRPr="002E75EE" w:rsidP="002E75EE" w14:paraId="473AD5A9" w14:textId="77777777">
            <w:pPr>
              <w:spacing w:after="120"/>
              <w:ind w:left="720" w:hanging="720"/>
              <w:rPr>
                <w:b/>
              </w:rPr>
            </w:pPr>
            <w:r w:rsidRPr="002E75EE">
              <w:rPr>
                <w:b/>
              </w:rPr>
              <w:t>[ ]</w:t>
            </w:r>
            <w:r w:rsidRPr="002E75EE">
              <w:rPr>
                <w:b/>
              </w:rPr>
              <w:tab/>
              <w:t xml:space="preserve">International Plant Protection Convention </w:t>
            </w:r>
            <w:r w:rsidRPr="002E75EE">
              <w:rPr>
                <w:b/>
                <w:i/>
              </w:rPr>
              <w:t>(e.g. ISPM number)</w:t>
            </w:r>
            <w:r w:rsidRPr="002E75EE" w:rsidR="003A352F">
              <w:rPr>
                <w:b/>
              </w:rPr>
              <w:t>:</w:t>
            </w:r>
            <w:r w:rsidRPr="00697A30">
              <w:t xml:space="preserve"> </w:t>
            </w:r>
          </w:p>
          <w:p w:rsidR="00900970" w:rsidRPr="002E75EE" w:rsidP="002E75EE" w14:paraId="37239654" w14:textId="77777777">
            <w:pPr>
              <w:spacing w:after="120"/>
              <w:ind w:left="720" w:hanging="720"/>
              <w:rPr>
                <w:b/>
              </w:rPr>
            </w:pPr>
            <w:r w:rsidRPr="002E75EE">
              <w:rPr>
                <w:b/>
              </w:rPr>
              <w:t>[X]</w:t>
            </w:r>
            <w:r w:rsidRPr="002E75EE">
              <w:rPr>
                <w:b/>
              </w:rPr>
              <w:tab/>
              <w:t>None</w:t>
            </w:r>
          </w:p>
          <w:p w:rsidR="00900970" w:rsidRPr="002E75EE" w:rsidP="002E75EE" w14:paraId="6B4AD780" w14:textId="77777777">
            <w:pPr>
              <w:spacing w:after="120"/>
              <w:rPr>
                <w:b/>
              </w:rPr>
            </w:pPr>
            <w:r w:rsidRPr="002E75EE">
              <w:rPr>
                <w:b/>
              </w:rPr>
              <w:t>Does this proposed regulation conform to the relevant international standard?</w:t>
            </w:r>
          </w:p>
          <w:p w:rsidR="00900970" w:rsidRPr="002E75EE" w:rsidP="002E75EE" w14:paraId="313A322D" w14:textId="77777777">
            <w:pPr>
              <w:spacing w:after="120"/>
              <w:rPr>
                <w:b/>
              </w:rPr>
            </w:pPr>
            <w:r w:rsidRPr="002E75EE">
              <w:rPr>
                <w:b/>
              </w:rPr>
              <w:t>[ ] Yes   [ ] No</w:t>
            </w:r>
          </w:p>
          <w:p w:rsidR="00900970" w:rsidRPr="002E75EE" w:rsidP="002E75EE" w14:paraId="20A3B8BF" w14:textId="109937D5">
            <w:pPr>
              <w:spacing w:after="120"/>
            </w:pPr>
            <w:r w:rsidRPr="0056310A">
              <w:rPr>
                <w:b/>
              </w:rPr>
              <w:t>If no, describe</w:t>
            </w:r>
            <w:r w:rsidRPr="002E75EE">
              <w:rPr>
                <w:b/>
              </w:rPr>
              <w:t>, whenever possible, how and why it deviates from the international standard:</w:t>
            </w:r>
            <w:r w:rsidRPr="00697A30">
              <w:t xml:space="preserve"> </w:t>
            </w:r>
          </w:p>
        </w:tc>
      </w:tr>
      <w:tr w14:paraId="61DD0D3B"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67ED5656" w14:textId="77777777">
            <w:pPr>
              <w:spacing w:before="120" w:after="120"/>
              <w:jc w:val="left"/>
            </w:pPr>
            <w:r w:rsidRPr="002E75EE">
              <w:rPr>
                <w:b/>
              </w:rPr>
              <w:t>9.</w:t>
            </w:r>
          </w:p>
        </w:tc>
        <w:tc>
          <w:tcPr>
            <w:tcW w:w="8320" w:type="dxa"/>
            <w:tcBorders>
              <w:top w:val="single" w:sz="6" w:space="0" w:color="auto"/>
              <w:bottom w:val="single" w:sz="6" w:space="0" w:color="auto"/>
            </w:tcBorders>
          </w:tcPr>
          <w:p w:rsidR="00521C0B" w:rsidRPr="00697A30" w:rsidP="00644657" w14:paraId="43FD2764" w14:textId="31D2F9E8">
            <w:pPr>
              <w:spacing w:before="120" w:after="120"/>
            </w:pPr>
            <w:r w:rsidRPr="002E75EE">
              <w:rPr>
                <w:b/>
              </w:rPr>
              <w:t>Other relevant documents and language(s) in which these are available:</w:t>
            </w:r>
            <w:r w:rsidRPr="00697A30">
              <w:t xml:space="preserve"> </w:t>
            </w:r>
            <w:hyperlink r:id="rId5" w:history="1">
              <w:r w:rsidRPr="00697A30" w:rsidR="00900970">
                <w:rPr>
                  <w:color w:val="0000FF"/>
                  <w:u w:val="single"/>
                </w:rPr>
                <w:t>Commission Regulation (EU) 2025/1337 of 10 July 2025 amending Annex III to Regulation (EC) No 1333/2008 of the European Parliament and of the Council as regards the use of polyvinylpolypyrrolidone (E 1202) as a carrier in colour tablets for the decorative colouring of poultry eggshells</w:t>
              </w:r>
            </w:hyperlink>
            <w:r w:rsidR="00644657">
              <w:t xml:space="preserve"> </w:t>
            </w:r>
            <w:r w:rsidRPr="00697A30">
              <w:rPr>
                <w:bCs/>
              </w:rPr>
              <w:t>(available in English)</w:t>
            </w:r>
          </w:p>
        </w:tc>
      </w:tr>
      <w:tr w14:paraId="5F47C1F4"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78516B78" w14:textId="77777777">
            <w:pPr>
              <w:spacing w:before="120" w:after="120"/>
              <w:jc w:val="left"/>
            </w:pPr>
            <w:r w:rsidRPr="002E75EE">
              <w:rPr>
                <w:b/>
              </w:rPr>
              <w:t>10.</w:t>
            </w:r>
          </w:p>
        </w:tc>
        <w:tc>
          <w:tcPr>
            <w:tcW w:w="8320" w:type="dxa"/>
            <w:tcBorders>
              <w:top w:val="single" w:sz="6" w:space="0" w:color="auto"/>
              <w:bottom w:val="single" w:sz="6" w:space="0" w:color="auto"/>
            </w:tcBorders>
          </w:tcPr>
          <w:p w:rsidR="00900970" w:rsidRPr="002E75EE" w:rsidP="002E75EE" w14:paraId="6694CF08" w14:textId="77777777">
            <w:pPr>
              <w:spacing w:before="120" w:after="120"/>
            </w:pPr>
            <w:r w:rsidRPr="002E75EE">
              <w:rPr>
                <w:b/>
              </w:rPr>
              <w:t xml:space="preserve">Proposed date of adoption </w:t>
            </w:r>
            <w:r w:rsidRPr="002E75EE">
              <w:rPr>
                <w:b/>
                <w:i/>
              </w:rPr>
              <w:t>(dd/mm/yy)</w:t>
            </w:r>
            <w:r w:rsidRPr="002E75EE">
              <w:rPr>
                <w:b/>
              </w:rPr>
              <w:t>:</w:t>
            </w:r>
            <w:r w:rsidRPr="00697A30">
              <w:t xml:space="preserve"> 24 December 2025</w:t>
            </w:r>
          </w:p>
          <w:p w:rsidR="00900970" w:rsidRPr="002E75EE" w:rsidP="002E75EE" w14:paraId="75D74A3B" w14:textId="77777777">
            <w:pPr>
              <w:spacing w:after="120"/>
            </w:pPr>
            <w:r w:rsidRPr="002E75EE">
              <w:rPr>
                <w:b/>
              </w:rPr>
              <w:t xml:space="preserve">Proposed date of publication </w:t>
            </w:r>
            <w:r w:rsidRPr="002E75EE">
              <w:rPr>
                <w:b/>
                <w:i/>
              </w:rPr>
              <w:t>(dd/mm/yy)</w:t>
            </w:r>
            <w:r w:rsidRPr="002E75EE">
              <w:rPr>
                <w:b/>
              </w:rPr>
              <w:t>:</w:t>
            </w:r>
            <w:r w:rsidRPr="00697A30">
              <w:t xml:space="preserve"> 24 December 2025</w:t>
            </w:r>
          </w:p>
        </w:tc>
      </w:tr>
      <w:tr w14:paraId="79C97422"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5EE885AE" w14:textId="77777777">
            <w:pPr>
              <w:spacing w:before="120" w:after="120"/>
              <w:jc w:val="left"/>
            </w:pPr>
            <w:r w:rsidRPr="002E75EE">
              <w:rPr>
                <w:b/>
              </w:rPr>
              <w:t>11.</w:t>
            </w:r>
          </w:p>
        </w:tc>
        <w:tc>
          <w:tcPr>
            <w:tcW w:w="8320" w:type="dxa"/>
            <w:tcBorders>
              <w:top w:val="single" w:sz="6" w:space="0" w:color="auto"/>
              <w:bottom w:val="single" w:sz="6" w:space="0" w:color="auto"/>
            </w:tcBorders>
          </w:tcPr>
          <w:p w:rsidR="00900970" w:rsidRPr="002E75EE" w:rsidP="002E75EE" w14:paraId="195D4E76" w14:textId="77777777">
            <w:pPr>
              <w:spacing w:before="120" w:after="120"/>
            </w:pPr>
            <w:r w:rsidRPr="002E75EE">
              <w:rPr>
                <w:b/>
              </w:rPr>
              <w:t>Proposed date of entry into force: [ ] Six months from date of publication</w:t>
            </w:r>
            <w:r w:rsidRPr="002E75EE">
              <w:t xml:space="preserve">, </w:t>
            </w:r>
            <w:r w:rsidRPr="002E75EE">
              <w:rPr>
                <w:b/>
              </w:rPr>
              <w:t>and/or</w:t>
            </w:r>
            <w:r w:rsidRPr="002E75EE">
              <w:t xml:space="preserve"> </w:t>
            </w:r>
            <w:r w:rsidRPr="002E75EE">
              <w:rPr>
                <w:b/>
                <w:i/>
              </w:rPr>
              <w:t>(dd/mm/yy)</w:t>
            </w:r>
            <w:r w:rsidRPr="002E75EE">
              <w:rPr>
                <w:b/>
              </w:rPr>
              <w:t>:</w:t>
            </w:r>
            <w:r w:rsidRPr="00697A30">
              <w:t xml:space="preserve"> 1 January 2026</w:t>
            </w:r>
          </w:p>
          <w:p w:rsidR="00900970" w:rsidRPr="002E75EE" w:rsidP="002E75EE" w14:paraId="2B97CE13" w14:textId="77777777">
            <w:pPr>
              <w:spacing w:after="120"/>
              <w:ind w:left="607" w:hanging="607"/>
            </w:pPr>
            <w:r w:rsidRPr="002E75EE">
              <w:rPr>
                <w:b/>
              </w:rPr>
              <w:t>[ ]</w:t>
            </w:r>
            <w:r w:rsidRPr="002E75EE">
              <w:rPr>
                <w:b/>
              </w:rPr>
              <w:tab/>
              <w:t>Trade facilitating measure</w:t>
            </w:r>
            <w:r w:rsidRPr="00697A30">
              <w:t xml:space="preserve"> </w:t>
            </w:r>
          </w:p>
        </w:tc>
      </w:tr>
      <w:tr w14:paraId="7C3A880B"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0793643" w14:textId="77777777">
            <w:pPr>
              <w:spacing w:before="120" w:after="120"/>
              <w:jc w:val="left"/>
            </w:pPr>
            <w:r w:rsidRPr="002E75EE">
              <w:rPr>
                <w:b/>
              </w:rPr>
              <w:t>12.</w:t>
            </w:r>
          </w:p>
        </w:tc>
        <w:tc>
          <w:tcPr>
            <w:tcW w:w="8320" w:type="dxa"/>
            <w:tcBorders>
              <w:top w:val="single" w:sz="6" w:space="0" w:color="auto"/>
              <w:bottom w:val="single" w:sz="6" w:space="0" w:color="auto"/>
            </w:tcBorders>
          </w:tcPr>
          <w:p w:rsidR="00900970" w:rsidRPr="002E75EE" w:rsidP="002E75EE" w14:paraId="05237033" w14:textId="28C2BD04">
            <w:pPr>
              <w:spacing w:before="120" w:after="120"/>
            </w:pPr>
            <w:r w:rsidRPr="002E75EE">
              <w:rPr>
                <w:b/>
              </w:rPr>
              <w:t xml:space="preserve">Final date for comments: [X] Sixty days from the date of circulation of the notification and/or </w:t>
            </w:r>
            <w:r w:rsidRPr="002E75EE">
              <w:rPr>
                <w:b/>
                <w:i/>
              </w:rPr>
              <w:t>(dd/mm/yy)</w:t>
            </w:r>
            <w:r w:rsidRPr="002E75EE">
              <w:rPr>
                <w:b/>
              </w:rPr>
              <w:t>:</w:t>
            </w:r>
            <w:r w:rsidRPr="00697A30">
              <w:t xml:space="preserve"> 2</w:t>
            </w:r>
            <w:r w:rsidR="00881F60">
              <w:t>7</w:t>
            </w:r>
            <w:r w:rsidRPr="00697A30">
              <w:t xml:space="preserve"> September 2026</w:t>
            </w:r>
          </w:p>
          <w:p w:rsidR="00900970" w:rsidRPr="002E75EE" w:rsidP="002E75EE" w14:paraId="3B940F6C" w14:textId="77777777">
            <w:pPr>
              <w:spacing w:after="120"/>
            </w:pPr>
            <w:r w:rsidRPr="002E75EE">
              <w:rPr>
                <w:b/>
              </w:rPr>
              <w:t>Agency or authority designated to handle comments: [ ] National Notification Authority, [ ] National Enquiry Point. Address, fax number and e-mail address (if available) of other body:</w:t>
            </w:r>
            <w:r w:rsidRPr="00697A30">
              <w:t xml:space="preserve"> </w:t>
            </w:r>
          </w:p>
          <w:p w:rsidR="00521C0B" w:rsidRPr="00697A30" w:rsidP="002E75EE" w14:paraId="3A20733C" w14:textId="77777777">
            <w:r w:rsidRPr="00697A30">
              <w:t>Health Regulation Directorate (Food, Alcoholic Beverages and Cosmetics)</w:t>
            </w:r>
          </w:p>
          <w:p w:rsidR="00521C0B" w:rsidRPr="00697A30" w:rsidP="002E75EE" w14:paraId="09F185D7" w14:textId="77777777">
            <w:r w:rsidRPr="00697A30">
              <w:t>Ministry of Health</w:t>
            </w:r>
          </w:p>
          <w:p w:rsidR="00521C0B" w:rsidRPr="00697A30" w:rsidP="002E75EE" w14:paraId="11A82FB2" w14:textId="77777777">
            <w:pPr>
              <w:spacing w:after="120"/>
            </w:pPr>
            <w:r w:rsidRPr="00697A30">
              <w:t xml:space="preserve">E-mail: </w:t>
            </w:r>
            <w:hyperlink r:id="rId6" w:history="1">
              <w:r w:rsidRPr="00697A30">
                <w:rPr>
                  <w:color w:val="0000FF"/>
                  <w:u w:val="single"/>
                </w:rPr>
                <w:t>matan.shiner@moh.gov.il</w:t>
              </w:r>
            </w:hyperlink>
          </w:p>
        </w:tc>
      </w:tr>
      <w:tr w14:paraId="7A54196C" w14:textId="77777777" w:rsidTr="009A6033">
        <w:tblPrEx>
          <w:tblW w:w="5000" w:type="pct"/>
          <w:tblLayout w:type="fixed"/>
          <w:tblLook w:val="0000"/>
        </w:tblPrEx>
        <w:tc>
          <w:tcPr>
            <w:tcW w:w="707" w:type="dxa"/>
            <w:tcBorders>
              <w:top w:val="single" w:sz="6" w:space="0" w:color="auto"/>
            </w:tcBorders>
          </w:tcPr>
          <w:p w:rsidR="00900970" w:rsidRPr="002E75EE" w:rsidP="0095296C" w14:paraId="6C81F9AA" w14:textId="77777777">
            <w:pPr>
              <w:keepNext/>
              <w:keepLines/>
              <w:spacing w:before="120" w:after="120"/>
              <w:jc w:val="left"/>
            </w:pPr>
            <w:r w:rsidRPr="002E75EE">
              <w:rPr>
                <w:b/>
              </w:rPr>
              <w:t>13.</w:t>
            </w:r>
          </w:p>
        </w:tc>
        <w:tc>
          <w:tcPr>
            <w:tcW w:w="8320" w:type="dxa"/>
            <w:tcBorders>
              <w:top w:val="single" w:sz="6" w:space="0" w:color="auto"/>
            </w:tcBorders>
          </w:tcPr>
          <w:p w:rsidR="00900970" w:rsidRPr="002E75EE" w:rsidP="0095296C" w14:paraId="5153EFB5" w14:textId="77777777">
            <w:pPr>
              <w:keepNext/>
              <w:keepLines/>
              <w:spacing w:before="120" w:after="120"/>
              <w:rPr>
                <w:b/>
              </w:rPr>
            </w:pPr>
            <w:r w:rsidRPr="002E75EE">
              <w:rPr>
                <w:b/>
              </w:rPr>
              <w:t>Text(s) available from: [ ] National Notification Authority, [ ] National Enquiry Point. Address, fax number and e-mail address (if available) of other body:</w:t>
            </w:r>
            <w:r w:rsidRPr="00697A30">
              <w:rPr>
                <w:bCs/>
              </w:rPr>
              <w:t xml:space="preserve"> </w:t>
            </w:r>
          </w:p>
          <w:p w:rsidR="00900970" w:rsidRPr="00697A30" w:rsidP="0095296C" w14:paraId="1C1FE3D3" w14:textId="77777777">
            <w:pPr>
              <w:keepNext/>
              <w:keepLines/>
              <w:rPr>
                <w:bCs/>
              </w:rPr>
            </w:pPr>
            <w:r w:rsidRPr="00697A30">
              <w:rPr>
                <w:bCs/>
              </w:rPr>
              <w:t>Health Regulation Directorate (Food, Alcoholic Beverages and Cosmetics)</w:t>
            </w:r>
          </w:p>
          <w:p w:rsidR="00900970" w:rsidRPr="00697A30" w:rsidP="0095296C" w14:paraId="0E73CCCE" w14:textId="77777777">
            <w:pPr>
              <w:keepNext/>
              <w:keepLines/>
              <w:rPr>
                <w:bCs/>
              </w:rPr>
            </w:pPr>
            <w:r w:rsidRPr="00697A30">
              <w:rPr>
                <w:bCs/>
              </w:rPr>
              <w:t>Ministry of Health</w:t>
            </w:r>
          </w:p>
          <w:p w:rsidR="00900970" w:rsidRPr="00697A30" w:rsidP="0095296C" w14:paraId="0B84A254" w14:textId="77777777">
            <w:pPr>
              <w:keepNext/>
              <w:keepLines/>
              <w:spacing w:after="120"/>
              <w:rPr>
                <w:bCs/>
              </w:rPr>
            </w:pPr>
            <w:r w:rsidRPr="00697A30">
              <w:rPr>
                <w:bCs/>
              </w:rPr>
              <w:t xml:space="preserve">E-mail: </w:t>
            </w:r>
            <w:hyperlink r:id="rId6" w:history="1">
              <w:r w:rsidRPr="00697A30">
                <w:rPr>
                  <w:bCs/>
                  <w:color w:val="0000FF"/>
                  <w:u w:val="single"/>
                </w:rPr>
                <w:t>matan.shiner@moh.gov.il</w:t>
              </w:r>
            </w:hyperlink>
          </w:p>
        </w:tc>
      </w:tr>
    </w:tbl>
    <w:p w:rsidR="007141CF" w:rsidRPr="002E75EE" w:rsidP="002E75EE" w14:paraId="07604B2F" w14:textId="77777777"/>
    <w:sectPr w:rsidSect="0097115E">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97115E" w:rsidP="0097115E" w14:paraId="1B64673F" w14:textId="0236883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97115E" w:rsidP="0097115E" w14:paraId="39D8CC5E" w14:textId="7904BBB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41D4" w:rsidRPr="002E75EE" w:rsidP="00964B0A" w14:paraId="1D280274" w14:textId="77777777">
    <w:pPr>
      <w:pStyle w:val="Footer"/>
    </w:pPr>
    <w:r w:rsidRPr="002E75EE">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115E" w:rsidRPr="0097115E" w:rsidP="0097115E" w14:paraId="6CBF5848" w14:textId="77777777">
    <w:pPr>
      <w:pStyle w:val="Header"/>
      <w:pBdr>
        <w:bottom w:val="single" w:sz="4" w:space="1" w:color="auto"/>
      </w:pBdr>
      <w:tabs>
        <w:tab w:val="clear" w:pos="4513"/>
        <w:tab w:val="clear" w:pos="9027"/>
      </w:tabs>
      <w:jc w:val="center"/>
    </w:pPr>
    <w:r w:rsidRPr="0097115E">
      <w:t>G/SPS/N/ISR/14/Rev.1</w:t>
    </w:r>
  </w:p>
  <w:p w:rsidR="0097115E" w:rsidRPr="0097115E" w:rsidP="0097115E" w14:paraId="48063FB8" w14:textId="77777777">
    <w:pPr>
      <w:pStyle w:val="Header"/>
      <w:pBdr>
        <w:bottom w:val="single" w:sz="4" w:space="1" w:color="auto"/>
      </w:pBdr>
      <w:tabs>
        <w:tab w:val="clear" w:pos="4513"/>
        <w:tab w:val="clear" w:pos="9027"/>
      </w:tabs>
      <w:jc w:val="center"/>
    </w:pPr>
  </w:p>
  <w:p w:rsidR="0097115E" w:rsidRPr="0097115E" w:rsidP="0097115E" w14:paraId="69161D4A" w14:textId="03AABC4B">
    <w:pPr>
      <w:pStyle w:val="Header"/>
      <w:pBdr>
        <w:bottom w:val="single" w:sz="4" w:space="1" w:color="auto"/>
      </w:pBdr>
      <w:tabs>
        <w:tab w:val="clear" w:pos="4513"/>
        <w:tab w:val="clear" w:pos="9027"/>
      </w:tabs>
      <w:jc w:val="center"/>
    </w:pPr>
    <w:r w:rsidRPr="0097115E">
      <w:t xml:space="preserve">- </w:t>
    </w:r>
    <w:r w:rsidRPr="0097115E">
      <w:fldChar w:fldCharType="begin"/>
    </w:r>
    <w:r w:rsidRPr="0097115E">
      <w:instrText xml:space="preserve"> PAGE </w:instrText>
    </w:r>
    <w:r w:rsidRPr="0097115E">
      <w:fldChar w:fldCharType="separate"/>
    </w:r>
    <w:r w:rsidRPr="0097115E">
      <w:t>2</w:t>
    </w:r>
    <w:r w:rsidRPr="0097115E">
      <w:fldChar w:fldCharType="end"/>
    </w:r>
    <w:r w:rsidRPr="0097115E">
      <w:t xml:space="preserve"> -</w:t>
    </w:r>
  </w:p>
  <w:p w:rsidR="00900970" w:rsidRPr="0097115E" w:rsidP="0097115E" w14:paraId="135C0762" w14:textId="3903FD3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115E" w:rsidRPr="0097115E" w:rsidP="0097115E" w14:paraId="6C41441D" w14:textId="77777777">
    <w:pPr>
      <w:pStyle w:val="Header"/>
      <w:pBdr>
        <w:bottom w:val="single" w:sz="4" w:space="1" w:color="auto"/>
      </w:pBdr>
      <w:tabs>
        <w:tab w:val="clear" w:pos="4513"/>
        <w:tab w:val="clear" w:pos="9027"/>
      </w:tabs>
      <w:jc w:val="center"/>
    </w:pPr>
    <w:r w:rsidRPr="0097115E">
      <w:t>G/SPS/N/ISR/14/Rev.1</w:t>
    </w:r>
  </w:p>
  <w:p w:rsidR="0097115E" w:rsidRPr="0097115E" w:rsidP="0097115E" w14:paraId="698BF35C" w14:textId="77777777">
    <w:pPr>
      <w:pStyle w:val="Header"/>
      <w:pBdr>
        <w:bottom w:val="single" w:sz="4" w:space="1" w:color="auto"/>
      </w:pBdr>
      <w:tabs>
        <w:tab w:val="clear" w:pos="4513"/>
        <w:tab w:val="clear" w:pos="9027"/>
      </w:tabs>
      <w:jc w:val="center"/>
    </w:pPr>
  </w:p>
  <w:p w:rsidR="0097115E" w:rsidRPr="0097115E" w:rsidP="0097115E" w14:paraId="0B39044D" w14:textId="1EDEEF38">
    <w:pPr>
      <w:pStyle w:val="Header"/>
      <w:pBdr>
        <w:bottom w:val="single" w:sz="4" w:space="1" w:color="auto"/>
      </w:pBdr>
      <w:tabs>
        <w:tab w:val="clear" w:pos="4513"/>
        <w:tab w:val="clear" w:pos="9027"/>
      </w:tabs>
      <w:jc w:val="center"/>
    </w:pPr>
    <w:r w:rsidRPr="0097115E">
      <w:t xml:space="preserve">- </w:t>
    </w:r>
    <w:r w:rsidRPr="0097115E">
      <w:fldChar w:fldCharType="begin"/>
    </w:r>
    <w:r w:rsidRPr="0097115E">
      <w:instrText xml:space="preserve"> PAGE </w:instrText>
    </w:r>
    <w:r w:rsidRPr="0097115E">
      <w:fldChar w:fldCharType="separate"/>
    </w:r>
    <w:r w:rsidRPr="0097115E">
      <w:t>3</w:t>
    </w:r>
    <w:r w:rsidRPr="0097115E">
      <w:fldChar w:fldCharType="end"/>
    </w:r>
    <w:r w:rsidRPr="0097115E">
      <w:t xml:space="preserve"> -</w:t>
    </w:r>
  </w:p>
  <w:p w:rsidR="00900970" w:rsidRPr="0097115E" w:rsidP="0097115E" w14:paraId="0AACD233" w14:textId="011484D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718FF19" w14:textId="77777777" w:rsidTr="008A7DCB">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00970" w:rsidP="00DE5C17" w14:paraId="1F7DCF4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00970" w:rsidP="00DE5C17" w14:paraId="38859103" w14:textId="5A3A3EA8">
          <w:pPr>
            <w:jc w:val="right"/>
            <w:rPr>
              <w:b/>
              <w:color w:val="FF0000"/>
              <w:szCs w:val="16"/>
            </w:rPr>
          </w:pPr>
          <w:r>
            <w:rPr>
              <w:b/>
              <w:color w:val="FF0000"/>
              <w:szCs w:val="16"/>
            </w:rPr>
            <w:t xml:space="preserve"> </w:t>
          </w:r>
        </w:p>
      </w:tc>
    </w:tr>
    <w:bookmarkEnd w:id="0"/>
    <w:tr w14:paraId="37AA8B1C" w14:textId="77777777" w:rsidTr="008A7DCB">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00970" w:rsidP="00DE5C17" w14:paraId="14FF4836"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900970" w:rsidP="00DE5C17" w14:paraId="20820946" w14:textId="77777777">
          <w:pPr>
            <w:jc w:val="right"/>
            <w:rPr>
              <w:b/>
              <w:szCs w:val="16"/>
            </w:rPr>
          </w:pPr>
        </w:p>
      </w:tc>
    </w:tr>
    <w:tr w14:paraId="6CBCFE87" w14:textId="77777777" w:rsidTr="008A7DCB">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00970" w:rsidP="00DE5C17" w14:paraId="24A7925B" w14:textId="77777777">
          <w:pPr>
            <w:jc w:val="left"/>
            <w:rPr>
              <w:noProof/>
              <w:lang w:eastAsia="en-GB"/>
            </w:rPr>
          </w:pPr>
        </w:p>
      </w:tc>
      <w:tc>
        <w:tcPr>
          <w:tcW w:w="5448" w:type="dxa"/>
          <w:gridSpan w:val="2"/>
          <w:shd w:val="clear" w:color="auto" w:fill="FFFFFF"/>
          <w:tcMar>
            <w:left w:w="108" w:type="dxa"/>
            <w:right w:w="108" w:type="dxa"/>
          </w:tcMar>
        </w:tcPr>
        <w:p w:rsidR="0097115E" w:rsidP="000E74CA" w14:paraId="03C8ED39" w14:textId="77777777">
          <w:pPr>
            <w:jc w:val="right"/>
            <w:rPr>
              <w:b/>
              <w:szCs w:val="16"/>
            </w:rPr>
          </w:pPr>
          <w:bookmarkStart w:id="1" w:name="bmkSymbols"/>
          <w:r>
            <w:rPr>
              <w:b/>
              <w:szCs w:val="16"/>
            </w:rPr>
            <w:t>G/SPS/N/ISR/14/Rev.1</w:t>
          </w:r>
        </w:p>
        <w:bookmarkEnd w:id="1"/>
        <w:p w:rsidR="000E74CA" w:rsidRPr="00900970" w:rsidP="000E74CA" w14:paraId="4C337284" w14:textId="739DB22A">
          <w:pPr>
            <w:jc w:val="right"/>
            <w:rPr>
              <w:b/>
              <w:szCs w:val="16"/>
            </w:rPr>
          </w:pPr>
        </w:p>
      </w:tc>
    </w:tr>
    <w:tr w14:paraId="1BA57A8C" w14:textId="77777777" w:rsidTr="008A7DCB">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00970" w:rsidP="00DE5C17" w14:paraId="297D734F" w14:textId="77777777"/>
      </w:tc>
      <w:tc>
        <w:tcPr>
          <w:tcW w:w="5448" w:type="dxa"/>
          <w:gridSpan w:val="2"/>
          <w:shd w:val="clear" w:color="auto" w:fill="FFFFFF"/>
          <w:tcMar>
            <w:left w:w="108" w:type="dxa"/>
            <w:right w:w="108" w:type="dxa"/>
          </w:tcMar>
          <w:vAlign w:val="center"/>
        </w:tcPr>
        <w:p w:rsidR="00ED54E0" w:rsidRPr="00900970" w:rsidP="00DE5C17" w14:paraId="4CBD77B0" w14:textId="3FB3B5F6">
          <w:pPr>
            <w:jc w:val="right"/>
            <w:rPr>
              <w:szCs w:val="16"/>
            </w:rPr>
          </w:pPr>
          <w:bookmarkStart w:id="2" w:name="spsDateDistribution"/>
          <w:bookmarkStart w:id="3" w:name="bmkDate"/>
          <w:bookmarkEnd w:id="2"/>
          <w:r w:rsidRPr="00900970">
            <w:rPr>
              <w:szCs w:val="16"/>
            </w:rPr>
            <w:t>2</w:t>
          </w:r>
          <w:r w:rsidR="0097115E">
            <w:rPr>
              <w:szCs w:val="16"/>
            </w:rPr>
            <w:t>9</w:t>
          </w:r>
          <w:r w:rsidRPr="00900970">
            <w:rPr>
              <w:szCs w:val="16"/>
            </w:rPr>
            <w:t xml:space="preserve"> July 2026</w:t>
          </w:r>
          <w:bookmarkEnd w:id="3"/>
        </w:p>
      </w:tc>
    </w:tr>
    <w:tr w14:paraId="359D1B1A" w14:textId="77777777" w:rsidTr="008A7DCB">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00970" w:rsidP="00DE5C17" w14:paraId="365B1E02" w14:textId="77777777">
          <w:pPr>
            <w:jc w:val="left"/>
            <w:rPr>
              <w:b/>
            </w:rPr>
          </w:pPr>
          <w:bookmarkStart w:id="4" w:name="bmkSerial"/>
          <w:r>
            <w:rPr>
              <w:rFonts w:ascii="Verdana" w:eastAsia="Verdana" w:hAnsi="Verdana" w:cs="Verdana"/>
              <w:b w:val="0"/>
              <w:color w:val="FF0000"/>
              <w:sz w:val="18"/>
            </w:rPr>
            <w:t>(26-5442)</w:t>
          </w:r>
          <w:bookmarkEnd w:id="4"/>
        </w:p>
      </w:tc>
      <w:tc>
        <w:tcPr>
          <w:tcW w:w="3325" w:type="dxa"/>
          <w:tcBorders>
            <w:bottom w:val="single" w:sz="4" w:space="0" w:color="auto"/>
          </w:tcBorders>
          <w:tcMar>
            <w:top w:w="0" w:type="dxa"/>
            <w:left w:w="108" w:type="dxa"/>
            <w:bottom w:w="57" w:type="dxa"/>
            <w:right w:w="108" w:type="dxa"/>
          </w:tcMar>
          <w:vAlign w:val="bottom"/>
        </w:tcPr>
        <w:p w:rsidR="00ED54E0" w:rsidRPr="00900970" w:rsidP="00DE5C17" w14:paraId="609B01B3" w14:textId="77777777">
          <w:pPr>
            <w:jc w:val="right"/>
            <w:rPr>
              <w:szCs w:val="16"/>
            </w:rPr>
          </w:pPr>
          <w:bookmarkStart w:id="5" w:name="bmkTotPages"/>
          <w:r w:rsidRPr="002E75EE">
            <w:rPr>
              <w:bCs/>
              <w:szCs w:val="16"/>
            </w:rPr>
            <w:t xml:space="preserve">Page: </w:t>
          </w:r>
          <w:r w:rsidRPr="002E75EE">
            <w:rPr>
              <w:bCs/>
              <w:szCs w:val="16"/>
            </w:rPr>
            <w:fldChar w:fldCharType="begin"/>
          </w:r>
          <w:r w:rsidRPr="002E75EE">
            <w:rPr>
              <w:bCs/>
              <w:szCs w:val="16"/>
            </w:rPr>
            <w:instrText xml:space="preserve"> PAGE  \* Arabic  \* MERGEFORMAT </w:instrText>
          </w:r>
          <w:r w:rsidRPr="002E75EE">
            <w:rPr>
              <w:bCs/>
              <w:szCs w:val="16"/>
            </w:rPr>
            <w:fldChar w:fldCharType="separate"/>
          </w:r>
          <w:r w:rsidR="0095296C">
            <w:rPr>
              <w:rFonts w:ascii="Verdana" w:eastAsia="Calibri" w:hAnsi="Verdana"/>
              <w:bCs/>
              <w:noProof/>
              <w:sz w:val="18"/>
              <w:szCs w:val="16"/>
              <w:lang w:val="en-GB" w:eastAsia="en-US" w:bidi="ar-SA"/>
            </w:rPr>
            <w:t>1</w:t>
          </w:r>
          <w:r w:rsidRPr="002E75EE">
            <w:rPr>
              <w:bCs/>
              <w:szCs w:val="16"/>
            </w:rPr>
            <w:fldChar w:fldCharType="end"/>
          </w:r>
          <w:r w:rsidRPr="002E75EE">
            <w:rPr>
              <w:bCs/>
              <w:szCs w:val="16"/>
            </w:rPr>
            <w:t>/</w:t>
          </w:r>
          <w:r w:rsidRPr="002E75EE">
            <w:rPr>
              <w:bCs/>
              <w:szCs w:val="16"/>
            </w:rPr>
            <w:fldChar w:fldCharType="begin"/>
          </w:r>
          <w:r w:rsidRPr="002E75EE">
            <w:rPr>
              <w:bCs/>
              <w:szCs w:val="16"/>
            </w:rPr>
            <w:instrText xml:space="preserve"> NUMPAGES  \* Arabic  \* MERGEFORMAT </w:instrText>
          </w:r>
          <w:r w:rsidRPr="002E75EE">
            <w:rPr>
              <w:bCs/>
              <w:szCs w:val="16"/>
            </w:rPr>
            <w:fldChar w:fldCharType="separate"/>
          </w:r>
          <w:r w:rsidR="0095296C">
            <w:rPr>
              <w:rFonts w:ascii="Verdana" w:eastAsia="Calibri" w:hAnsi="Verdana"/>
              <w:bCs/>
              <w:noProof/>
              <w:sz w:val="18"/>
              <w:szCs w:val="16"/>
              <w:lang w:val="en-GB" w:eastAsia="en-US" w:bidi="ar-SA"/>
            </w:rPr>
            <w:t>3</w:t>
          </w:r>
          <w:r w:rsidRPr="002E75EE">
            <w:rPr>
              <w:bCs/>
              <w:szCs w:val="16"/>
            </w:rPr>
            <w:fldChar w:fldCharType="end"/>
          </w:r>
          <w:bookmarkEnd w:id="5"/>
        </w:p>
      </w:tc>
    </w:tr>
    <w:tr w14:paraId="127DEB93" w14:textId="77777777" w:rsidTr="008A7DCB">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00970" w:rsidP="00DE5C17" w14:paraId="67257D93" w14:textId="772F1E6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2E75EE" w:rsidP="00606835" w14:paraId="244F5508" w14:textId="490BF26A">
          <w:pPr>
            <w:jc w:val="right"/>
            <w:rPr>
              <w:bCs/>
              <w:szCs w:val="18"/>
            </w:rPr>
          </w:pPr>
          <w:bookmarkStart w:id="7" w:name="bmkLanguage"/>
          <w:r>
            <w:rPr>
              <w:bCs/>
              <w:szCs w:val="18"/>
            </w:rPr>
            <w:t>Original: English</w:t>
          </w:r>
          <w:bookmarkEnd w:id="7"/>
        </w:p>
      </w:tc>
    </w:tr>
  </w:tbl>
  <w:p w:rsidR="00ED54E0" w:rsidRPr="002E75EE" w14:paraId="03C32DD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D9CB1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D8DC0DD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8CEDDE0"/>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D805FF6"/>
    <w:numStyleLink w:val="LegalHeadings"/>
  </w:abstractNum>
  <w:abstractNum w:abstractNumId="12">
    <w:nsid w:val="57551E12"/>
    <w:multiLevelType w:val="multilevel"/>
    <w:tmpl w:val="5D805F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883061866">
    <w:abstractNumId w:val="9"/>
  </w:num>
  <w:num w:numId="2" w16cid:durableId="1915971055">
    <w:abstractNumId w:val="7"/>
  </w:num>
  <w:num w:numId="3" w16cid:durableId="1349675675">
    <w:abstractNumId w:val="6"/>
  </w:num>
  <w:num w:numId="4" w16cid:durableId="819615747">
    <w:abstractNumId w:val="5"/>
  </w:num>
  <w:num w:numId="5" w16cid:durableId="404690650">
    <w:abstractNumId w:val="4"/>
  </w:num>
  <w:num w:numId="6" w16cid:durableId="1804692048">
    <w:abstractNumId w:val="12"/>
  </w:num>
  <w:num w:numId="7" w16cid:durableId="749695720">
    <w:abstractNumId w:val="11"/>
  </w:num>
  <w:num w:numId="8" w16cid:durableId="1362902392">
    <w:abstractNumId w:val="10"/>
  </w:num>
  <w:num w:numId="9" w16cid:durableId="6064264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6203480">
    <w:abstractNumId w:val="13"/>
  </w:num>
  <w:num w:numId="11" w16cid:durableId="1438796934">
    <w:abstractNumId w:val="8"/>
  </w:num>
  <w:num w:numId="12" w16cid:durableId="1235355132">
    <w:abstractNumId w:val="3"/>
  </w:num>
  <w:num w:numId="13" w16cid:durableId="1258832957">
    <w:abstractNumId w:val="2"/>
  </w:num>
  <w:num w:numId="14" w16cid:durableId="1052923324">
    <w:abstractNumId w:val="1"/>
  </w:num>
  <w:num w:numId="15" w16cid:durableId="1049501957">
    <w:abstractNumId w:val="0"/>
  </w:num>
  <w:num w:numId="16" w16cid:durableId="2574514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78788E"/>
    <w:rsid w:val="000272F6"/>
    <w:rsid w:val="00037AC4"/>
    <w:rsid w:val="000423BF"/>
    <w:rsid w:val="000A4945"/>
    <w:rsid w:val="000B31E1"/>
    <w:rsid w:val="000D4B07"/>
    <w:rsid w:val="000E74CA"/>
    <w:rsid w:val="00102453"/>
    <w:rsid w:val="0011356B"/>
    <w:rsid w:val="0013337F"/>
    <w:rsid w:val="00137651"/>
    <w:rsid w:val="00144B3C"/>
    <w:rsid w:val="00145E44"/>
    <w:rsid w:val="00182B84"/>
    <w:rsid w:val="001E291F"/>
    <w:rsid w:val="00204E20"/>
    <w:rsid w:val="00214EFD"/>
    <w:rsid w:val="00233408"/>
    <w:rsid w:val="0027067B"/>
    <w:rsid w:val="0029055C"/>
    <w:rsid w:val="002E75EE"/>
    <w:rsid w:val="00311266"/>
    <w:rsid w:val="00314082"/>
    <w:rsid w:val="00333146"/>
    <w:rsid w:val="003572B4"/>
    <w:rsid w:val="00393BA2"/>
    <w:rsid w:val="003A352F"/>
    <w:rsid w:val="00421517"/>
    <w:rsid w:val="00467032"/>
    <w:rsid w:val="0046754A"/>
    <w:rsid w:val="004F203A"/>
    <w:rsid w:val="00521C0B"/>
    <w:rsid w:val="005336B8"/>
    <w:rsid w:val="00547B5F"/>
    <w:rsid w:val="0056310A"/>
    <w:rsid w:val="00567EB0"/>
    <w:rsid w:val="005B04B9"/>
    <w:rsid w:val="005B68C7"/>
    <w:rsid w:val="005B7054"/>
    <w:rsid w:val="005D5981"/>
    <w:rsid w:val="005E3A8C"/>
    <w:rsid w:val="005F30CB"/>
    <w:rsid w:val="00606835"/>
    <w:rsid w:val="00612644"/>
    <w:rsid w:val="00644657"/>
    <w:rsid w:val="00674CCD"/>
    <w:rsid w:val="00681004"/>
    <w:rsid w:val="00697A30"/>
    <w:rsid w:val="006F5826"/>
    <w:rsid w:val="00700181"/>
    <w:rsid w:val="007141CF"/>
    <w:rsid w:val="0072766F"/>
    <w:rsid w:val="00745146"/>
    <w:rsid w:val="0074517D"/>
    <w:rsid w:val="007577E3"/>
    <w:rsid w:val="00760DB3"/>
    <w:rsid w:val="0078788E"/>
    <w:rsid w:val="00790D49"/>
    <w:rsid w:val="007E6507"/>
    <w:rsid w:val="007F2B8E"/>
    <w:rsid w:val="007F7992"/>
    <w:rsid w:val="00807247"/>
    <w:rsid w:val="00835F0F"/>
    <w:rsid w:val="00840C2B"/>
    <w:rsid w:val="008431F7"/>
    <w:rsid w:val="008739FD"/>
    <w:rsid w:val="00881F60"/>
    <w:rsid w:val="0088774D"/>
    <w:rsid w:val="00887E8E"/>
    <w:rsid w:val="00893E85"/>
    <w:rsid w:val="008A7DCB"/>
    <w:rsid w:val="008B66C2"/>
    <w:rsid w:val="008E372C"/>
    <w:rsid w:val="00900970"/>
    <w:rsid w:val="009246D6"/>
    <w:rsid w:val="0095296C"/>
    <w:rsid w:val="00953896"/>
    <w:rsid w:val="00964B0A"/>
    <w:rsid w:val="0097115E"/>
    <w:rsid w:val="009A41D4"/>
    <w:rsid w:val="009A6033"/>
    <w:rsid w:val="009A6F54"/>
    <w:rsid w:val="009E44D7"/>
    <w:rsid w:val="00A6057A"/>
    <w:rsid w:val="00A74017"/>
    <w:rsid w:val="00A75EFE"/>
    <w:rsid w:val="00A931EC"/>
    <w:rsid w:val="00AA332C"/>
    <w:rsid w:val="00AC27F8"/>
    <w:rsid w:val="00AD4C72"/>
    <w:rsid w:val="00AE2AEE"/>
    <w:rsid w:val="00B00276"/>
    <w:rsid w:val="00B230EC"/>
    <w:rsid w:val="00B449F4"/>
    <w:rsid w:val="00B52738"/>
    <w:rsid w:val="00B56EDC"/>
    <w:rsid w:val="00BB1191"/>
    <w:rsid w:val="00BB1F84"/>
    <w:rsid w:val="00BE5468"/>
    <w:rsid w:val="00BF2E64"/>
    <w:rsid w:val="00C11EAC"/>
    <w:rsid w:val="00C1767E"/>
    <w:rsid w:val="00C2482E"/>
    <w:rsid w:val="00C305D7"/>
    <w:rsid w:val="00C30F2A"/>
    <w:rsid w:val="00C32EC8"/>
    <w:rsid w:val="00C36ABC"/>
    <w:rsid w:val="00C43456"/>
    <w:rsid w:val="00C65C0C"/>
    <w:rsid w:val="00C72D34"/>
    <w:rsid w:val="00C808FC"/>
    <w:rsid w:val="00CB1D2D"/>
    <w:rsid w:val="00CD7D97"/>
    <w:rsid w:val="00CE3EE6"/>
    <w:rsid w:val="00CE4BA1"/>
    <w:rsid w:val="00D000C7"/>
    <w:rsid w:val="00D41894"/>
    <w:rsid w:val="00D52A9D"/>
    <w:rsid w:val="00D55AAD"/>
    <w:rsid w:val="00D747AE"/>
    <w:rsid w:val="00D9226C"/>
    <w:rsid w:val="00D97A8F"/>
    <w:rsid w:val="00DA20BD"/>
    <w:rsid w:val="00DE50DB"/>
    <w:rsid w:val="00DE5C17"/>
    <w:rsid w:val="00DF4198"/>
    <w:rsid w:val="00DF6AE1"/>
    <w:rsid w:val="00E3781A"/>
    <w:rsid w:val="00E46FD5"/>
    <w:rsid w:val="00E544BB"/>
    <w:rsid w:val="00E56545"/>
    <w:rsid w:val="00E6165F"/>
    <w:rsid w:val="00E96982"/>
    <w:rsid w:val="00EA5D4F"/>
    <w:rsid w:val="00EB6C56"/>
    <w:rsid w:val="00ED54E0"/>
    <w:rsid w:val="00F32397"/>
    <w:rsid w:val="00F40595"/>
    <w:rsid w:val="00F409AB"/>
    <w:rsid w:val="00F56AB5"/>
    <w:rsid w:val="00F619B2"/>
    <w:rsid w:val="00FA5EBC"/>
    <w:rsid w:val="00FB1416"/>
    <w:rsid w:val="00FD224A"/>
    <w:rsid w:val="00FE796F"/>
    <w:rsid w:val="00FF0069"/>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5840C7"/>
  <w15:docId w15:val="{FDD727B7-016F-465F-B0B7-C145995C4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E75EE"/>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E75EE"/>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E75EE"/>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E75EE"/>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E75EE"/>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E75EE"/>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E75EE"/>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E75EE"/>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E75EE"/>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E75EE"/>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E75EE"/>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E75EE"/>
    <w:rPr>
      <w:rFonts w:ascii="Verdana" w:eastAsia="Times New Roman" w:hAnsi="Verdana"/>
      <w:b/>
      <w:bCs/>
      <w:color w:val="006283"/>
      <w:sz w:val="18"/>
      <w:szCs w:val="26"/>
      <w:lang w:val="en-GB"/>
    </w:rPr>
  </w:style>
  <w:style w:type="character" w:customStyle="1" w:styleId="Heading3Char">
    <w:name w:val="Heading 3 Char"/>
    <w:link w:val="Heading3"/>
    <w:uiPriority w:val="2"/>
    <w:rsid w:val="002E75EE"/>
    <w:rPr>
      <w:rFonts w:ascii="Verdana" w:eastAsia="Times New Roman" w:hAnsi="Verdana"/>
      <w:b/>
      <w:bCs/>
      <w:color w:val="006283"/>
      <w:sz w:val="18"/>
      <w:szCs w:val="22"/>
      <w:lang w:val="en-GB"/>
    </w:rPr>
  </w:style>
  <w:style w:type="character" w:customStyle="1" w:styleId="Heading4Char">
    <w:name w:val="Heading 4 Char"/>
    <w:link w:val="Heading4"/>
    <w:uiPriority w:val="2"/>
    <w:rsid w:val="002E75EE"/>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E75EE"/>
    <w:rPr>
      <w:rFonts w:ascii="Verdana" w:eastAsia="Times New Roman" w:hAnsi="Verdana"/>
      <w:b/>
      <w:color w:val="006283"/>
      <w:sz w:val="18"/>
      <w:szCs w:val="22"/>
      <w:lang w:val="en-GB"/>
    </w:rPr>
  </w:style>
  <w:style w:type="character" w:customStyle="1" w:styleId="Heading6Char">
    <w:name w:val="Heading 6 Char"/>
    <w:link w:val="Heading6"/>
    <w:uiPriority w:val="2"/>
    <w:rsid w:val="002E75EE"/>
    <w:rPr>
      <w:rFonts w:ascii="Verdana" w:eastAsia="Times New Roman" w:hAnsi="Verdana"/>
      <w:b/>
      <w:iCs/>
      <w:color w:val="006283"/>
      <w:sz w:val="18"/>
      <w:szCs w:val="22"/>
      <w:lang w:val="en-GB"/>
    </w:rPr>
  </w:style>
  <w:style w:type="character" w:customStyle="1" w:styleId="Heading7Char">
    <w:name w:val="Heading 7 Char"/>
    <w:link w:val="Heading7"/>
    <w:uiPriority w:val="2"/>
    <w:rsid w:val="002E75EE"/>
    <w:rPr>
      <w:rFonts w:ascii="Verdana" w:eastAsia="Times New Roman" w:hAnsi="Verdana"/>
      <w:b/>
      <w:iCs/>
      <w:color w:val="006283"/>
      <w:sz w:val="18"/>
      <w:szCs w:val="22"/>
      <w:lang w:val="en-GB"/>
    </w:rPr>
  </w:style>
  <w:style w:type="character" w:customStyle="1" w:styleId="Heading8Char">
    <w:name w:val="Heading 8 Char"/>
    <w:link w:val="Heading8"/>
    <w:uiPriority w:val="2"/>
    <w:rsid w:val="002E75EE"/>
    <w:rPr>
      <w:rFonts w:ascii="Verdana" w:eastAsia="Times New Roman" w:hAnsi="Verdana"/>
      <w:b/>
      <w:i/>
      <w:color w:val="006283"/>
      <w:sz w:val="18"/>
      <w:lang w:val="en-GB"/>
    </w:rPr>
  </w:style>
  <w:style w:type="character" w:customStyle="1" w:styleId="Heading9Char">
    <w:name w:val="Heading 9 Char"/>
    <w:link w:val="Heading9"/>
    <w:uiPriority w:val="2"/>
    <w:rsid w:val="002E75EE"/>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E75EE"/>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E75EE"/>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E75EE"/>
    <w:pPr>
      <w:numPr>
        <w:ilvl w:val="6"/>
        <w:numId w:val="13"/>
      </w:numPr>
      <w:spacing w:after="240"/>
    </w:pPr>
  </w:style>
  <w:style w:type="character" w:customStyle="1" w:styleId="BodyTextChar">
    <w:name w:val="Body Text Char"/>
    <w:link w:val="BodyText"/>
    <w:uiPriority w:val="1"/>
    <w:rsid w:val="002E75EE"/>
    <w:rPr>
      <w:rFonts w:ascii="Verdana" w:hAnsi="Verdana"/>
      <w:sz w:val="18"/>
      <w:szCs w:val="22"/>
      <w:lang w:val="en-GB"/>
    </w:rPr>
  </w:style>
  <w:style w:type="paragraph" w:styleId="BodyText2">
    <w:name w:val="Body Text 2"/>
    <w:basedOn w:val="Normal"/>
    <w:link w:val="BodyText2Char"/>
    <w:uiPriority w:val="1"/>
    <w:qFormat/>
    <w:rsid w:val="002E75EE"/>
    <w:pPr>
      <w:numPr>
        <w:ilvl w:val="7"/>
        <w:numId w:val="13"/>
      </w:numPr>
      <w:spacing w:after="240"/>
    </w:pPr>
  </w:style>
  <w:style w:type="character" w:customStyle="1" w:styleId="BodyText2Char">
    <w:name w:val="Body Text 2 Char"/>
    <w:link w:val="BodyText2"/>
    <w:uiPriority w:val="1"/>
    <w:rsid w:val="002E75EE"/>
    <w:rPr>
      <w:rFonts w:ascii="Verdana" w:hAnsi="Verdana"/>
      <w:sz w:val="18"/>
      <w:szCs w:val="22"/>
      <w:lang w:val="en-GB"/>
    </w:rPr>
  </w:style>
  <w:style w:type="paragraph" w:styleId="BodyText3">
    <w:name w:val="Body Text 3"/>
    <w:basedOn w:val="Normal"/>
    <w:link w:val="BodyText3Char"/>
    <w:uiPriority w:val="1"/>
    <w:qFormat/>
    <w:rsid w:val="002E75EE"/>
    <w:pPr>
      <w:numPr>
        <w:ilvl w:val="8"/>
        <w:numId w:val="13"/>
      </w:numPr>
      <w:spacing w:after="240"/>
    </w:pPr>
    <w:rPr>
      <w:szCs w:val="16"/>
    </w:rPr>
  </w:style>
  <w:style w:type="character" w:customStyle="1" w:styleId="BodyText3Char">
    <w:name w:val="Body Text 3 Char"/>
    <w:link w:val="BodyText3"/>
    <w:uiPriority w:val="1"/>
    <w:rsid w:val="002E75EE"/>
    <w:rPr>
      <w:rFonts w:ascii="Verdana" w:hAnsi="Verdana"/>
      <w:sz w:val="18"/>
      <w:szCs w:val="16"/>
      <w:lang w:val="en-GB"/>
    </w:rPr>
  </w:style>
  <w:style w:type="numbering" w:customStyle="1" w:styleId="LegalHeadings">
    <w:name w:val="LegalHeadings"/>
    <w:uiPriority w:val="99"/>
    <w:rsid w:val="002E75EE"/>
    <w:pPr>
      <w:numPr>
        <w:numId w:val="6"/>
      </w:numPr>
    </w:pPr>
  </w:style>
  <w:style w:type="paragraph" w:styleId="ListBullet">
    <w:name w:val="List Bullet"/>
    <w:basedOn w:val="Normal"/>
    <w:uiPriority w:val="1"/>
    <w:rsid w:val="002E75EE"/>
    <w:pPr>
      <w:numPr>
        <w:numId w:val="15"/>
      </w:numPr>
      <w:tabs>
        <w:tab w:val="left" w:pos="567"/>
      </w:tabs>
      <w:spacing w:after="240"/>
      <w:contextualSpacing/>
    </w:pPr>
  </w:style>
  <w:style w:type="paragraph" w:styleId="ListBullet2">
    <w:name w:val="List Bullet 2"/>
    <w:basedOn w:val="Normal"/>
    <w:uiPriority w:val="1"/>
    <w:rsid w:val="002E75EE"/>
    <w:pPr>
      <w:numPr>
        <w:ilvl w:val="1"/>
        <w:numId w:val="15"/>
      </w:numPr>
      <w:tabs>
        <w:tab w:val="left" w:pos="907"/>
      </w:tabs>
      <w:spacing w:after="240"/>
      <w:contextualSpacing/>
    </w:pPr>
  </w:style>
  <w:style w:type="paragraph" w:styleId="ListBullet3">
    <w:name w:val="List Bullet 3"/>
    <w:basedOn w:val="Normal"/>
    <w:uiPriority w:val="1"/>
    <w:rsid w:val="002E75EE"/>
    <w:pPr>
      <w:numPr>
        <w:ilvl w:val="2"/>
        <w:numId w:val="15"/>
      </w:numPr>
      <w:tabs>
        <w:tab w:val="left" w:pos="1247"/>
      </w:tabs>
      <w:spacing w:after="240"/>
      <w:contextualSpacing/>
    </w:pPr>
  </w:style>
  <w:style w:type="paragraph" w:styleId="ListBullet4">
    <w:name w:val="List Bullet 4"/>
    <w:basedOn w:val="Normal"/>
    <w:uiPriority w:val="1"/>
    <w:rsid w:val="002E75EE"/>
    <w:pPr>
      <w:numPr>
        <w:ilvl w:val="3"/>
        <w:numId w:val="15"/>
      </w:numPr>
      <w:tabs>
        <w:tab w:val="left" w:pos="1587"/>
      </w:tabs>
      <w:spacing w:after="240"/>
      <w:contextualSpacing/>
    </w:pPr>
  </w:style>
  <w:style w:type="paragraph" w:styleId="ListBullet5">
    <w:name w:val="List Bullet 5"/>
    <w:basedOn w:val="Normal"/>
    <w:uiPriority w:val="1"/>
    <w:rsid w:val="002E75EE"/>
    <w:pPr>
      <w:numPr>
        <w:ilvl w:val="4"/>
        <w:numId w:val="15"/>
      </w:numPr>
      <w:tabs>
        <w:tab w:val="clear" w:pos="1927"/>
        <w:tab w:val="left" w:pos="1928"/>
      </w:tabs>
      <w:spacing w:after="240"/>
      <w:contextualSpacing/>
    </w:pPr>
  </w:style>
  <w:style w:type="numbering" w:customStyle="1" w:styleId="ListBullets">
    <w:name w:val="ListBullets"/>
    <w:uiPriority w:val="99"/>
    <w:rsid w:val="002E75EE"/>
    <w:pPr>
      <w:numPr>
        <w:numId w:val="8"/>
      </w:numPr>
    </w:pPr>
  </w:style>
  <w:style w:type="paragraph" w:customStyle="1" w:styleId="Answer">
    <w:name w:val="Answer"/>
    <w:basedOn w:val="Normal"/>
    <w:link w:val="AnswerChar"/>
    <w:uiPriority w:val="6"/>
    <w:qFormat/>
    <w:rsid w:val="002E75EE"/>
    <w:pPr>
      <w:spacing w:after="240"/>
      <w:ind w:left="1077"/>
    </w:pPr>
  </w:style>
  <w:style w:type="character" w:customStyle="1" w:styleId="AnswerChar">
    <w:name w:val="Answer Char"/>
    <w:link w:val="Answer"/>
    <w:uiPriority w:val="6"/>
    <w:rsid w:val="002E75EE"/>
    <w:rPr>
      <w:rFonts w:ascii="Verdana" w:hAnsi="Verdana"/>
      <w:sz w:val="18"/>
      <w:szCs w:val="22"/>
      <w:lang w:val="en-GB"/>
    </w:rPr>
  </w:style>
  <w:style w:type="paragraph" w:styleId="Caption">
    <w:name w:val="caption"/>
    <w:basedOn w:val="Normal"/>
    <w:next w:val="Normal"/>
    <w:uiPriority w:val="6"/>
    <w:qFormat/>
    <w:rsid w:val="002E75EE"/>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E75EE"/>
    <w:rPr>
      <w:vertAlign w:val="superscript"/>
      <w:lang w:val="en-GB"/>
    </w:rPr>
  </w:style>
  <w:style w:type="paragraph" w:styleId="FootnoteText">
    <w:name w:val="footnote text"/>
    <w:basedOn w:val="Normal"/>
    <w:link w:val="FootnoteTextChar"/>
    <w:uiPriority w:val="5"/>
    <w:rsid w:val="002E75EE"/>
    <w:pPr>
      <w:ind w:firstLine="567"/>
      <w:jc w:val="left"/>
    </w:pPr>
    <w:rPr>
      <w:sz w:val="16"/>
      <w:szCs w:val="18"/>
      <w:lang w:eastAsia="en-GB"/>
    </w:rPr>
  </w:style>
  <w:style w:type="character" w:customStyle="1" w:styleId="FootnoteTextChar">
    <w:name w:val="Footnote Text Char"/>
    <w:link w:val="FootnoteText"/>
    <w:uiPriority w:val="5"/>
    <w:rsid w:val="002E75EE"/>
    <w:rPr>
      <w:rFonts w:ascii="Verdana" w:hAnsi="Verdana"/>
      <w:sz w:val="16"/>
      <w:szCs w:val="18"/>
      <w:lang w:val="en-GB" w:eastAsia="en-GB"/>
    </w:rPr>
  </w:style>
  <w:style w:type="paragraph" w:styleId="EndnoteText">
    <w:name w:val="endnote text"/>
    <w:basedOn w:val="FootnoteText"/>
    <w:link w:val="EndnoteTextChar"/>
    <w:uiPriority w:val="49"/>
    <w:rsid w:val="002E75EE"/>
    <w:rPr>
      <w:szCs w:val="20"/>
    </w:rPr>
  </w:style>
  <w:style w:type="character" w:customStyle="1" w:styleId="EndnoteTextChar">
    <w:name w:val="Endnote Text Char"/>
    <w:link w:val="EndnoteText"/>
    <w:uiPriority w:val="49"/>
    <w:rsid w:val="002E75EE"/>
    <w:rPr>
      <w:rFonts w:ascii="Verdana" w:hAnsi="Verdana"/>
      <w:sz w:val="16"/>
      <w:lang w:val="en-GB" w:eastAsia="en-GB"/>
    </w:rPr>
  </w:style>
  <w:style w:type="paragraph" w:customStyle="1" w:styleId="FollowUp">
    <w:name w:val="FollowUp"/>
    <w:basedOn w:val="Normal"/>
    <w:link w:val="FollowUpChar"/>
    <w:uiPriority w:val="6"/>
    <w:qFormat/>
    <w:rsid w:val="002E75EE"/>
    <w:pPr>
      <w:spacing w:after="240"/>
      <w:ind w:left="720"/>
    </w:pPr>
    <w:rPr>
      <w:i/>
    </w:rPr>
  </w:style>
  <w:style w:type="character" w:customStyle="1" w:styleId="FollowUpChar">
    <w:name w:val="FollowUp Char"/>
    <w:link w:val="FollowUp"/>
    <w:uiPriority w:val="6"/>
    <w:rsid w:val="002E75EE"/>
    <w:rPr>
      <w:rFonts w:ascii="Verdana" w:hAnsi="Verdana"/>
      <w:i/>
      <w:sz w:val="18"/>
      <w:szCs w:val="22"/>
      <w:lang w:val="en-GB"/>
    </w:rPr>
  </w:style>
  <w:style w:type="paragraph" w:styleId="Footer">
    <w:name w:val="footer"/>
    <w:basedOn w:val="Normal"/>
    <w:link w:val="FooterChar"/>
    <w:uiPriority w:val="3"/>
    <w:rsid w:val="002E75EE"/>
    <w:pPr>
      <w:tabs>
        <w:tab w:val="center" w:pos="4513"/>
        <w:tab w:val="right" w:pos="9027"/>
      </w:tabs>
    </w:pPr>
    <w:rPr>
      <w:szCs w:val="18"/>
      <w:lang w:eastAsia="en-GB"/>
    </w:rPr>
  </w:style>
  <w:style w:type="character" w:customStyle="1" w:styleId="FooterChar">
    <w:name w:val="Footer Char"/>
    <w:link w:val="Footer"/>
    <w:uiPriority w:val="3"/>
    <w:rsid w:val="002E75EE"/>
    <w:rPr>
      <w:rFonts w:ascii="Verdana" w:hAnsi="Verdana"/>
      <w:sz w:val="18"/>
      <w:szCs w:val="18"/>
      <w:lang w:val="en-GB" w:eastAsia="en-GB"/>
    </w:rPr>
  </w:style>
  <w:style w:type="paragraph" w:customStyle="1" w:styleId="FootnoteQuotation">
    <w:name w:val="Footnote Quotation"/>
    <w:basedOn w:val="FootnoteText"/>
    <w:uiPriority w:val="5"/>
    <w:rsid w:val="002E75EE"/>
    <w:pPr>
      <w:ind w:left="567" w:right="567" w:firstLine="0"/>
    </w:pPr>
  </w:style>
  <w:style w:type="character" w:styleId="FootnoteReference">
    <w:name w:val="footnote reference"/>
    <w:uiPriority w:val="5"/>
    <w:rsid w:val="002E75EE"/>
    <w:rPr>
      <w:vertAlign w:val="superscript"/>
      <w:lang w:val="en-GB"/>
    </w:rPr>
  </w:style>
  <w:style w:type="paragraph" w:styleId="Header">
    <w:name w:val="header"/>
    <w:basedOn w:val="Normal"/>
    <w:link w:val="HeaderChar"/>
    <w:uiPriority w:val="3"/>
    <w:rsid w:val="002E75EE"/>
    <w:pPr>
      <w:tabs>
        <w:tab w:val="center" w:pos="4513"/>
        <w:tab w:val="right" w:pos="9027"/>
      </w:tabs>
      <w:jc w:val="left"/>
    </w:pPr>
    <w:rPr>
      <w:szCs w:val="18"/>
      <w:lang w:eastAsia="en-GB"/>
    </w:rPr>
  </w:style>
  <w:style w:type="character" w:customStyle="1" w:styleId="HeaderChar">
    <w:name w:val="Header Char"/>
    <w:link w:val="Header"/>
    <w:uiPriority w:val="3"/>
    <w:rsid w:val="002E75EE"/>
    <w:rPr>
      <w:rFonts w:ascii="Verdana" w:hAnsi="Verdana"/>
      <w:sz w:val="18"/>
      <w:szCs w:val="18"/>
      <w:lang w:val="en-GB" w:eastAsia="en-GB"/>
    </w:rPr>
  </w:style>
  <w:style w:type="paragraph" w:customStyle="1" w:styleId="Quotation">
    <w:name w:val="Quotation"/>
    <w:basedOn w:val="Normal"/>
    <w:uiPriority w:val="5"/>
    <w:qFormat/>
    <w:rsid w:val="002E75EE"/>
    <w:pPr>
      <w:spacing w:after="240"/>
      <w:ind w:left="567" w:right="567"/>
    </w:pPr>
    <w:rPr>
      <w:szCs w:val="18"/>
      <w:lang w:eastAsia="en-GB"/>
    </w:rPr>
  </w:style>
  <w:style w:type="paragraph" w:customStyle="1" w:styleId="QuotationDouble">
    <w:name w:val="Quotation Double"/>
    <w:basedOn w:val="Normal"/>
    <w:uiPriority w:val="5"/>
    <w:qFormat/>
    <w:rsid w:val="002E75EE"/>
    <w:pPr>
      <w:spacing w:after="240"/>
      <w:ind w:left="1134" w:right="1134"/>
    </w:pPr>
    <w:rPr>
      <w:szCs w:val="18"/>
      <w:lang w:eastAsia="en-GB"/>
    </w:rPr>
  </w:style>
  <w:style w:type="paragraph" w:styleId="TableofAuthorities">
    <w:name w:val="table of authoriti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E75EE"/>
    <w:pPr>
      <w:spacing w:after="360"/>
      <w:jc w:val="center"/>
    </w:pPr>
    <w:rPr>
      <w:caps/>
      <w:color w:val="006283"/>
      <w:szCs w:val="18"/>
      <w:lang w:eastAsia="en-GB"/>
    </w:rPr>
  </w:style>
  <w:style w:type="paragraph" w:customStyle="1" w:styleId="Title3">
    <w:name w:val="Title 3"/>
    <w:basedOn w:val="Normal"/>
    <w:next w:val="Normal"/>
    <w:uiPriority w:val="5"/>
    <w:qFormat/>
    <w:rsid w:val="002E75EE"/>
    <w:pPr>
      <w:spacing w:after="360"/>
      <w:jc w:val="center"/>
    </w:pPr>
    <w:rPr>
      <w:i/>
      <w:color w:val="006283"/>
      <w:szCs w:val="18"/>
      <w:lang w:eastAsia="en-GB"/>
    </w:rPr>
  </w:style>
  <w:style w:type="paragraph" w:customStyle="1" w:styleId="TitleCountry">
    <w:name w:val="Title Country"/>
    <w:basedOn w:val="Normal"/>
    <w:next w:val="Normal"/>
    <w:uiPriority w:val="5"/>
    <w:qFormat/>
    <w:rsid w:val="002E75EE"/>
    <w:pPr>
      <w:spacing w:after="360"/>
      <w:jc w:val="center"/>
    </w:pPr>
    <w:rPr>
      <w:smallCaps/>
      <w:color w:val="006283"/>
      <w:szCs w:val="18"/>
      <w:lang w:eastAsia="en-GB"/>
    </w:rPr>
  </w:style>
  <w:style w:type="paragraph" w:styleId="TOC1">
    <w:name w:val="toc 1"/>
    <w:basedOn w:val="Normal"/>
    <w:next w:val="Normal"/>
    <w:uiPriority w:val="39"/>
    <w:rsid w:val="002E75EE"/>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E75EE"/>
    <w:pPr>
      <w:spacing w:before="240"/>
      <w:jc w:val="center"/>
    </w:pPr>
    <w:rPr>
      <w:rFonts w:eastAsia="Times New Roman"/>
      <w:b/>
      <w:bCs/>
      <w:szCs w:val="28"/>
      <w:lang w:eastAsia="en-GB"/>
    </w:rPr>
  </w:style>
  <w:style w:type="table" w:customStyle="1" w:styleId="WTOTable2">
    <w:name w:val="WTOTable2"/>
    <w:basedOn w:val="TableNormal"/>
    <w:uiPriority w:val="99"/>
    <w:rsid w:val="002E75EE"/>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E75EE"/>
    <w:rPr>
      <w:rFonts w:ascii="Tahoma" w:hAnsi="Tahoma" w:cs="Tahoma"/>
      <w:sz w:val="16"/>
      <w:szCs w:val="16"/>
    </w:rPr>
  </w:style>
  <w:style w:type="character" w:customStyle="1" w:styleId="BalloonTextChar">
    <w:name w:val="Balloon Text Char"/>
    <w:link w:val="BalloonText"/>
    <w:uiPriority w:val="99"/>
    <w:semiHidden/>
    <w:rsid w:val="002E75EE"/>
    <w:rPr>
      <w:rFonts w:ascii="Tahoma" w:hAnsi="Tahoma" w:cs="Tahoma"/>
      <w:sz w:val="16"/>
      <w:szCs w:val="16"/>
      <w:lang w:val="en-GB"/>
    </w:rPr>
  </w:style>
  <w:style w:type="paragraph" w:styleId="Subtitle">
    <w:name w:val="Subtitle"/>
    <w:basedOn w:val="Normal"/>
    <w:next w:val="Normal"/>
    <w:link w:val="SubtitleChar"/>
    <w:uiPriority w:val="6"/>
    <w:qFormat/>
    <w:rsid w:val="002E75EE"/>
    <w:pPr>
      <w:numPr>
        <w:ilvl w:val="1"/>
      </w:numPr>
    </w:pPr>
    <w:rPr>
      <w:rFonts w:eastAsia="Times New Roman"/>
      <w:b/>
      <w:iCs/>
      <w:szCs w:val="24"/>
    </w:rPr>
  </w:style>
  <w:style w:type="character" w:customStyle="1" w:styleId="SubtitleChar">
    <w:name w:val="Subtitle Char"/>
    <w:link w:val="Subtitle"/>
    <w:uiPriority w:val="6"/>
    <w:rsid w:val="002E75EE"/>
    <w:rPr>
      <w:rFonts w:ascii="Verdana" w:eastAsia="Times New Roman" w:hAnsi="Verdana"/>
      <w:b/>
      <w:iCs/>
      <w:sz w:val="18"/>
      <w:szCs w:val="24"/>
      <w:lang w:val="en-GB"/>
    </w:rPr>
  </w:style>
  <w:style w:type="paragraph" w:customStyle="1" w:styleId="SummaryHeader">
    <w:name w:val="SummaryHeader"/>
    <w:basedOn w:val="Normal"/>
    <w:uiPriority w:val="4"/>
    <w:qFormat/>
    <w:rsid w:val="002E75EE"/>
    <w:pPr>
      <w:spacing w:after="240"/>
      <w:outlineLvl w:val="0"/>
    </w:pPr>
    <w:rPr>
      <w:b/>
      <w:caps/>
      <w:color w:val="006283"/>
    </w:rPr>
  </w:style>
  <w:style w:type="paragraph" w:customStyle="1" w:styleId="SummarySubheader">
    <w:name w:val="SummarySubheader"/>
    <w:basedOn w:val="Normal"/>
    <w:uiPriority w:val="4"/>
    <w:qFormat/>
    <w:rsid w:val="002E75EE"/>
    <w:pPr>
      <w:spacing w:after="240"/>
      <w:outlineLvl w:val="1"/>
    </w:pPr>
    <w:rPr>
      <w:b/>
      <w:color w:val="006283"/>
    </w:rPr>
  </w:style>
  <w:style w:type="paragraph" w:customStyle="1" w:styleId="SummaryText">
    <w:name w:val="SummaryText"/>
    <w:basedOn w:val="Normal"/>
    <w:uiPriority w:val="4"/>
    <w:qFormat/>
    <w:rsid w:val="002E75EE"/>
    <w:pPr>
      <w:numPr>
        <w:numId w:val="10"/>
      </w:numPr>
      <w:spacing w:after="240"/>
      <w:ind w:left="0" w:firstLine="0"/>
    </w:pPr>
  </w:style>
  <w:style w:type="paragraph" w:styleId="ListParagraph">
    <w:name w:val="List Paragraph"/>
    <w:basedOn w:val="Normal"/>
    <w:uiPriority w:val="59"/>
    <w:semiHidden/>
    <w:qFormat/>
    <w:rsid w:val="002E75EE"/>
    <w:pPr>
      <w:ind w:left="720"/>
      <w:contextualSpacing/>
    </w:pPr>
  </w:style>
  <w:style w:type="table" w:customStyle="1" w:styleId="WTOBox1">
    <w:name w:val="WTOBox1"/>
    <w:basedOn w:val="TableNormal"/>
    <w:uiPriority w:val="99"/>
    <w:rsid w:val="002E75EE"/>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E75EE"/>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E75EE"/>
    <w:pPr>
      <w:keepNext/>
      <w:keepLines/>
      <w:spacing w:after="240"/>
      <w:jc w:val="left"/>
    </w:pPr>
    <w:rPr>
      <w:rFonts w:eastAsia="Times New Roman"/>
      <w:b/>
      <w:caps/>
      <w:color w:val="006283"/>
      <w:sz w:val="28"/>
    </w:rPr>
  </w:style>
  <w:style w:type="table" w:styleId="TableGrid">
    <w:name w:val="Table Grid"/>
    <w:basedOn w:val="TableNormal"/>
    <w:uiPriority w:val="59"/>
    <w:rsid w:val="002E75E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E75EE"/>
    <w:pPr>
      <w:tabs>
        <w:tab w:val="left" w:pos="851"/>
      </w:tabs>
      <w:ind w:left="851" w:hanging="851"/>
      <w:jc w:val="left"/>
    </w:pPr>
    <w:rPr>
      <w:sz w:val="16"/>
    </w:rPr>
  </w:style>
  <w:style w:type="character" w:styleId="Hyperlink">
    <w:name w:val="Hyperlink"/>
    <w:uiPriority w:val="9"/>
    <w:unhideWhenUsed/>
    <w:rsid w:val="002E75EE"/>
    <w:rPr>
      <w:color w:val="0000FF"/>
      <w:u w:val="single"/>
      <w:lang w:val="en-GB"/>
    </w:rPr>
  </w:style>
  <w:style w:type="paragraph" w:styleId="Bibliography">
    <w:name w:val="Bibliography"/>
    <w:basedOn w:val="Normal"/>
    <w:next w:val="Normal"/>
    <w:uiPriority w:val="49"/>
    <w:semiHidden/>
    <w:unhideWhenUsed/>
    <w:rsid w:val="002E75EE"/>
  </w:style>
  <w:style w:type="paragraph" w:styleId="BlockText">
    <w:name w:val="Block Text"/>
    <w:basedOn w:val="Normal"/>
    <w:uiPriority w:val="99"/>
    <w:semiHidden/>
    <w:unhideWhenUsed/>
    <w:rsid w:val="002E75EE"/>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E75EE"/>
    <w:pPr>
      <w:numPr>
        <w:ilvl w:val="0"/>
        <w:numId w:val="0"/>
      </w:numPr>
      <w:spacing w:after="0"/>
      <w:ind w:firstLine="360"/>
    </w:pPr>
  </w:style>
  <w:style w:type="character" w:customStyle="1" w:styleId="BodyTextFirstIndentChar">
    <w:name w:val="Body Text First Indent Char"/>
    <w:link w:val="BodyTextFirstIndent"/>
    <w:uiPriority w:val="99"/>
    <w:semiHidden/>
    <w:rsid w:val="002E75EE"/>
    <w:rPr>
      <w:rFonts w:ascii="Verdana" w:hAnsi="Verdana"/>
      <w:sz w:val="18"/>
      <w:szCs w:val="22"/>
      <w:lang w:val="en-GB"/>
    </w:rPr>
  </w:style>
  <w:style w:type="paragraph" w:styleId="BodyTextIndent">
    <w:name w:val="Body Text Indent"/>
    <w:basedOn w:val="Normal"/>
    <w:link w:val="BodyTextIndentChar"/>
    <w:uiPriority w:val="99"/>
    <w:semiHidden/>
    <w:unhideWhenUsed/>
    <w:rsid w:val="002E75EE"/>
    <w:pPr>
      <w:spacing w:after="120"/>
      <w:ind w:left="283"/>
    </w:pPr>
  </w:style>
  <w:style w:type="character" w:customStyle="1" w:styleId="BodyTextIndentChar">
    <w:name w:val="Body Text Indent Char"/>
    <w:link w:val="BodyTextIndent"/>
    <w:uiPriority w:val="99"/>
    <w:semiHidden/>
    <w:rsid w:val="002E75EE"/>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E75EE"/>
    <w:pPr>
      <w:spacing w:after="0"/>
      <w:ind w:left="360" w:firstLine="360"/>
    </w:pPr>
  </w:style>
  <w:style w:type="character" w:customStyle="1" w:styleId="BodyTextFirstIndent2Char">
    <w:name w:val="Body Text First Indent 2 Char"/>
    <w:link w:val="BodyTextFirstIndent2"/>
    <w:uiPriority w:val="99"/>
    <w:semiHidden/>
    <w:rsid w:val="002E75EE"/>
    <w:rPr>
      <w:rFonts w:ascii="Verdana" w:hAnsi="Verdana"/>
      <w:sz w:val="18"/>
      <w:szCs w:val="22"/>
      <w:lang w:val="en-GB"/>
    </w:rPr>
  </w:style>
  <w:style w:type="paragraph" w:styleId="BodyTextIndent2">
    <w:name w:val="Body Text Indent 2"/>
    <w:basedOn w:val="Normal"/>
    <w:link w:val="BodyTextIndent2Char"/>
    <w:uiPriority w:val="99"/>
    <w:semiHidden/>
    <w:unhideWhenUsed/>
    <w:rsid w:val="002E75EE"/>
    <w:pPr>
      <w:spacing w:after="120" w:line="480" w:lineRule="auto"/>
      <w:ind w:left="283"/>
    </w:pPr>
  </w:style>
  <w:style w:type="character" w:customStyle="1" w:styleId="BodyTextIndent2Char">
    <w:name w:val="Body Text Indent 2 Char"/>
    <w:link w:val="BodyTextIndent2"/>
    <w:uiPriority w:val="99"/>
    <w:semiHidden/>
    <w:rsid w:val="002E75EE"/>
    <w:rPr>
      <w:rFonts w:ascii="Verdana" w:hAnsi="Verdana"/>
      <w:sz w:val="18"/>
      <w:szCs w:val="22"/>
      <w:lang w:val="en-GB"/>
    </w:rPr>
  </w:style>
  <w:style w:type="paragraph" w:styleId="BodyTextIndent3">
    <w:name w:val="Body Text Indent 3"/>
    <w:basedOn w:val="Normal"/>
    <w:link w:val="BodyTextIndent3Char"/>
    <w:uiPriority w:val="99"/>
    <w:semiHidden/>
    <w:unhideWhenUsed/>
    <w:rsid w:val="002E75EE"/>
    <w:pPr>
      <w:spacing w:after="120"/>
      <w:ind w:left="283"/>
    </w:pPr>
    <w:rPr>
      <w:sz w:val="16"/>
      <w:szCs w:val="16"/>
    </w:rPr>
  </w:style>
  <w:style w:type="character" w:customStyle="1" w:styleId="BodyTextIndent3Char">
    <w:name w:val="Body Text Indent 3 Char"/>
    <w:link w:val="BodyTextIndent3"/>
    <w:uiPriority w:val="99"/>
    <w:semiHidden/>
    <w:rsid w:val="002E75EE"/>
    <w:rPr>
      <w:rFonts w:ascii="Verdana" w:hAnsi="Verdana"/>
      <w:sz w:val="16"/>
      <w:szCs w:val="16"/>
      <w:lang w:val="en-GB"/>
    </w:rPr>
  </w:style>
  <w:style w:type="character" w:styleId="BookTitle">
    <w:name w:val="Book Title"/>
    <w:uiPriority w:val="99"/>
    <w:semiHidden/>
    <w:qFormat/>
    <w:rsid w:val="002E75EE"/>
    <w:rPr>
      <w:b/>
      <w:bCs/>
      <w:smallCaps/>
      <w:spacing w:val="5"/>
      <w:lang w:val="en-GB"/>
    </w:rPr>
  </w:style>
  <w:style w:type="paragraph" w:styleId="Closing">
    <w:name w:val="Closing"/>
    <w:basedOn w:val="Normal"/>
    <w:link w:val="ClosingChar"/>
    <w:uiPriority w:val="99"/>
    <w:semiHidden/>
    <w:unhideWhenUsed/>
    <w:rsid w:val="002E75EE"/>
    <w:pPr>
      <w:ind w:left="4252"/>
    </w:pPr>
  </w:style>
  <w:style w:type="character" w:customStyle="1" w:styleId="ClosingChar">
    <w:name w:val="Closing Char"/>
    <w:link w:val="Closing"/>
    <w:uiPriority w:val="99"/>
    <w:semiHidden/>
    <w:rsid w:val="002E75EE"/>
    <w:rPr>
      <w:rFonts w:ascii="Verdana" w:hAnsi="Verdana"/>
      <w:sz w:val="18"/>
      <w:szCs w:val="22"/>
      <w:lang w:val="en-GB"/>
    </w:rPr>
  </w:style>
  <w:style w:type="character" w:styleId="CommentReference">
    <w:name w:val="annotation reference"/>
    <w:uiPriority w:val="99"/>
    <w:semiHidden/>
    <w:unhideWhenUsed/>
    <w:rsid w:val="002E75EE"/>
    <w:rPr>
      <w:sz w:val="16"/>
      <w:szCs w:val="16"/>
      <w:lang w:val="en-GB"/>
    </w:rPr>
  </w:style>
  <w:style w:type="paragraph" w:styleId="CommentText">
    <w:name w:val="annotation text"/>
    <w:basedOn w:val="Normal"/>
    <w:link w:val="CommentTextChar"/>
    <w:uiPriority w:val="99"/>
    <w:unhideWhenUsed/>
    <w:rsid w:val="002E75EE"/>
    <w:rPr>
      <w:sz w:val="20"/>
      <w:szCs w:val="20"/>
    </w:rPr>
  </w:style>
  <w:style w:type="character" w:customStyle="1" w:styleId="CommentTextChar">
    <w:name w:val="Comment Text Char"/>
    <w:link w:val="CommentText"/>
    <w:uiPriority w:val="99"/>
    <w:rsid w:val="002E75EE"/>
    <w:rPr>
      <w:rFonts w:ascii="Verdana" w:hAnsi="Verdana"/>
      <w:lang w:val="en-GB"/>
    </w:rPr>
  </w:style>
  <w:style w:type="paragraph" w:styleId="CommentSubject">
    <w:name w:val="annotation subject"/>
    <w:basedOn w:val="CommentText"/>
    <w:next w:val="CommentText"/>
    <w:link w:val="CommentSubjectChar"/>
    <w:uiPriority w:val="99"/>
    <w:unhideWhenUsed/>
    <w:rsid w:val="002E75EE"/>
    <w:rPr>
      <w:b/>
      <w:bCs/>
    </w:rPr>
  </w:style>
  <w:style w:type="character" w:customStyle="1" w:styleId="CommentSubjectChar">
    <w:name w:val="Comment Subject Char"/>
    <w:link w:val="CommentSubject"/>
    <w:uiPriority w:val="99"/>
    <w:rsid w:val="002E75EE"/>
    <w:rPr>
      <w:rFonts w:ascii="Verdana" w:hAnsi="Verdana"/>
      <w:b/>
      <w:bCs/>
      <w:lang w:val="en-GB"/>
    </w:rPr>
  </w:style>
  <w:style w:type="paragraph" w:styleId="Date">
    <w:name w:val="Date"/>
    <w:basedOn w:val="Normal"/>
    <w:next w:val="Normal"/>
    <w:link w:val="DateChar"/>
    <w:uiPriority w:val="99"/>
    <w:semiHidden/>
    <w:unhideWhenUsed/>
    <w:rsid w:val="002E75EE"/>
  </w:style>
  <w:style w:type="character" w:customStyle="1" w:styleId="DateChar">
    <w:name w:val="Date Char"/>
    <w:link w:val="Date"/>
    <w:uiPriority w:val="99"/>
    <w:semiHidden/>
    <w:rsid w:val="002E75EE"/>
    <w:rPr>
      <w:rFonts w:ascii="Verdana" w:hAnsi="Verdana"/>
      <w:sz w:val="18"/>
      <w:szCs w:val="22"/>
      <w:lang w:val="en-GB"/>
    </w:rPr>
  </w:style>
  <w:style w:type="paragraph" w:styleId="DocumentMap">
    <w:name w:val="Document Map"/>
    <w:basedOn w:val="Normal"/>
    <w:link w:val="DocumentMapChar"/>
    <w:uiPriority w:val="99"/>
    <w:semiHidden/>
    <w:unhideWhenUsed/>
    <w:rsid w:val="002E75EE"/>
    <w:rPr>
      <w:rFonts w:ascii="Tahoma" w:hAnsi="Tahoma" w:cs="Tahoma"/>
      <w:sz w:val="16"/>
      <w:szCs w:val="16"/>
    </w:rPr>
  </w:style>
  <w:style w:type="character" w:customStyle="1" w:styleId="DocumentMapChar">
    <w:name w:val="Document Map Char"/>
    <w:link w:val="DocumentMap"/>
    <w:uiPriority w:val="99"/>
    <w:semiHidden/>
    <w:rsid w:val="002E75EE"/>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E75EE"/>
  </w:style>
  <w:style w:type="character" w:customStyle="1" w:styleId="E-mailSignatureChar">
    <w:name w:val="E-mail Signature Char"/>
    <w:link w:val="E-mailSignature"/>
    <w:uiPriority w:val="99"/>
    <w:semiHidden/>
    <w:rsid w:val="002E75EE"/>
    <w:rPr>
      <w:rFonts w:ascii="Verdana" w:hAnsi="Verdana"/>
      <w:sz w:val="18"/>
      <w:szCs w:val="22"/>
      <w:lang w:val="en-GB"/>
    </w:rPr>
  </w:style>
  <w:style w:type="character" w:styleId="Emphasis">
    <w:name w:val="Emphasis"/>
    <w:uiPriority w:val="99"/>
    <w:semiHidden/>
    <w:qFormat/>
    <w:rsid w:val="002E75EE"/>
    <w:rPr>
      <w:i/>
      <w:iCs/>
      <w:lang w:val="en-GB"/>
    </w:rPr>
  </w:style>
  <w:style w:type="paragraph" w:styleId="EnvelopeAddress">
    <w:name w:val="envelope address"/>
    <w:basedOn w:val="Normal"/>
    <w:uiPriority w:val="99"/>
    <w:semiHidden/>
    <w:unhideWhenUsed/>
    <w:rsid w:val="002E75EE"/>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E75EE"/>
    <w:rPr>
      <w:rFonts w:ascii="Cambria" w:eastAsia="Times New Roman" w:hAnsi="Cambria"/>
      <w:sz w:val="20"/>
      <w:szCs w:val="20"/>
    </w:rPr>
  </w:style>
  <w:style w:type="character" w:styleId="FollowedHyperlink">
    <w:name w:val="FollowedHyperlink"/>
    <w:uiPriority w:val="9"/>
    <w:unhideWhenUsed/>
    <w:rsid w:val="002E75EE"/>
    <w:rPr>
      <w:color w:val="800080"/>
      <w:u w:val="single"/>
      <w:lang w:val="en-GB"/>
    </w:rPr>
  </w:style>
  <w:style w:type="character" w:styleId="HTMLAcronym">
    <w:name w:val="HTML Acronym"/>
    <w:uiPriority w:val="99"/>
    <w:semiHidden/>
    <w:unhideWhenUsed/>
    <w:rsid w:val="002E75EE"/>
    <w:rPr>
      <w:lang w:val="en-GB"/>
    </w:rPr>
  </w:style>
  <w:style w:type="paragraph" w:styleId="HTMLAddress">
    <w:name w:val="HTML Address"/>
    <w:basedOn w:val="Normal"/>
    <w:link w:val="HTMLAddressChar"/>
    <w:uiPriority w:val="99"/>
    <w:semiHidden/>
    <w:unhideWhenUsed/>
    <w:rsid w:val="002E75EE"/>
    <w:rPr>
      <w:i/>
      <w:iCs/>
    </w:rPr>
  </w:style>
  <w:style w:type="character" w:customStyle="1" w:styleId="HTMLAddressChar">
    <w:name w:val="HTML Address Char"/>
    <w:link w:val="HTMLAddress"/>
    <w:uiPriority w:val="99"/>
    <w:semiHidden/>
    <w:rsid w:val="002E75EE"/>
    <w:rPr>
      <w:rFonts w:ascii="Verdana" w:hAnsi="Verdana"/>
      <w:i/>
      <w:iCs/>
      <w:sz w:val="18"/>
      <w:szCs w:val="22"/>
      <w:lang w:val="en-GB"/>
    </w:rPr>
  </w:style>
  <w:style w:type="character" w:styleId="HTMLCite">
    <w:name w:val="HTML Cite"/>
    <w:uiPriority w:val="99"/>
    <w:semiHidden/>
    <w:unhideWhenUsed/>
    <w:rsid w:val="002E75EE"/>
    <w:rPr>
      <w:i/>
      <w:iCs/>
      <w:lang w:val="en-GB"/>
    </w:rPr>
  </w:style>
  <w:style w:type="character" w:styleId="HTMLCode">
    <w:name w:val="HTML Code"/>
    <w:uiPriority w:val="99"/>
    <w:semiHidden/>
    <w:unhideWhenUsed/>
    <w:rsid w:val="002E75EE"/>
    <w:rPr>
      <w:rFonts w:ascii="Consolas" w:hAnsi="Consolas" w:cs="Consolas"/>
      <w:sz w:val="20"/>
      <w:szCs w:val="20"/>
      <w:lang w:val="en-GB"/>
    </w:rPr>
  </w:style>
  <w:style w:type="character" w:styleId="HTMLDefinition">
    <w:name w:val="HTML Definition"/>
    <w:uiPriority w:val="99"/>
    <w:semiHidden/>
    <w:unhideWhenUsed/>
    <w:rsid w:val="002E75EE"/>
    <w:rPr>
      <w:i/>
      <w:iCs/>
      <w:lang w:val="en-GB"/>
    </w:rPr>
  </w:style>
  <w:style w:type="character" w:styleId="HTMLKeyboard">
    <w:name w:val="HTML Keyboard"/>
    <w:uiPriority w:val="99"/>
    <w:semiHidden/>
    <w:unhideWhenUsed/>
    <w:rsid w:val="002E75EE"/>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E75EE"/>
    <w:rPr>
      <w:rFonts w:ascii="Consolas" w:hAnsi="Consolas" w:cs="Consolas"/>
      <w:sz w:val="20"/>
      <w:szCs w:val="20"/>
    </w:rPr>
  </w:style>
  <w:style w:type="character" w:customStyle="1" w:styleId="HTMLPreformattedChar">
    <w:name w:val="HTML Preformatted Char"/>
    <w:link w:val="HTMLPreformatted"/>
    <w:uiPriority w:val="99"/>
    <w:semiHidden/>
    <w:rsid w:val="002E75EE"/>
    <w:rPr>
      <w:rFonts w:ascii="Consolas" w:hAnsi="Consolas" w:cs="Consolas"/>
      <w:lang w:val="en-GB"/>
    </w:rPr>
  </w:style>
  <w:style w:type="character" w:styleId="HTMLSample">
    <w:name w:val="HTML Sample"/>
    <w:uiPriority w:val="99"/>
    <w:semiHidden/>
    <w:unhideWhenUsed/>
    <w:rsid w:val="002E75EE"/>
    <w:rPr>
      <w:rFonts w:ascii="Consolas" w:hAnsi="Consolas" w:cs="Consolas"/>
      <w:sz w:val="24"/>
      <w:szCs w:val="24"/>
      <w:lang w:val="en-GB"/>
    </w:rPr>
  </w:style>
  <w:style w:type="character" w:styleId="HTMLTypewriter">
    <w:name w:val="HTML Typewriter"/>
    <w:uiPriority w:val="99"/>
    <w:semiHidden/>
    <w:unhideWhenUsed/>
    <w:rsid w:val="002E75EE"/>
    <w:rPr>
      <w:rFonts w:ascii="Consolas" w:hAnsi="Consolas" w:cs="Consolas"/>
      <w:sz w:val="20"/>
      <w:szCs w:val="20"/>
      <w:lang w:val="en-GB"/>
    </w:rPr>
  </w:style>
  <w:style w:type="character" w:styleId="HTMLVariable">
    <w:name w:val="HTML Variable"/>
    <w:uiPriority w:val="99"/>
    <w:semiHidden/>
    <w:unhideWhenUsed/>
    <w:rsid w:val="002E75EE"/>
    <w:rPr>
      <w:i/>
      <w:iCs/>
      <w:lang w:val="en-GB"/>
    </w:rPr>
  </w:style>
  <w:style w:type="paragraph" w:styleId="Index1">
    <w:name w:val="index 1"/>
    <w:basedOn w:val="Normal"/>
    <w:next w:val="Normal"/>
    <w:uiPriority w:val="99"/>
    <w:semiHidden/>
    <w:unhideWhenUsed/>
    <w:rsid w:val="002E75EE"/>
    <w:pPr>
      <w:ind w:left="180" w:hanging="180"/>
    </w:pPr>
  </w:style>
  <w:style w:type="paragraph" w:styleId="Index2">
    <w:name w:val="index 2"/>
    <w:basedOn w:val="Normal"/>
    <w:next w:val="Normal"/>
    <w:uiPriority w:val="99"/>
    <w:semiHidden/>
    <w:unhideWhenUsed/>
    <w:rsid w:val="002E75EE"/>
    <w:pPr>
      <w:ind w:left="360" w:hanging="180"/>
    </w:pPr>
  </w:style>
  <w:style w:type="paragraph" w:styleId="Index3">
    <w:name w:val="index 3"/>
    <w:basedOn w:val="Normal"/>
    <w:next w:val="Normal"/>
    <w:uiPriority w:val="99"/>
    <w:semiHidden/>
    <w:unhideWhenUsed/>
    <w:rsid w:val="002E75EE"/>
    <w:pPr>
      <w:ind w:left="540" w:hanging="180"/>
    </w:pPr>
  </w:style>
  <w:style w:type="paragraph" w:styleId="Index4">
    <w:name w:val="index 4"/>
    <w:basedOn w:val="Normal"/>
    <w:next w:val="Normal"/>
    <w:uiPriority w:val="99"/>
    <w:semiHidden/>
    <w:unhideWhenUsed/>
    <w:rsid w:val="002E75EE"/>
    <w:pPr>
      <w:ind w:left="720" w:hanging="180"/>
    </w:pPr>
  </w:style>
  <w:style w:type="paragraph" w:styleId="Index5">
    <w:name w:val="index 5"/>
    <w:basedOn w:val="Normal"/>
    <w:next w:val="Normal"/>
    <w:uiPriority w:val="99"/>
    <w:semiHidden/>
    <w:unhideWhenUsed/>
    <w:rsid w:val="002E75EE"/>
    <w:pPr>
      <w:ind w:left="900" w:hanging="180"/>
    </w:pPr>
  </w:style>
  <w:style w:type="paragraph" w:styleId="Index6">
    <w:name w:val="index 6"/>
    <w:basedOn w:val="Normal"/>
    <w:next w:val="Normal"/>
    <w:uiPriority w:val="99"/>
    <w:semiHidden/>
    <w:unhideWhenUsed/>
    <w:rsid w:val="002E75EE"/>
    <w:pPr>
      <w:ind w:left="1080" w:hanging="180"/>
    </w:pPr>
  </w:style>
  <w:style w:type="paragraph" w:styleId="Index7">
    <w:name w:val="index 7"/>
    <w:basedOn w:val="Normal"/>
    <w:next w:val="Normal"/>
    <w:uiPriority w:val="99"/>
    <w:semiHidden/>
    <w:unhideWhenUsed/>
    <w:rsid w:val="002E75EE"/>
    <w:pPr>
      <w:ind w:left="1260" w:hanging="180"/>
    </w:pPr>
  </w:style>
  <w:style w:type="paragraph" w:styleId="Index8">
    <w:name w:val="index 8"/>
    <w:basedOn w:val="Normal"/>
    <w:next w:val="Normal"/>
    <w:uiPriority w:val="99"/>
    <w:semiHidden/>
    <w:unhideWhenUsed/>
    <w:rsid w:val="002E75EE"/>
    <w:pPr>
      <w:ind w:left="1440" w:hanging="180"/>
    </w:pPr>
  </w:style>
  <w:style w:type="paragraph" w:styleId="Index9">
    <w:name w:val="index 9"/>
    <w:basedOn w:val="Normal"/>
    <w:next w:val="Normal"/>
    <w:uiPriority w:val="99"/>
    <w:semiHidden/>
    <w:unhideWhenUsed/>
    <w:rsid w:val="002E75EE"/>
    <w:pPr>
      <w:ind w:left="1620" w:hanging="180"/>
    </w:pPr>
  </w:style>
  <w:style w:type="paragraph" w:styleId="IndexHeading">
    <w:name w:val="index heading"/>
    <w:basedOn w:val="Normal"/>
    <w:next w:val="Index1"/>
    <w:uiPriority w:val="99"/>
    <w:semiHidden/>
    <w:unhideWhenUsed/>
    <w:rsid w:val="002E75EE"/>
    <w:rPr>
      <w:rFonts w:ascii="Cambria" w:eastAsia="Times New Roman" w:hAnsi="Cambria"/>
      <w:b/>
      <w:bCs/>
    </w:rPr>
  </w:style>
  <w:style w:type="character" w:styleId="IntenseEmphasis">
    <w:name w:val="Intense Emphasis"/>
    <w:uiPriority w:val="99"/>
    <w:semiHidden/>
    <w:qFormat/>
    <w:rsid w:val="002E75EE"/>
    <w:rPr>
      <w:b/>
      <w:bCs/>
      <w:i/>
      <w:iCs/>
      <w:color w:val="4F81BD"/>
      <w:lang w:val="en-GB"/>
    </w:rPr>
  </w:style>
  <w:style w:type="paragraph" w:styleId="IntenseQuote">
    <w:name w:val="Intense Quote"/>
    <w:basedOn w:val="Normal"/>
    <w:next w:val="Normal"/>
    <w:link w:val="IntenseQuoteChar"/>
    <w:uiPriority w:val="59"/>
    <w:semiHidden/>
    <w:qFormat/>
    <w:rsid w:val="002E75E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E75EE"/>
    <w:rPr>
      <w:rFonts w:ascii="Verdana" w:hAnsi="Verdana"/>
      <w:b/>
      <w:bCs/>
      <w:i/>
      <w:iCs/>
      <w:color w:val="4F81BD"/>
      <w:sz w:val="18"/>
      <w:szCs w:val="22"/>
      <w:lang w:val="en-GB"/>
    </w:rPr>
  </w:style>
  <w:style w:type="character" w:styleId="IntenseReference">
    <w:name w:val="Intense Reference"/>
    <w:uiPriority w:val="99"/>
    <w:semiHidden/>
    <w:qFormat/>
    <w:rsid w:val="002E75EE"/>
    <w:rPr>
      <w:b/>
      <w:bCs/>
      <w:smallCaps/>
      <w:color w:val="C0504D"/>
      <w:spacing w:val="5"/>
      <w:u w:val="single"/>
      <w:lang w:val="en-GB"/>
    </w:rPr>
  </w:style>
  <w:style w:type="character" w:styleId="LineNumber">
    <w:name w:val="line number"/>
    <w:uiPriority w:val="99"/>
    <w:semiHidden/>
    <w:unhideWhenUsed/>
    <w:rsid w:val="002E75EE"/>
    <w:rPr>
      <w:lang w:val="en-GB"/>
    </w:rPr>
  </w:style>
  <w:style w:type="paragraph" w:styleId="List">
    <w:name w:val="List"/>
    <w:basedOn w:val="Normal"/>
    <w:uiPriority w:val="99"/>
    <w:semiHidden/>
    <w:unhideWhenUsed/>
    <w:rsid w:val="002E75EE"/>
    <w:pPr>
      <w:ind w:left="283" w:hanging="283"/>
      <w:contextualSpacing/>
    </w:pPr>
  </w:style>
  <w:style w:type="paragraph" w:styleId="List2">
    <w:name w:val="List 2"/>
    <w:basedOn w:val="Normal"/>
    <w:uiPriority w:val="99"/>
    <w:semiHidden/>
    <w:unhideWhenUsed/>
    <w:rsid w:val="002E75EE"/>
    <w:pPr>
      <w:ind w:left="566" w:hanging="283"/>
      <w:contextualSpacing/>
    </w:pPr>
  </w:style>
  <w:style w:type="paragraph" w:styleId="List3">
    <w:name w:val="List 3"/>
    <w:basedOn w:val="Normal"/>
    <w:uiPriority w:val="99"/>
    <w:semiHidden/>
    <w:unhideWhenUsed/>
    <w:rsid w:val="002E75EE"/>
    <w:pPr>
      <w:ind w:left="849" w:hanging="283"/>
      <w:contextualSpacing/>
    </w:pPr>
  </w:style>
  <w:style w:type="paragraph" w:styleId="List4">
    <w:name w:val="List 4"/>
    <w:basedOn w:val="Normal"/>
    <w:uiPriority w:val="99"/>
    <w:semiHidden/>
    <w:unhideWhenUsed/>
    <w:rsid w:val="002E75EE"/>
    <w:pPr>
      <w:ind w:left="1132" w:hanging="283"/>
      <w:contextualSpacing/>
    </w:pPr>
  </w:style>
  <w:style w:type="paragraph" w:styleId="List5">
    <w:name w:val="List 5"/>
    <w:basedOn w:val="Normal"/>
    <w:uiPriority w:val="99"/>
    <w:semiHidden/>
    <w:unhideWhenUsed/>
    <w:rsid w:val="002E75EE"/>
    <w:pPr>
      <w:ind w:left="1415" w:hanging="283"/>
      <w:contextualSpacing/>
    </w:pPr>
  </w:style>
  <w:style w:type="paragraph" w:styleId="ListContinue">
    <w:name w:val="List Continue"/>
    <w:basedOn w:val="Normal"/>
    <w:uiPriority w:val="99"/>
    <w:semiHidden/>
    <w:unhideWhenUsed/>
    <w:rsid w:val="002E75EE"/>
    <w:pPr>
      <w:spacing w:after="120"/>
      <w:ind w:left="283"/>
      <w:contextualSpacing/>
    </w:pPr>
  </w:style>
  <w:style w:type="paragraph" w:styleId="ListContinue2">
    <w:name w:val="List Continue 2"/>
    <w:basedOn w:val="Normal"/>
    <w:uiPriority w:val="99"/>
    <w:semiHidden/>
    <w:unhideWhenUsed/>
    <w:rsid w:val="002E75EE"/>
    <w:pPr>
      <w:spacing w:after="120"/>
      <w:ind w:left="566"/>
      <w:contextualSpacing/>
    </w:pPr>
  </w:style>
  <w:style w:type="paragraph" w:styleId="ListContinue3">
    <w:name w:val="List Continue 3"/>
    <w:basedOn w:val="Normal"/>
    <w:uiPriority w:val="99"/>
    <w:semiHidden/>
    <w:unhideWhenUsed/>
    <w:rsid w:val="002E75EE"/>
    <w:pPr>
      <w:spacing w:after="120"/>
      <w:ind w:left="849"/>
      <w:contextualSpacing/>
    </w:pPr>
  </w:style>
  <w:style w:type="paragraph" w:styleId="ListContinue4">
    <w:name w:val="List Continue 4"/>
    <w:basedOn w:val="Normal"/>
    <w:uiPriority w:val="99"/>
    <w:semiHidden/>
    <w:unhideWhenUsed/>
    <w:rsid w:val="002E75EE"/>
    <w:pPr>
      <w:spacing w:after="120"/>
      <w:ind w:left="1132"/>
      <w:contextualSpacing/>
    </w:pPr>
  </w:style>
  <w:style w:type="paragraph" w:styleId="ListContinue5">
    <w:name w:val="List Continue 5"/>
    <w:basedOn w:val="Normal"/>
    <w:uiPriority w:val="99"/>
    <w:semiHidden/>
    <w:unhideWhenUsed/>
    <w:rsid w:val="002E75EE"/>
    <w:pPr>
      <w:spacing w:after="120"/>
      <w:ind w:left="1415"/>
      <w:contextualSpacing/>
    </w:pPr>
  </w:style>
  <w:style w:type="paragraph" w:styleId="ListNumber">
    <w:name w:val="List Number"/>
    <w:basedOn w:val="Normal"/>
    <w:uiPriority w:val="49"/>
    <w:semiHidden/>
    <w:unhideWhenUsed/>
    <w:rsid w:val="002E75EE"/>
    <w:pPr>
      <w:numPr>
        <w:numId w:val="11"/>
      </w:numPr>
      <w:contextualSpacing/>
    </w:pPr>
  </w:style>
  <w:style w:type="paragraph" w:styleId="ListNumber2">
    <w:name w:val="List Number 2"/>
    <w:basedOn w:val="Normal"/>
    <w:uiPriority w:val="49"/>
    <w:semiHidden/>
    <w:unhideWhenUsed/>
    <w:rsid w:val="002E75EE"/>
    <w:pPr>
      <w:numPr>
        <w:numId w:val="12"/>
      </w:numPr>
      <w:contextualSpacing/>
    </w:pPr>
  </w:style>
  <w:style w:type="paragraph" w:styleId="ListNumber3">
    <w:name w:val="List Number 3"/>
    <w:basedOn w:val="Normal"/>
    <w:uiPriority w:val="49"/>
    <w:semiHidden/>
    <w:unhideWhenUsed/>
    <w:rsid w:val="002E75EE"/>
    <w:pPr>
      <w:contextualSpacing/>
    </w:pPr>
  </w:style>
  <w:style w:type="paragraph" w:styleId="ListNumber4">
    <w:name w:val="List Number 4"/>
    <w:basedOn w:val="Normal"/>
    <w:uiPriority w:val="49"/>
    <w:semiHidden/>
    <w:unhideWhenUsed/>
    <w:rsid w:val="002E75EE"/>
    <w:pPr>
      <w:numPr>
        <w:numId w:val="14"/>
      </w:numPr>
      <w:contextualSpacing/>
    </w:pPr>
  </w:style>
  <w:style w:type="paragraph" w:styleId="ListNumber5">
    <w:name w:val="List Number 5"/>
    <w:basedOn w:val="Normal"/>
    <w:uiPriority w:val="49"/>
    <w:semiHidden/>
    <w:unhideWhenUsed/>
    <w:rsid w:val="002E75EE"/>
    <w:pPr>
      <w:contextualSpacing/>
    </w:pPr>
  </w:style>
  <w:style w:type="paragraph" w:styleId="Macro">
    <w:name w:val="macro"/>
    <w:link w:val="MacroTextChar"/>
    <w:uiPriority w:val="99"/>
    <w:semiHidden/>
    <w:unhideWhenUsed/>
    <w:rsid w:val="002E75EE"/>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E75EE"/>
    <w:rPr>
      <w:rFonts w:ascii="Consolas" w:hAnsi="Consolas" w:cs="Consolas"/>
      <w:lang w:val="en-GB"/>
    </w:rPr>
  </w:style>
  <w:style w:type="paragraph" w:styleId="MessageHeader">
    <w:name w:val="Message Header"/>
    <w:basedOn w:val="Normal"/>
    <w:link w:val="MessageHeaderChar"/>
    <w:uiPriority w:val="99"/>
    <w:semiHidden/>
    <w:unhideWhenUsed/>
    <w:rsid w:val="002E75E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E75EE"/>
    <w:rPr>
      <w:rFonts w:ascii="Cambria" w:eastAsia="Times New Roman" w:hAnsi="Cambria"/>
      <w:sz w:val="24"/>
      <w:szCs w:val="24"/>
      <w:shd w:val="pct20" w:color="auto" w:fill="auto"/>
      <w:lang w:val="en-GB"/>
    </w:rPr>
  </w:style>
  <w:style w:type="paragraph" w:styleId="NoSpacing">
    <w:name w:val="No Spacing"/>
    <w:uiPriority w:val="1"/>
    <w:semiHidden/>
    <w:qFormat/>
    <w:rsid w:val="002E75EE"/>
    <w:pPr>
      <w:jc w:val="both"/>
    </w:pPr>
    <w:rPr>
      <w:rFonts w:ascii="Verdana" w:hAnsi="Verdana"/>
      <w:sz w:val="18"/>
      <w:szCs w:val="22"/>
      <w:lang w:eastAsia="en-US"/>
    </w:rPr>
  </w:style>
  <w:style w:type="paragraph" w:styleId="NormalWeb">
    <w:name w:val="Normal (Web)"/>
    <w:basedOn w:val="Normal"/>
    <w:uiPriority w:val="99"/>
    <w:semiHidden/>
    <w:unhideWhenUsed/>
    <w:rsid w:val="002E75EE"/>
    <w:rPr>
      <w:rFonts w:ascii="Times New Roman" w:hAnsi="Times New Roman"/>
      <w:sz w:val="24"/>
      <w:szCs w:val="24"/>
    </w:rPr>
  </w:style>
  <w:style w:type="paragraph" w:styleId="NormalIndent">
    <w:name w:val="Normal Indent"/>
    <w:basedOn w:val="Normal"/>
    <w:uiPriority w:val="99"/>
    <w:semiHidden/>
    <w:unhideWhenUsed/>
    <w:rsid w:val="002E75EE"/>
    <w:pPr>
      <w:ind w:left="567"/>
    </w:pPr>
  </w:style>
  <w:style w:type="paragraph" w:styleId="NoteHeading">
    <w:name w:val="Note Heading"/>
    <w:basedOn w:val="Normal"/>
    <w:next w:val="Normal"/>
    <w:link w:val="NoteHeadingChar"/>
    <w:uiPriority w:val="99"/>
    <w:semiHidden/>
    <w:unhideWhenUsed/>
    <w:rsid w:val="002E75EE"/>
  </w:style>
  <w:style w:type="character" w:customStyle="1" w:styleId="NoteHeadingChar">
    <w:name w:val="Note Heading Char"/>
    <w:link w:val="NoteHeading"/>
    <w:uiPriority w:val="99"/>
    <w:semiHidden/>
    <w:rsid w:val="002E75EE"/>
    <w:rPr>
      <w:rFonts w:ascii="Verdana" w:hAnsi="Verdana"/>
      <w:sz w:val="18"/>
      <w:szCs w:val="22"/>
      <w:lang w:val="en-GB"/>
    </w:rPr>
  </w:style>
  <w:style w:type="character" w:styleId="PageNumber">
    <w:name w:val="page number"/>
    <w:uiPriority w:val="99"/>
    <w:semiHidden/>
    <w:unhideWhenUsed/>
    <w:rsid w:val="002E75EE"/>
    <w:rPr>
      <w:lang w:val="en-GB"/>
    </w:rPr>
  </w:style>
  <w:style w:type="character" w:styleId="PlaceholderText">
    <w:name w:val="Placeholder Text"/>
    <w:uiPriority w:val="99"/>
    <w:semiHidden/>
    <w:rsid w:val="002E75EE"/>
    <w:rPr>
      <w:color w:val="808080"/>
      <w:lang w:val="en-GB"/>
    </w:rPr>
  </w:style>
  <w:style w:type="paragraph" w:styleId="PlainText">
    <w:name w:val="Plain Text"/>
    <w:basedOn w:val="Normal"/>
    <w:link w:val="PlainTextChar"/>
    <w:uiPriority w:val="99"/>
    <w:unhideWhenUsed/>
    <w:rsid w:val="002E75EE"/>
    <w:rPr>
      <w:rFonts w:ascii="Consolas" w:hAnsi="Consolas" w:cs="Consolas"/>
      <w:sz w:val="21"/>
      <w:szCs w:val="21"/>
    </w:rPr>
  </w:style>
  <w:style w:type="character" w:customStyle="1" w:styleId="PlainTextChar">
    <w:name w:val="Plain Text Char"/>
    <w:link w:val="PlainText"/>
    <w:uiPriority w:val="99"/>
    <w:rsid w:val="002E75EE"/>
    <w:rPr>
      <w:rFonts w:ascii="Consolas" w:hAnsi="Consolas" w:cs="Consolas"/>
      <w:sz w:val="21"/>
      <w:szCs w:val="21"/>
      <w:lang w:val="en-GB"/>
    </w:rPr>
  </w:style>
  <w:style w:type="paragraph" w:styleId="Quote">
    <w:name w:val="Quote"/>
    <w:basedOn w:val="Normal"/>
    <w:next w:val="Normal"/>
    <w:link w:val="QuoteChar"/>
    <w:uiPriority w:val="59"/>
    <w:qFormat/>
    <w:rsid w:val="002E75EE"/>
    <w:rPr>
      <w:i/>
      <w:iCs/>
      <w:color w:val="000000"/>
    </w:rPr>
  </w:style>
  <w:style w:type="character" w:customStyle="1" w:styleId="QuoteChar">
    <w:name w:val="Quote Char"/>
    <w:link w:val="Quote"/>
    <w:uiPriority w:val="59"/>
    <w:rsid w:val="002E75EE"/>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E75EE"/>
  </w:style>
  <w:style w:type="character" w:customStyle="1" w:styleId="SalutationChar">
    <w:name w:val="Salutation Char"/>
    <w:link w:val="Salutation"/>
    <w:uiPriority w:val="99"/>
    <w:semiHidden/>
    <w:rsid w:val="002E75EE"/>
    <w:rPr>
      <w:rFonts w:ascii="Verdana" w:hAnsi="Verdana"/>
      <w:sz w:val="18"/>
      <w:szCs w:val="22"/>
      <w:lang w:val="en-GB"/>
    </w:rPr>
  </w:style>
  <w:style w:type="paragraph" w:styleId="Signature">
    <w:name w:val="Signature"/>
    <w:basedOn w:val="Normal"/>
    <w:link w:val="SignatureChar"/>
    <w:uiPriority w:val="99"/>
    <w:semiHidden/>
    <w:unhideWhenUsed/>
    <w:rsid w:val="002E75EE"/>
    <w:pPr>
      <w:ind w:left="4252"/>
    </w:pPr>
  </w:style>
  <w:style w:type="character" w:customStyle="1" w:styleId="SignatureChar">
    <w:name w:val="Signature Char"/>
    <w:link w:val="Signature"/>
    <w:uiPriority w:val="99"/>
    <w:semiHidden/>
    <w:rsid w:val="002E75EE"/>
    <w:rPr>
      <w:rFonts w:ascii="Verdana" w:hAnsi="Verdana"/>
      <w:sz w:val="18"/>
      <w:szCs w:val="22"/>
      <w:lang w:val="en-GB"/>
    </w:rPr>
  </w:style>
  <w:style w:type="character" w:styleId="Strong">
    <w:name w:val="Strong"/>
    <w:uiPriority w:val="99"/>
    <w:semiHidden/>
    <w:qFormat/>
    <w:rsid w:val="002E75EE"/>
    <w:rPr>
      <w:b/>
      <w:bCs/>
      <w:lang w:val="en-GB"/>
    </w:rPr>
  </w:style>
  <w:style w:type="character" w:styleId="SubtleEmphasis">
    <w:name w:val="Subtle Emphasis"/>
    <w:uiPriority w:val="99"/>
    <w:semiHidden/>
    <w:qFormat/>
    <w:rsid w:val="002E75EE"/>
    <w:rPr>
      <w:i/>
      <w:iCs/>
      <w:color w:val="808080"/>
      <w:lang w:val="en-GB"/>
    </w:rPr>
  </w:style>
  <w:style w:type="character" w:styleId="SubtleReference">
    <w:name w:val="Subtle Reference"/>
    <w:uiPriority w:val="99"/>
    <w:semiHidden/>
    <w:qFormat/>
    <w:rsid w:val="002E75EE"/>
    <w:rPr>
      <w:smallCaps/>
      <w:color w:val="C0504D"/>
      <w:u w:val="single"/>
      <w:lang w:val="en-GB"/>
    </w:rPr>
  </w:style>
  <w:style w:type="paragraph" w:styleId="TOAHeading">
    <w:name w:val="toa heading"/>
    <w:basedOn w:val="Normal"/>
    <w:next w:val="Normal"/>
    <w:uiPriority w:val="39"/>
    <w:unhideWhenUsed/>
    <w:rsid w:val="002E75EE"/>
    <w:pPr>
      <w:spacing w:before="120"/>
    </w:pPr>
    <w:rPr>
      <w:rFonts w:ascii="Cambria" w:eastAsia="Times New Roman" w:hAnsi="Cambria"/>
      <w:b/>
      <w:bCs/>
      <w:sz w:val="24"/>
      <w:szCs w:val="24"/>
    </w:rPr>
  </w:style>
  <w:style w:type="table" w:styleId="ColorfulGrid">
    <w:name w:val="Colorful Grid"/>
    <w:basedOn w:val="TableNormal"/>
    <w:uiPriority w:val="73"/>
    <w:rsid w:val="002E75EE"/>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E75EE"/>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E75EE"/>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E75EE"/>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E75EE"/>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E75EE"/>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E75EE"/>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E75EE"/>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E75EE"/>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E75EE"/>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E75EE"/>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E75EE"/>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E75EE"/>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E75EE"/>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E75EE"/>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E75E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E75EE"/>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E75EE"/>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E75EE"/>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E75EE"/>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E75EE"/>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E75EE"/>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E75EE"/>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E75EE"/>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E75EE"/>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E75EE"/>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E75EE"/>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E75EE"/>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E75E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E75E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E75EE"/>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E75E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E75E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E75E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E75E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E75E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E75E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E75EE"/>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E75E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E75EE"/>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E75E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E75E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E75E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E75E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E75EE"/>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E75E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E75EE"/>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E75EE"/>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E75EE"/>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E75EE"/>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E75EE"/>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E75EE"/>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E75EE"/>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E75EE"/>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E75E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E75EE"/>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E75EE"/>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E75EE"/>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E75EE"/>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E75EE"/>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E75EE"/>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E75EE"/>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E75EE"/>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E75EE"/>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E75EE"/>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E75EE"/>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E75EE"/>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E75EE"/>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E75EE"/>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E75EE"/>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E75EE"/>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E75EE"/>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E75EE"/>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E75EE"/>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E75EE"/>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E75EE"/>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E75EE"/>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E75EE"/>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E75EE"/>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E75EE"/>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E75EE"/>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E75EE"/>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E75EE"/>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E75EE"/>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E75E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E75EE"/>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E75EE"/>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E75EE"/>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E75EE"/>
    <w:pPr>
      <w:spacing w:after="240"/>
      <w:jc w:val="center"/>
    </w:pPr>
    <w:rPr>
      <w:color w:val="006283"/>
    </w:rPr>
  </w:style>
  <w:style w:type="paragraph" w:styleId="Revision">
    <w:name w:val="Revision"/>
    <w:hidden/>
    <w:uiPriority w:val="99"/>
    <w:semiHidden/>
    <w:rsid w:val="00644657"/>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ISR/26_03911_00_e.pdf" TargetMode="External" /><Relationship Id="rId5" Type="http://schemas.openxmlformats.org/officeDocument/2006/relationships/hyperlink" Target="http://data.europa.eu/eli/reg/2025/1337/oj" TargetMode="External" /><Relationship Id="rId6" Type="http://schemas.openxmlformats.org/officeDocument/2006/relationships/hyperlink" Target="mailto:matan.shiner@moh.gov.i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936</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lastModifiedBy>Doleans, Marion</cp:lastModifiedBy>
  <cp:revision>19</cp:revision>
  <dcterms:created xsi:type="dcterms:W3CDTF">2017-07-03T11:21:00Z</dcterms:created>
  <dcterms:modified xsi:type="dcterms:W3CDTF">2026-07-29T14:20:00Z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G/SPS/N/ISR/14/Rev.1</vt:lpwstr>
  </property>
</Properties>
</file>