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0EFE8072"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253059E"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49247FD"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0AE0A60E" w14:textId="77777777">
            <w:pPr>
              <w:spacing w:before="120" w:after="120"/>
            </w:pPr>
            <w:r w:rsidRPr="00DA2000">
              <w:rPr>
                <w:b/>
              </w:rPr>
              <w:t>Miembro que notifica:</w:t>
            </w:r>
            <w:r w:rsidRPr="00A834A1">
              <w:t xml:space="preserve"> </w:t>
            </w:r>
            <w:r w:rsidRPr="00A834A1">
              <w:rPr>
                <w:u w:val="single"/>
              </w:rPr>
              <w:t>CHILE</w:t>
            </w:r>
          </w:p>
          <w:p w:rsidR="00B91FF3" w:rsidRPr="00DA2000" w:rsidP="00DA2000" w14:paraId="674F2533" w14:textId="77777777">
            <w:pPr>
              <w:spacing w:after="120"/>
              <w:rPr>
                <w:b/>
              </w:rPr>
            </w:pPr>
            <w:r w:rsidRPr="00DA2000">
              <w:rPr>
                <w:b/>
              </w:rPr>
              <w:t>Si procede, nombre del gobierno local de que se trate:</w:t>
            </w:r>
            <w:r w:rsidRPr="00A834A1">
              <w:t xml:space="preserve"> </w:t>
            </w:r>
          </w:p>
        </w:tc>
      </w:tr>
      <w:tr w14:paraId="12D064A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60B746A"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207DBD35" w14:textId="77777777">
            <w:pPr>
              <w:spacing w:before="120" w:after="120"/>
            </w:pPr>
            <w:r w:rsidRPr="00DA2000">
              <w:rPr>
                <w:b/>
              </w:rPr>
              <w:t>Organismo responsable:</w:t>
            </w:r>
            <w:r w:rsidRPr="00A834A1">
              <w:t xml:space="preserve"> Servicio Agrícola y Ganadero</w:t>
            </w:r>
          </w:p>
        </w:tc>
      </w:tr>
      <w:tr w14:paraId="3751B64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FB26908"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5A74363D"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Estacas semileñosas con y sin raíz de olivo (</w:t>
            </w:r>
            <w:r w:rsidRPr="00A834A1">
              <w:rPr>
                <w:i/>
                <w:iCs/>
              </w:rPr>
              <w:t>Olea europaea</w:t>
            </w:r>
            <w:r w:rsidRPr="00A834A1">
              <w:t>)</w:t>
            </w:r>
          </w:p>
        </w:tc>
      </w:tr>
      <w:tr w14:paraId="4EAF1D2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4CB7047"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1B9F3880" w14:textId="77777777">
            <w:pPr>
              <w:spacing w:before="120" w:after="120"/>
              <w:rPr>
                <w:b/>
              </w:rPr>
            </w:pPr>
            <w:r w:rsidRPr="00DA2000">
              <w:rPr>
                <w:b/>
              </w:rPr>
              <w:t>Regiones o países que podrían verse afectados, en la medida en que sea procedente o factible:</w:t>
            </w:r>
          </w:p>
          <w:p w:rsidR="00B91FF3" w:rsidRPr="00DA2000" w:rsidP="00DA2000" w14:paraId="46473EC5"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363FF537" w14:textId="77777777">
            <w:pPr>
              <w:spacing w:after="120"/>
              <w:ind w:left="607" w:hanging="607"/>
              <w:rPr>
                <w:b/>
              </w:rPr>
            </w:pPr>
            <w:r w:rsidRPr="00DA2000">
              <w:rPr>
                <w:b/>
              </w:rPr>
              <w:t>[X]</w:t>
            </w:r>
            <w:r w:rsidRPr="00DA2000">
              <w:rPr>
                <w:b/>
              </w:rPr>
              <w:tab/>
              <w:t>Regiones o países específicos:</w:t>
            </w:r>
            <w:r w:rsidRPr="00A834A1">
              <w:t xml:space="preserve"> Estados miembros de la Unión Europea</w:t>
            </w:r>
          </w:p>
        </w:tc>
      </w:tr>
      <w:tr w14:paraId="03F4DBB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EFEBA76"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7D441169" w14:textId="77777777">
            <w:pPr>
              <w:spacing w:before="120" w:after="120"/>
            </w:pPr>
            <w:r w:rsidRPr="00DA2000">
              <w:rPr>
                <w:b/>
              </w:rPr>
              <w:t>Título del documento notificado:</w:t>
            </w:r>
            <w:r w:rsidRPr="00A834A1">
              <w:t xml:space="preserve"> </w:t>
            </w:r>
            <w:r w:rsidRPr="00A834A1">
              <w:t>Establece requisitos fitosanitarios de importación para estacas semileñosas con y sin raíz de olivo (</w:t>
            </w:r>
            <w:r w:rsidRPr="00A834A1">
              <w:rPr>
                <w:i/>
                <w:iCs/>
              </w:rPr>
              <w:t>Olea europaea</w:t>
            </w:r>
            <w:r w:rsidRPr="00A834A1">
              <w:t>), procedentes de los Estados miembros de la Unión Europea, y deroga Resolución No 2.425 de 2007</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4</w:t>
            </w:r>
          </w:p>
          <w:p w:rsidR="00B91FF3" w:rsidRPr="00DA2000" w:rsidP="00DA2000" w14:paraId="375CF377" w14:textId="77777777">
            <w:pPr>
              <w:spacing w:after="120"/>
            </w:pPr>
            <w:hyperlink r:id="rId4" w:tgtFrame="_blank" w:history="1">
              <w:r w:rsidRPr="00DA2000">
                <w:rPr>
                  <w:color w:val="0000FF"/>
                  <w:u w:val="single"/>
                </w:rPr>
                <w:t>https://members.wto.org/crnattachments/2026/SPS/CHL/26_03929_00_s.pdf</w:t>
              </w:r>
            </w:hyperlink>
          </w:p>
        </w:tc>
      </w:tr>
      <w:tr w14:paraId="486A4F8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39D0FBB"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1B71717F" w14:textId="237F0454">
            <w:pPr>
              <w:spacing w:before="120" w:after="120"/>
            </w:pPr>
            <w:r w:rsidRPr="00DA2000">
              <w:rPr>
                <w:b/>
              </w:rPr>
              <w:t>Descripción del contenido:</w:t>
            </w:r>
            <w:r w:rsidRPr="00A834A1">
              <w:t xml:space="preserve"> </w:t>
            </w:r>
            <w:r w:rsidRPr="00A834A1">
              <w:t>El proyecto de resolución establece los requisitos fitosanitarios de importación para estacas semileñosas, con y sin raíz, de olivo (</w:t>
            </w:r>
            <w:r w:rsidRPr="00A834A1">
              <w:rPr>
                <w:i/>
                <w:iCs/>
              </w:rPr>
              <w:t>Olea</w:t>
            </w:r>
            <w:r w:rsidR="00EC7B00">
              <w:rPr>
                <w:i/>
                <w:iCs/>
              </w:rPr>
              <w:t> </w:t>
            </w:r>
            <w:r w:rsidRPr="00A834A1">
              <w:rPr>
                <w:i/>
                <w:iCs/>
              </w:rPr>
              <w:t>europaea</w:t>
            </w:r>
            <w:r w:rsidRPr="00A834A1">
              <w:t>), procedentes de los Estados miembros de la Unión Europea, destinadas a plantación o propagación, sobre la base de un Análisis de Riesgo de Plagas. Asimismo, deroga la Resolución SAG No 2.425 de 2007. La medida tiene por finalidad prevenir la introducción de plagas cuarentenarias al territorio de Chile, contribuyendo a la protección del patrimonio fitosanitario nacional.</w:t>
            </w:r>
          </w:p>
          <w:p w:rsidR="00934676" w:rsidRPr="00A834A1" w:rsidP="00DA2000" w14:paraId="6A1BD293" w14:textId="77777777">
            <w:pPr>
              <w:spacing w:before="120" w:after="120"/>
            </w:pPr>
            <w:r w:rsidRPr="00A834A1">
              <w:t>Para mayor detalle revisar el documento adjunto a esta notificación.</w:t>
            </w:r>
          </w:p>
        </w:tc>
      </w:tr>
      <w:tr w14:paraId="7A6A25F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178FC9A"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097F79A3" w14:textId="77777777">
            <w:pPr>
              <w:spacing w:before="120" w:after="120"/>
            </w:pPr>
            <w:r w:rsidRPr="00DA2000">
              <w:rPr>
                <w:b/>
              </w:rPr>
              <w:t xml:space="preserve">Objetivo y razón de ser: [ ] inocuidad de los alimentos, [ ] sanidad animal, [X] preservación de los vegetales, [ ] </w:t>
            </w:r>
            <w:r w:rsidRPr="00DA2000">
              <w:rPr>
                <w:b/>
              </w:rPr>
              <w:t>protección de la salud humana contra las enfermedades o plagas animales o vegetales, [ ] protección del territorio contra otros daños causados por plagas.</w:t>
            </w:r>
            <w:r w:rsidRPr="00A834A1">
              <w:t xml:space="preserve"> </w:t>
            </w:r>
          </w:p>
        </w:tc>
      </w:tr>
      <w:tr w14:paraId="5C455F5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53EBCE8"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62E20432" w14:textId="77777777">
            <w:pPr>
              <w:spacing w:before="120" w:after="120"/>
            </w:pPr>
            <w:r w:rsidRPr="00DA2000">
              <w:rPr>
                <w:b/>
              </w:rPr>
              <w:t xml:space="preserve">¿Existe una norma internacional pertinente? De ser así, indíquese la norma: </w:t>
            </w:r>
          </w:p>
          <w:p w:rsidR="00B91FF3" w:rsidRPr="00DA2000" w:rsidP="00DA2000" w14:paraId="13C7CBEE"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72E73429"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2AC90CC5" w14:textId="77777777">
            <w:pPr>
              <w:spacing w:after="120"/>
              <w:ind w:left="720" w:hanging="720"/>
            </w:pPr>
            <w:r w:rsidRPr="00DA2000">
              <w:rPr>
                <w:b/>
              </w:rPr>
              <w:t>[X]</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NIMF Nos 1, 2, 11 y 20</w:t>
            </w:r>
          </w:p>
          <w:p w:rsidR="00B91FF3" w:rsidRPr="00DA2000" w:rsidP="00EC7B00" w14:paraId="7DFBAF6A" w14:textId="77777777">
            <w:pPr>
              <w:spacing w:before="240" w:after="120"/>
              <w:ind w:left="720" w:hanging="720"/>
            </w:pPr>
            <w:r w:rsidRPr="00DA2000">
              <w:rPr>
                <w:b/>
              </w:rPr>
              <w:t>[ ]</w:t>
            </w:r>
            <w:r w:rsidRPr="00DA2000">
              <w:rPr>
                <w:b/>
              </w:rPr>
              <w:tab/>
              <w:t>Ninguna</w:t>
            </w:r>
          </w:p>
          <w:p w:rsidR="00B91FF3" w:rsidRPr="00DA2000" w:rsidP="00DA2000" w14:paraId="3B856B25" w14:textId="77777777">
            <w:pPr>
              <w:spacing w:after="120"/>
              <w:rPr>
                <w:b/>
              </w:rPr>
            </w:pPr>
            <w:r w:rsidRPr="00DA2000">
              <w:rPr>
                <w:b/>
              </w:rPr>
              <w:t>¿Se ajusta la reglamentación que se propone a la norma internacional pertinente?</w:t>
            </w:r>
          </w:p>
          <w:p w:rsidR="00B91FF3" w:rsidRPr="00DA2000" w:rsidP="00DA2000" w14:paraId="086C4B2D" w14:textId="77777777">
            <w:pPr>
              <w:spacing w:after="120"/>
              <w:rPr>
                <w:bCs/>
              </w:rPr>
            </w:pPr>
            <w:r w:rsidRPr="00DA2000">
              <w:rPr>
                <w:b/>
              </w:rPr>
              <w:t>[X] Sí   [ ] No</w:t>
            </w:r>
          </w:p>
          <w:p w:rsidR="00B91FF3" w:rsidRPr="00DA2000" w:rsidP="00DA2000" w14:paraId="3D8CC3EE"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07CC8E2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C67A3A9"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B91FF3" w:rsidRPr="00DA2000" w:rsidP="00DA2000" w14:paraId="5EFE6B6D" w14:textId="4CA3CC56">
            <w:pPr>
              <w:spacing w:before="120"/>
            </w:pPr>
            <w:r w:rsidRPr="00DA2000">
              <w:rPr>
                <w:b/>
              </w:rPr>
              <w:t>Otros documentos pertinentes e idioma(s) en que están disponibles:</w:t>
            </w:r>
            <w:r w:rsidRPr="00A834A1">
              <w:t xml:space="preserve"> </w:t>
            </w:r>
            <w:r w:rsidRPr="00A834A1">
              <w:t>Resolución</w:t>
            </w:r>
            <w:r w:rsidR="00EC7B00">
              <w:t> </w:t>
            </w:r>
            <w:r w:rsidRPr="00A834A1">
              <w:t>SAG No 2.425 de 2007</w:t>
            </w:r>
          </w:p>
          <w:p w:rsidR="00934676" w:rsidRPr="00A834A1" w:rsidP="00DA2000" w14:paraId="616C1720" w14:textId="77777777">
            <w:hyperlink r:id="rId5" w:history="1">
              <w:r w:rsidRPr="00A834A1">
                <w:rPr>
                  <w:color w:val="0000FF"/>
                  <w:u w:val="single"/>
                </w:rPr>
                <w:t>https://members.wto.org/crnattachments/2026/SPS/CHL/26_03929_01_s.pdf</w:t>
              </w:r>
            </w:hyperlink>
          </w:p>
          <w:p w:rsidR="00934676" w:rsidRPr="00A834A1" w:rsidP="00DA2000" w14:paraId="0AC0215C" w14:textId="42E2D316">
            <w:pPr>
              <w:spacing w:after="120"/>
            </w:pPr>
            <w:r w:rsidRPr="00A834A1">
              <w:t>(disponible en español)</w:t>
            </w:r>
          </w:p>
        </w:tc>
      </w:tr>
      <w:tr w14:paraId="00B2831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D755B4F"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2A3CBEF1"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A su publicación en el Diario Oficial.</w:t>
            </w:r>
          </w:p>
          <w:p w:rsidR="00B91FF3" w:rsidRPr="00DA2000" w:rsidP="00DA2000" w14:paraId="7775E3D6"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Aproximadamente 80 días a partir de la fecha de publicación de la notificación.</w:t>
            </w:r>
          </w:p>
        </w:tc>
      </w:tr>
      <w:tr w14:paraId="4E71F7E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B5C47BF"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7E395947"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w:t>
            </w:r>
            <w:r w:rsidRPr="00A834A1">
              <w:t>60 días a partir de su publicación en el Diario Oficial de Chile.</w:t>
            </w:r>
          </w:p>
          <w:p w:rsidR="00B91FF3" w:rsidRPr="00DA2000" w:rsidP="00DA2000" w14:paraId="7922FDDD" w14:textId="77777777">
            <w:pPr>
              <w:spacing w:after="120"/>
              <w:ind w:left="607" w:hanging="607"/>
            </w:pPr>
            <w:r w:rsidRPr="00DA2000">
              <w:rPr>
                <w:b/>
              </w:rPr>
              <w:t>[ ]</w:t>
            </w:r>
            <w:r w:rsidRPr="00DA2000">
              <w:rPr>
                <w:b/>
              </w:rPr>
              <w:tab/>
              <w:t>Medida de facilitación del comercio</w:t>
            </w:r>
            <w:r w:rsidRPr="00A834A1">
              <w:t xml:space="preserve"> </w:t>
            </w:r>
          </w:p>
        </w:tc>
      </w:tr>
      <w:tr w14:paraId="41ED2A8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5403310"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0AF38DA2" w14:textId="647FF7FB">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26 de septiembre de</w:t>
            </w:r>
            <w:r w:rsidR="00EC7B00">
              <w:t> </w:t>
            </w:r>
            <w:r w:rsidRPr="00A834A1">
              <w:t>2026</w:t>
            </w:r>
          </w:p>
          <w:p w:rsidR="00B91FF3" w:rsidRPr="00DA2000" w:rsidP="00DA2000" w14:paraId="3C8D48C2"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934676" w:rsidRPr="00A834A1" w:rsidP="00DA2000" w14:paraId="132D0A34" w14:textId="77777777">
            <w:pPr>
              <w:keepNext/>
              <w:spacing w:after="120"/>
            </w:pPr>
            <w:r w:rsidRPr="00A834A1">
              <w:t xml:space="preserve">Correo electrónico: </w:t>
            </w:r>
            <w:hyperlink r:id="rId6" w:history="1">
              <w:r w:rsidRPr="00A834A1">
                <w:rPr>
                  <w:color w:val="0000FF"/>
                  <w:u w:val="single"/>
                </w:rPr>
                <w:t>sps.chile@sag.gob.cl</w:t>
              </w:r>
            </w:hyperlink>
          </w:p>
        </w:tc>
      </w:tr>
      <w:tr w14:paraId="6B23F79F"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4286763B"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3B729DCF"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 ] </w:t>
            </w:r>
            <w:r w:rsidRPr="00DA2000">
              <w:rPr>
                <w:b/>
              </w:rPr>
              <w:t>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934676" w:rsidRPr="00A834A1" w:rsidP="000D29D0" w14:paraId="371CE903" w14:textId="77777777">
            <w:pPr>
              <w:keepNext/>
              <w:keepLines/>
              <w:spacing w:after="120"/>
            </w:pPr>
            <w:r w:rsidRPr="00A834A1">
              <w:t xml:space="preserve">Correo electrónico: </w:t>
            </w:r>
            <w:hyperlink r:id="rId6" w:history="1">
              <w:r w:rsidRPr="00A834A1">
                <w:rPr>
                  <w:color w:val="0000FF"/>
                  <w:u w:val="single"/>
                </w:rPr>
                <w:t>sps.chile@sag.gob.cl</w:t>
              </w:r>
            </w:hyperlink>
          </w:p>
        </w:tc>
      </w:tr>
    </w:tbl>
    <w:p w:rsidR="00337700" w:rsidRPr="00DA2000" w:rsidP="00DA2000" w14:paraId="5DDF7F4D" w14:textId="77777777"/>
    <w:sectPr w:rsidSect="00EC7B0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EC7B00" w:rsidP="00EC7B00" w14:paraId="23E4C683" w14:textId="2DEC8BB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C7B00" w:rsidP="00EC7B00" w14:paraId="140E1443" w14:textId="16853FA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2847F6F3"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B00" w:rsidRPr="00EC7B00" w:rsidP="00EC7B00" w14:paraId="2E85AE2F" w14:textId="77777777">
    <w:pPr>
      <w:pStyle w:val="Header"/>
      <w:pBdr>
        <w:bottom w:val="single" w:sz="4" w:space="1" w:color="auto"/>
      </w:pBdr>
      <w:tabs>
        <w:tab w:val="clear" w:pos="4513"/>
        <w:tab w:val="clear" w:pos="9027"/>
      </w:tabs>
      <w:jc w:val="center"/>
    </w:pPr>
    <w:r w:rsidRPr="00EC7B00">
      <w:t>G/SPS/N/CHL/893</w:t>
    </w:r>
  </w:p>
  <w:p w:rsidR="00EC7B00" w:rsidRPr="00EC7B00" w:rsidP="00EC7B00" w14:paraId="6C409C1F" w14:textId="77777777">
    <w:pPr>
      <w:pStyle w:val="Header"/>
      <w:pBdr>
        <w:bottom w:val="single" w:sz="4" w:space="1" w:color="auto"/>
      </w:pBdr>
      <w:tabs>
        <w:tab w:val="clear" w:pos="4513"/>
        <w:tab w:val="clear" w:pos="9027"/>
      </w:tabs>
      <w:jc w:val="center"/>
    </w:pPr>
  </w:p>
  <w:p w:rsidR="00EC7B00" w:rsidRPr="00EC7B00" w:rsidP="00EC7B00" w14:paraId="3342D3E9" w14:textId="5978040F">
    <w:pPr>
      <w:pStyle w:val="Header"/>
      <w:pBdr>
        <w:bottom w:val="single" w:sz="4" w:space="1" w:color="auto"/>
      </w:pBdr>
      <w:tabs>
        <w:tab w:val="clear" w:pos="4513"/>
        <w:tab w:val="clear" w:pos="9027"/>
      </w:tabs>
      <w:jc w:val="center"/>
    </w:pPr>
    <w:r w:rsidRPr="00EC7B00">
      <w:t xml:space="preserve">- </w:t>
    </w:r>
    <w:r w:rsidRPr="00EC7B00">
      <w:fldChar w:fldCharType="begin"/>
    </w:r>
    <w:r w:rsidRPr="00EC7B00">
      <w:instrText xml:space="preserve"> PAGE </w:instrText>
    </w:r>
    <w:r w:rsidRPr="00EC7B00">
      <w:fldChar w:fldCharType="separate"/>
    </w:r>
    <w:r w:rsidRPr="00EC7B00">
      <w:t>2</w:t>
    </w:r>
    <w:r w:rsidRPr="00EC7B00">
      <w:fldChar w:fldCharType="end"/>
    </w:r>
    <w:r w:rsidRPr="00EC7B00">
      <w:t xml:space="preserve"> -</w:t>
    </w:r>
  </w:p>
  <w:p w:rsidR="00B91FF3" w:rsidRPr="00EC7B00" w:rsidP="00EC7B00" w14:paraId="64E85126" w14:textId="7EEF094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B00" w:rsidRPr="00EC7B00" w:rsidP="00EC7B00" w14:paraId="26E20C2D" w14:textId="77777777">
    <w:pPr>
      <w:pStyle w:val="Header"/>
      <w:pBdr>
        <w:bottom w:val="single" w:sz="4" w:space="1" w:color="auto"/>
      </w:pBdr>
      <w:tabs>
        <w:tab w:val="clear" w:pos="4513"/>
        <w:tab w:val="clear" w:pos="9027"/>
      </w:tabs>
      <w:jc w:val="center"/>
    </w:pPr>
    <w:r w:rsidRPr="00EC7B00">
      <w:t>G/SPS/N/CHL/893</w:t>
    </w:r>
  </w:p>
  <w:p w:rsidR="00EC7B00" w:rsidRPr="00EC7B00" w:rsidP="00EC7B00" w14:paraId="34BE2DC7" w14:textId="77777777">
    <w:pPr>
      <w:pStyle w:val="Header"/>
      <w:pBdr>
        <w:bottom w:val="single" w:sz="4" w:space="1" w:color="auto"/>
      </w:pBdr>
      <w:tabs>
        <w:tab w:val="clear" w:pos="4513"/>
        <w:tab w:val="clear" w:pos="9027"/>
      </w:tabs>
      <w:jc w:val="center"/>
    </w:pPr>
  </w:p>
  <w:p w:rsidR="00EC7B00" w:rsidRPr="00EC7B00" w:rsidP="00EC7B00" w14:paraId="40E5476D" w14:textId="48F9DDC8">
    <w:pPr>
      <w:pStyle w:val="Header"/>
      <w:pBdr>
        <w:bottom w:val="single" w:sz="4" w:space="1" w:color="auto"/>
      </w:pBdr>
      <w:tabs>
        <w:tab w:val="clear" w:pos="4513"/>
        <w:tab w:val="clear" w:pos="9027"/>
      </w:tabs>
      <w:jc w:val="center"/>
    </w:pPr>
    <w:r w:rsidRPr="00EC7B00">
      <w:t xml:space="preserve">- </w:t>
    </w:r>
    <w:r w:rsidRPr="00EC7B00">
      <w:fldChar w:fldCharType="begin"/>
    </w:r>
    <w:r w:rsidRPr="00EC7B00">
      <w:instrText xml:space="preserve"> PAGE </w:instrText>
    </w:r>
    <w:r w:rsidRPr="00EC7B00">
      <w:fldChar w:fldCharType="separate"/>
    </w:r>
    <w:r w:rsidRPr="00EC7B00">
      <w:rPr>
        <w:noProof/>
      </w:rPr>
      <w:t>2</w:t>
    </w:r>
    <w:r w:rsidRPr="00EC7B00">
      <w:fldChar w:fldCharType="end"/>
    </w:r>
    <w:r w:rsidRPr="00EC7B00">
      <w:t xml:space="preserve"> -</w:t>
    </w:r>
  </w:p>
  <w:p w:rsidR="00DD65B2" w:rsidRPr="00EC7B00" w:rsidP="00EC7B00" w14:paraId="69867C8B" w14:textId="66B8216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032642A"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61D5C60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611AE790" w14:textId="44EA0E42">
          <w:pPr>
            <w:jc w:val="right"/>
            <w:rPr>
              <w:b/>
              <w:color w:val="FF0000"/>
              <w:szCs w:val="18"/>
            </w:rPr>
          </w:pPr>
          <w:r>
            <w:rPr>
              <w:b/>
              <w:color w:val="FF0000"/>
              <w:szCs w:val="18"/>
            </w:rPr>
            <w:t xml:space="preserve"> </w:t>
          </w:r>
        </w:p>
      </w:tc>
    </w:tr>
    <w:bookmarkEnd w:id="0"/>
    <w:tr w14:paraId="40C67F2B"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08398BD5"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pt;height:56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22B6256D" w14:textId="77777777">
          <w:pPr>
            <w:jc w:val="right"/>
            <w:rPr>
              <w:b/>
              <w:szCs w:val="18"/>
            </w:rPr>
          </w:pPr>
        </w:p>
      </w:tc>
    </w:tr>
    <w:tr w14:paraId="3414D24D"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1A0973C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EC7B00" w:rsidP="00043017" w14:paraId="541B63EC" w14:textId="77777777">
          <w:pPr>
            <w:jc w:val="right"/>
            <w:rPr>
              <w:b/>
              <w:szCs w:val="18"/>
            </w:rPr>
          </w:pPr>
          <w:bookmarkStart w:id="1" w:name="bmkSymbols"/>
          <w:r>
            <w:rPr>
              <w:b/>
              <w:szCs w:val="18"/>
            </w:rPr>
            <w:t>G/SPS/N/CHL/893</w:t>
          </w:r>
        </w:p>
        <w:bookmarkEnd w:id="1"/>
        <w:p w:rsidR="00043017" w:rsidRPr="00B91FF3" w:rsidP="00043017" w14:paraId="0B5AC3C3" w14:textId="5BE3FADA">
          <w:pPr>
            <w:jc w:val="right"/>
            <w:rPr>
              <w:b/>
              <w:szCs w:val="18"/>
            </w:rPr>
          </w:pPr>
        </w:p>
      </w:tc>
    </w:tr>
    <w:tr w14:paraId="6E8DFCBC"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1DD4B23C"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03C66E9C" w14:textId="77777777">
          <w:pPr>
            <w:jc w:val="right"/>
            <w:rPr>
              <w:szCs w:val="18"/>
            </w:rPr>
          </w:pPr>
          <w:bookmarkStart w:id="2" w:name="spsDateDistribution"/>
          <w:bookmarkStart w:id="3" w:name="bmkDate"/>
          <w:bookmarkEnd w:id="2"/>
          <w:r w:rsidRPr="00B91FF3">
            <w:rPr>
              <w:szCs w:val="18"/>
            </w:rPr>
            <w:t>28 de julio de 2026</w:t>
          </w:r>
          <w:bookmarkEnd w:id="3"/>
        </w:p>
      </w:tc>
    </w:tr>
    <w:tr w14:paraId="4DD9E9EB"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58259CA0" w14:textId="77777777">
          <w:pPr>
            <w:jc w:val="left"/>
            <w:rPr>
              <w:b/>
              <w:szCs w:val="18"/>
            </w:rPr>
          </w:pPr>
          <w:bookmarkStart w:id="4" w:name="bmkSerial"/>
          <w:r>
            <w:rPr>
              <w:rFonts w:ascii="Verdana" w:eastAsia="Verdana" w:hAnsi="Verdana" w:cs="Verdana"/>
              <w:b w:val="0"/>
              <w:color w:val="FF0000"/>
              <w:sz w:val="18"/>
            </w:rPr>
            <w:t>(26-5379)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35F6885B"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64CD61AD"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3BEFB490" w14:textId="28EE3FB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75EECA22" w14:textId="1FECA892">
          <w:pPr>
            <w:jc w:val="right"/>
            <w:rPr>
              <w:bCs/>
              <w:szCs w:val="18"/>
            </w:rPr>
          </w:pPr>
          <w:bookmarkStart w:id="7" w:name="bmkLanguage"/>
          <w:r>
            <w:rPr>
              <w:bCs/>
              <w:szCs w:val="18"/>
            </w:rPr>
            <w:t>Original: español</w:t>
          </w:r>
          <w:bookmarkEnd w:id="7"/>
        </w:p>
      </w:tc>
    </w:tr>
  </w:tbl>
  <w:p w:rsidR="00DD65B2" w:rsidRPr="00DA2000" w14:paraId="3629164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8691008">
    <w:abstractNumId w:val="8"/>
  </w:num>
  <w:num w:numId="2" w16cid:durableId="344479389">
    <w:abstractNumId w:val="3"/>
  </w:num>
  <w:num w:numId="3" w16cid:durableId="1827281093">
    <w:abstractNumId w:val="2"/>
  </w:num>
  <w:num w:numId="4" w16cid:durableId="332610967">
    <w:abstractNumId w:val="1"/>
  </w:num>
  <w:num w:numId="5" w16cid:durableId="402997318">
    <w:abstractNumId w:val="0"/>
  </w:num>
  <w:num w:numId="6" w16cid:durableId="952983657">
    <w:abstractNumId w:val="13"/>
  </w:num>
  <w:num w:numId="7" w16cid:durableId="1330669248">
    <w:abstractNumId w:val="11"/>
  </w:num>
  <w:num w:numId="8" w16cid:durableId="312487229">
    <w:abstractNumId w:val="14"/>
  </w:num>
  <w:num w:numId="9" w16cid:durableId="1289121404">
    <w:abstractNumId w:val="10"/>
  </w:num>
  <w:num w:numId="10" w16cid:durableId="1119570363">
    <w:abstractNumId w:val="9"/>
  </w:num>
  <w:num w:numId="11" w16cid:durableId="326440704">
    <w:abstractNumId w:val="7"/>
  </w:num>
  <w:num w:numId="12" w16cid:durableId="217279094">
    <w:abstractNumId w:val="6"/>
  </w:num>
  <w:num w:numId="13" w16cid:durableId="697856893">
    <w:abstractNumId w:val="5"/>
  </w:num>
  <w:num w:numId="14" w16cid:durableId="1193109121">
    <w:abstractNumId w:val="4"/>
  </w:num>
  <w:num w:numId="15" w16cid:durableId="1876575284">
    <w:abstractNumId w:val="12"/>
  </w:num>
  <w:num w:numId="16" w16cid:durableId="92675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46AB"/>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4676"/>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55D55"/>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C7B00"/>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E6B9D1"/>
  <w15:docId w15:val="{00AD4D0F-CDD7-4FA2-BF09-D7B967A4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3929_00_s.pdf" TargetMode="External" /><Relationship Id="rId5" Type="http://schemas.openxmlformats.org/officeDocument/2006/relationships/hyperlink" Target="https://members.wto.org/crnattachments/2026/SPS/CHL/26_03929_01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Doleans, Marion</cp:lastModifiedBy>
  <cp:revision>11</cp:revision>
  <dcterms:created xsi:type="dcterms:W3CDTF">2017-07-03T11:20:00Z</dcterms:created>
  <dcterms:modified xsi:type="dcterms:W3CDTF">2026-07-28T08:43:00Z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G/SPS/N/CHL/893</vt:lpwstr>
  </property>
</Properties>
</file>