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293B4D02" w14:textId="77777777">
      <w:pPr>
        <w:pStyle w:val="Title"/>
        <w:rPr>
          <w:caps w:val="0"/>
          <w:kern w:val="0"/>
        </w:rPr>
      </w:pPr>
      <w:r w:rsidRPr="008179F6">
        <w:rPr>
          <w:caps w:val="0"/>
          <w:kern w:val="0"/>
        </w:rPr>
        <w:t>NOTIFICACIÓN</w:t>
      </w:r>
    </w:p>
    <w:p w:rsidR="00730687" w:rsidRPr="008179F6" w:rsidP="008179F6" w14:paraId="63060CFB" w14:textId="77777777">
      <w:pPr>
        <w:pStyle w:val="Title3"/>
      </w:pPr>
      <w:r w:rsidRPr="008179F6">
        <w:t>Addendum</w:t>
      </w:r>
    </w:p>
    <w:p w:rsidR="00337700" w:rsidRPr="008179F6" w:rsidP="008179F6" w14:paraId="7A2CEF6B" w14:textId="77777777">
      <w:r w:rsidRPr="008179F6">
        <w:t xml:space="preserve">La siguiente comunicación, recibida el </w:t>
      </w:r>
      <w:r w:rsidRPr="008179F6">
        <w:t>24 de julio de 2026</w:t>
      </w:r>
      <w:r w:rsidRPr="008179F6">
        <w:t xml:space="preserve">, se distribuye a petición de la Delegación de </w:t>
      </w:r>
      <w:r w:rsidRPr="008179F6">
        <w:rPr>
          <w:u w:val="single"/>
        </w:rPr>
        <w:t>Colombia</w:t>
      </w:r>
      <w:r w:rsidRPr="008179F6">
        <w:t>.</w:t>
      </w:r>
    </w:p>
    <w:p w:rsidR="00730687" w:rsidRPr="008179F6" w:rsidP="008179F6" w14:paraId="28E9CDD7" w14:textId="77777777"/>
    <w:p w:rsidR="00730687" w:rsidRPr="008179F6" w:rsidP="008179F6" w14:paraId="2C8A6F39" w14:textId="77777777">
      <w:pPr>
        <w:jc w:val="center"/>
        <w:rPr>
          <w:b/>
        </w:rPr>
      </w:pPr>
      <w:r w:rsidRPr="008179F6">
        <w:rPr>
          <w:b/>
        </w:rPr>
        <w:t>_______________</w:t>
      </w:r>
    </w:p>
    <w:p w:rsidR="00730687" w:rsidRPr="008179F6" w:rsidP="008179F6" w14:paraId="55D9A76F" w14:textId="77777777"/>
    <w:p w:rsidR="00730687" w:rsidRPr="008179F6" w:rsidP="008179F6" w14:paraId="19F94357" w14:textId="77777777"/>
    <w:tbl>
      <w:tblPr>
        <w:tblW w:w="9242" w:type="dxa"/>
        <w:tblLayout w:type="fixed"/>
        <w:tblCellMar>
          <w:left w:w="0" w:type="dxa"/>
          <w:right w:w="115" w:type="dxa"/>
        </w:tblCellMar>
        <w:tblLook w:val="01E0"/>
      </w:tblPr>
      <w:tblGrid>
        <w:gridCol w:w="9242"/>
      </w:tblGrid>
      <w:tr w14:paraId="2E1FD5BE" w14:textId="77777777" w:rsidTr="00085CD0">
        <w:tblPrEx>
          <w:tblW w:w="9242" w:type="dxa"/>
          <w:tblLayout w:type="fixed"/>
          <w:tblLook w:val="01E0"/>
        </w:tblPrEx>
        <w:tc>
          <w:tcPr>
            <w:tcW w:w="9242" w:type="dxa"/>
          </w:tcPr>
          <w:p w:rsidR="00730687" w:rsidRPr="008179F6" w:rsidP="008179F6" w14:paraId="0A99174F" w14:textId="77777777">
            <w:pPr>
              <w:spacing w:after="240"/>
              <w:rPr>
                <w:u w:val="single"/>
              </w:rPr>
            </w:pPr>
            <w:r w:rsidRPr="008179F6">
              <w:rPr>
                <w:u w:val="single"/>
              </w:rPr>
              <w:t>Resolución No. 00013900 del 17 de julio de 2026 "Por medio de la cual se establecen los requisitos fitosanitarios para la importación a Colombia de nueces de nogal (</w:t>
            </w:r>
            <w:r w:rsidRPr="008179F6">
              <w:rPr>
                <w:i/>
                <w:iCs/>
                <w:u w:val="single"/>
              </w:rPr>
              <w:t>Juglans regia</w:t>
            </w:r>
            <w:r w:rsidRPr="008179F6">
              <w:rPr>
                <w:u w:val="single"/>
              </w:rPr>
              <w:t xml:space="preserve"> L.) con cáscara, de origen y procedencia Chile, para consumo humano</w:t>
            </w:r>
            <w:r w:rsidRPr="008179F6">
              <w:rPr>
                <w:i/>
                <w:iCs/>
                <w:u w:val="single"/>
              </w:rPr>
              <w:t>"</w:t>
            </w:r>
          </w:p>
        </w:tc>
      </w:tr>
      <w:tr w14:paraId="6C7C54F0" w14:textId="77777777" w:rsidTr="00085CD0">
        <w:tblPrEx>
          <w:tblW w:w="9242" w:type="dxa"/>
          <w:tblLayout w:type="fixed"/>
          <w:tblLook w:val="01E0"/>
        </w:tblPrEx>
        <w:tc>
          <w:tcPr>
            <w:tcW w:w="9242" w:type="dxa"/>
          </w:tcPr>
          <w:p w:rsidR="00730687" w:rsidRPr="008179F6" w:rsidP="008179F6" w14:paraId="16579BAA" w14:textId="015F8D78">
            <w:pPr>
              <w:spacing w:after="240"/>
            </w:pPr>
            <w:r>
              <w:t>La República de Colombia informa la expedición de la Resolución No. 00013900 del 17 de julio de</w:t>
            </w:r>
            <w:r w:rsidR="00327790">
              <w:t> </w:t>
            </w:r>
            <w:r>
              <w:t>2026 "Por medio de la cual se establecen los requisitos fitosanitarios para la importación a Colombia de nueces de nogal (</w:t>
            </w:r>
            <w:r>
              <w:rPr>
                <w:i/>
                <w:iCs/>
              </w:rPr>
              <w:t>Juglans regia</w:t>
            </w:r>
            <w:r>
              <w:t xml:space="preserve"> L.) con cáscara, de origen y procedencia Chile, para consumo humano", la cual tiene por objeto establecer los requisitos fitosanitarios para la importación a Colombia de nueces de nogal (</w:t>
            </w:r>
            <w:r>
              <w:rPr>
                <w:i/>
                <w:iCs/>
              </w:rPr>
              <w:t>Juglans regia</w:t>
            </w:r>
            <w:r>
              <w:t xml:space="preserve"> L.) con cáscara, de origen y procedencia Chile, para consumo humano, y aplica a todas las personas naturales o jurídicas que las importen a Colombia.</w:t>
            </w:r>
          </w:p>
          <w:p w:rsidR="006C42DF" w:rsidP="008179F6" w14:paraId="39FB80BB" w14:textId="77777777">
            <w:pPr>
              <w:spacing w:before="240" w:after="240"/>
            </w:pPr>
            <w:r>
              <w:t>Esta resolución fue publicada en el Diario Oficial No. 53.561 del 22 de julio de 2026, fecha a partir de la cual entró en vigencia.</w:t>
            </w:r>
          </w:p>
          <w:p w:rsidR="006C42DF" w:rsidP="008179F6" w14:paraId="008653B7" w14:textId="77777777">
            <w:pPr>
              <w:spacing w:before="240"/>
            </w:pPr>
            <w:hyperlink r:id="rId4" w:tgtFrame="_blank" w:history="1">
              <w:r>
                <w:rPr>
                  <w:color w:val="0000FF"/>
                  <w:u w:val="single"/>
                </w:rPr>
                <w:t>https://www.ica.gov.co/getattachment/da3a9e98-4cda-4c8d-9bc8-99842e4dd1fe/2026R00013900.aspx</w:t>
              </w:r>
            </w:hyperlink>
          </w:p>
          <w:p w:rsidR="006C42DF" w:rsidP="008179F6" w14:paraId="3C46356C" w14:textId="77777777">
            <w:pPr>
              <w:spacing w:after="240"/>
            </w:pPr>
            <w:hyperlink r:id="rId5" w:tgtFrame="_blank" w:history="1">
              <w:r>
                <w:rPr>
                  <w:color w:val="0000FF"/>
                  <w:u w:val="single"/>
                </w:rPr>
                <w:t>https://members.wto.org/crnattachments/2026/SPS/COL/26_03906_00_s.pdf</w:t>
              </w:r>
            </w:hyperlink>
          </w:p>
        </w:tc>
      </w:tr>
      <w:tr w14:paraId="60E18326" w14:textId="77777777" w:rsidTr="00085CD0">
        <w:tblPrEx>
          <w:tblW w:w="9242" w:type="dxa"/>
          <w:tblLayout w:type="fixed"/>
          <w:tblLook w:val="01E0"/>
        </w:tblPrEx>
        <w:tc>
          <w:tcPr>
            <w:tcW w:w="9242" w:type="dxa"/>
          </w:tcPr>
          <w:p w:rsidR="00730687" w:rsidRPr="008179F6" w:rsidP="008179F6" w14:paraId="78D36548" w14:textId="77777777">
            <w:pPr>
              <w:spacing w:after="240"/>
              <w:rPr>
                <w:b/>
              </w:rPr>
            </w:pPr>
            <w:r w:rsidRPr="008179F6">
              <w:rPr>
                <w:b/>
              </w:rPr>
              <w:t>Este addendum se refiere a:</w:t>
            </w:r>
          </w:p>
        </w:tc>
      </w:tr>
      <w:tr w14:paraId="0133389D" w14:textId="77777777" w:rsidTr="00085CD0">
        <w:tblPrEx>
          <w:tblW w:w="9242" w:type="dxa"/>
          <w:tblLayout w:type="fixed"/>
          <w:tblLook w:val="01E0"/>
        </w:tblPrEx>
        <w:tc>
          <w:tcPr>
            <w:tcW w:w="9242" w:type="dxa"/>
          </w:tcPr>
          <w:p w:rsidR="00730687" w:rsidRPr="008179F6" w:rsidP="008179F6" w14:paraId="46713CB8"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5F2FD763" w14:textId="77777777" w:rsidTr="00085CD0">
        <w:tblPrEx>
          <w:tblW w:w="9242" w:type="dxa"/>
          <w:tblLayout w:type="fixed"/>
          <w:tblLook w:val="01E0"/>
        </w:tblPrEx>
        <w:tc>
          <w:tcPr>
            <w:tcW w:w="9242" w:type="dxa"/>
          </w:tcPr>
          <w:p w:rsidR="00730687" w:rsidRPr="008179F6" w:rsidP="008179F6" w14:paraId="250F8361"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076C6364" w14:textId="77777777" w:rsidTr="00085CD0">
        <w:tblPrEx>
          <w:tblW w:w="9242" w:type="dxa"/>
          <w:tblLayout w:type="fixed"/>
          <w:tblLook w:val="01E0"/>
        </w:tblPrEx>
        <w:tc>
          <w:tcPr>
            <w:tcW w:w="9242" w:type="dxa"/>
          </w:tcPr>
          <w:p w:rsidR="00730687" w:rsidRPr="008179F6" w:rsidP="008179F6" w14:paraId="4966CA51" w14:textId="77777777">
            <w:pPr>
              <w:ind w:left="1440" w:hanging="873"/>
            </w:pPr>
            <w:r w:rsidRPr="008179F6">
              <w:t>[ ]</w:t>
            </w:r>
            <w:r w:rsidRPr="008179F6">
              <w:tab/>
              <w:t>la modificación del contenido y/o ámbito de aplicación de un proyecto de reglamento previamente notificado</w:t>
            </w:r>
          </w:p>
        </w:tc>
      </w:tr>
      <w:tr w14:paraId="451D4D40" w14:textId="77777777" w:rsidTr="00085CD0">
        <w:tblPrEx>
          <w:tblW w:w="9242" w:type="dxa"/>
          <w:tblLayout w:type="fixed"/>
          <w:tblLook w:val="01E0"/>
        </w:tblPrEx>
        <w:tc>
          <w:tcPr>
            <w:tcW w:w="9242" w:type="dxa"/>
          </w:tcPr>
          <w:p w:rsidR="00730687" w:rsidRPr="008179F6" w:rsidP="008179F6" w14:paraId="642D9E43" w14:textId="77777777">
            <w:pPr>
              <w:ind w:left="1440" w:hanging="873"/>
            </w:pPr>
            <w:r w:rsidRPr="008179F6">
              <w:t>[ ]</w:t>
            </w:r>
            <w:r w:rsidRPr="008179F6">
              <w:tab/>
              <w:t>el retiro del reglamento propuesto</w:t>
            </w:r>
          </w:p>
        </w:tc>
      </w:tr>
      <w:tr w14:paraId="2130B683" w14:textId="77777777" w:rsidTr="00085CD0">
        <w:tblPrEx>
          <w:tblW w:w="9242" w:type="dxa"/>
          <w:tblLayout w:type="fixed"/>
          <w:tblLook w:val="01E0"/>
        </w:tblPrEx>
        <w:tc>
          <w:tcPr>
            <w:tcW w:w="9242" w:type="dxa"/>
          </w:tcPr>
          <w:p w:rsidR="00730687" w:rsidRPr="008179F6" w:rsidP="008179F6" w14:paraId="10297315" w14:textId="77777777">
            <w:pPr>
              <w:ind w:left="1440" w:hanging="873"/>
            </w:pPr>
            <w:r w:rsidRPr="008179F6">
              <w:t>[ ]</w:t>
            </w:r>
            <w:r w:rsidRPr="008179F6">
              <w:tab/>
              <w:t xml:space="preserve">la modificación de la fecha propuesta de adopción, publicación o entrada en vigor </w:t>
            </w:r>
          </w:p>
        </w:tc>
      </w:tr>
      <w:tr w14:paraId="1298DE62" w14:textId="77777777" w:rsidTr="00085CD0">
        <w:tblPrEx>
          <w:tblW w:w="9242" w:type="dxa"/>
          <w:tblLayout w:type="fixed"/>
          <w:tblLook w:val="01E0"/>
        </w:tblPrEx>
        <w:tc>
          <w:tcPr>
            <w:tcW w:w="9242" w:type="dxa"/>
          </w:tcPr>
          <w:p w:rsidR="00730687" w:rsidRPr="008179F6" w:rsidP="008179F6" w14:paraId="64D676CF" w14:textId="77777777">
            <w:pPr>
              <w:spacing w:after="240"/>
              <w:ind w:left="1440" w:hanging="873"/>
            </w:pPr>
            <w:r w:rsidRPr="008179F6">
              <w:t>[ ]</w:t>
            </w:r>
            <w:r w:rsidRPr="008179F6">
              <w:tab/>
              <w:t xml:space="preserve">otro aspecto: </w:t>
            </w:r>
          </w:p>
        </w:tc>
      </w:tr>
      <w:tr w14:paraId="202D6D13" w14:textId="77777777" w:rsidTr="00085CD0">
        <w:tblPrEx>
          <w:tblW w:w="9242" w:type="dxa"/>
          <w:tblLayout w:type="fixed"/>
          <w:tblLook w:val="01E0"/>
        </w:tblPrEx>
        <w:tc>
          <w:tcPr>
            <w:tcW w:w="9242" w:type="dxa"/>
          </w:tcPr>
          <w:p w:rsidR="00730687" w:rsidRPr="008179F6" w:rsidP="008179F6" w14:paraId="0D9820C2"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5EEC0910" w14:textId="77777777" w:rsidTr="00085CD0">
        <w:tblPrEx>
          <w:tblW w:w="9242" w:type="dxa"/>
          <w:tblLayout w:type="fixed"/>
          <w:tblLook w:val="01E0"/>
        </w:tblPrEx>
        <w:tc>
          <w:tcPr>
            <w:tcW w:w="9242" w:type="dxa"/>
          </w:tcPr>
          <w:p w:rsidR="00730687" w:rsidRPr="008179F6" w:rsidP="008179F6" w14:paraId="09BE2708"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3799A2F5" w14:textId="77777777" w:rsidTr="00085CD0">
        <w:tblPrEx>
          <w:tblW w:w="9242" w:type="dxa"/>
          <w:tblLayout w:type="fixed"/>
          <w:tblLook w:val="01E0"/>
        </w:tblPrEx>
        <w:tc>
          <w:tcPr>
            <w:tcW w:w="9242" w:type="dxa"/>
          </w:tcPr>
          <w:p w:rsidR="00730687" w:rsidRPr="008179F6" w:rsidP="008179F6" w14:paraId="20249CA1"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245B5148" w14:textId="77777777" w:rsidTr="00085CD0">
        <w:tblPrEx>
          <w:tblW w:w="9242" w:type="dxa"/>
          <w:tblLayout w:type="fixed"/>
          <w:tblLook w:val="01E0"/>
        </w:tblPrEx>
        <w:tc>
          <w:tcPr>
            <w:tcW w:w="9242" w:type="dxa"/>
          </w:tcPr>
          <w:p w:rsidR="00730687" w:rsidRPr="008179F6" w:rsidP="008179F6" w14:paraId="1C0D5C02" w14:textId="77777777">
            <w:r w:rsidRPr="008179F6">
              <w:t>Punto de Contacto OTC/MSF</w:t>
            </w:r>
          </w:p>
          <w:p w:rsidR="00730687" w:rsidRPr="008179F6" w:rsidP="008179F6" w14:paraId="478F8BBF" w14:textId="77777777">
            <w:r w:rsidRPr="008179F6">
              <w:t>Ministerio de Comercio, Industria y Turismo</w:t>
            </w:r>
          </w:p>
          <w:p w:rsidR="00730687" w:rsidRPr="008179F6" w:rsidP="008179F6" w14:paraId="68F1021D" w14:textId="77777777">
            <w:r w:rsidRPr="008179F6">
              <w:t>Dirección de Regulación</w:t>
            </w:r>
          </w:p>
          <w:p w:rsidR="00730687" w:rsidRPr="008179F6" w:rsidP="008179F6" w14:paraId="00EB09AD" w14:textId="77777777">
            <w:r w:rsidRPr="008179F6">
              <w:t>Calle 28 # 13 A 15 piso 3, Bogotá, DC</w:t>
            </w:r>
          </w:p>
          <w:p w:rsidR="00730687" w:rsidRPr="008179F6" w:rsidP="008179F6" w14:paraId="53DEDDFB" w14:textId="77777777">
            <w:r w:rsidRPr="008179F6">
              <w:t>Edificio Centro de Comercio Internacional</w:t>
            </w:r>
          </w:p>
          <w:p w:rsidR="00730687" w:rsidRPr="008179F6" w:rsidP="008179F6" w14:paraId="27F6BF80" w14:textId="77777777">
            <w:r w:rsidRPr="008179F6">
              <w:t>Tel: +(57 1) 606 7676, Ext. 1340</w:t>
            </w:r>
          </w:p>
          <w:p w:rsidR="00730687" w:rsidRPr="008179F6" w:rsidP="008179F6" w14:paraId="401D6439" w14:textId="77777777">
            <w:r w:rsidRPr="008179F6">
              <w:t xml:space="preserve">Correo electrónico: </w:t>
            </w:r>
            <w:hyperlink r:id="rId6" w:history="1">
              <w:r w:rsidRPr="008179F6">
                <w:rPr>
                  <w:color w:val="0000FF"/>
                  <w:u w:val="single"/>
                </w:rPr>
                <w:t>puntocontacto@mincit.gov.co</w:t>
              </w:r>
            </w:hyperlink>
          </w:p>
          <w:p w:rsidR="00730687" w:rsidRPr="00327790" w:rsidP="00327790" w14:paraId="429AA690" w14:textId="77777777">
            <w:pPr>
              <w:spacing w:after="120"/>
              <w:rPr>
                <w:lang w:val="en-GB"/>
              </w:rPr>
            </w:pPr>
            <w:r w:rsidRPr="00327790">
              <w:rPr>
                <w:lang w:val="en-GB"/>
              </w:rPr>
              <w:t xml:space="preserve">Sitio web: </w:t>
            </w:r>
            <w:hyperlink r:id="rId7" w:history="1">
              <w:r w:rsidRPr="00327790">
                <w:rPr>
                  <w:color w:val="0000FF"/>
                  <w:u w:val="single"/>
                  <w:lang w:val="en-GB"/>
                </w:rPr>
                <w:t>http://www.mincit.gov.co</w:t>
              </w:r>
            </w:hyperlink>
          </w:p>
          <w:p w:rsidR="00730687" w:rsidRPr="008179F6" w:rsidP="008179F6" w14:paraId="41F4C392" w14:textId="77777777">
            <w:r w:rsidRPr="008179F6">
              <w:t>Instituto Colombiano Agropecuario ICA</w:t>
            </w:r>
          </w:p>
          <w:p w:rsidR="00730687" w:rsidRPr="008179F6" w:rsidP="008179F6" w14:paraId="65FF8909" w14:textId="77777777">
            <w:r w:rsidRPr="008179F6">
              <w:t>Dirección Técnica de Asuntos Internacionales</w:t>
            </w:r>
          </w:p>
          <w:p w:rsidR="00730687" w:rsidRPr="008179F6" w:rsidP="008179F6" w14:paraId="173905AC" w14:textId="77777777">
            <w:r w:rsidRPr="008179F6">
              <w:t>Subgerencia de Regulación Sanitaria y Fitosanitaria</w:t>
            </w:r>
          </w:p>
          <w:p w:rsidR="00730687" w:rsidRPr="008179F6" w:rsidP="008179F6" w14:paraId="019B6471" w14:textId="77777777">
            <w:r w:rsidRPr="008179F6">
              <w:t>Oficinas Nacionales</w:t>
            </w:r>
          </w:p>
          <w:p w:rsidR="00730687" w:rsidRPr="008179F6" w:rsidP="008179F6" w14:paraId="4168E512" w14:textId="77777777">
            <w:r w:rsidRPr="008179F6">
              <w:t>Edificio Neo Point 83, Av Carrera 20 # 83-20, Bogotá D.C. Colombia</w:t>
            </w:r>
          </w:p>
          <w:p w:rsidR="00730687" w:rsidRPr="008179F6" w:rsidP="008179F6" w14:paraId="7028A8D9" w14:textId="77777777">
            <w:r w:rsidRPr="008179F6">
              <w:t xml:space="preserve">Correo electrónico: </w:t>
            </w:r>
            <w:hyperlink r:id="rId8" w:history="1">
              <w:r w:rsidRPr="008179F6">
                <w:rPr>
                  <w:color w:val="0000FF"/>
                  <w:u w:val="single"/>
                </w:rPr>
                <w:t>asuntos.internacionales@ica.gov.co</w:t>
              </w:r>
            </w:hyperlink>
          </w:p>
          <w:p w:rsidR="00730687" w:rsidRPr="00327790" w:rsidP="008179F6" w14:paraId="62E272CF" w14:textId="77777777">
            <w:pPr>
              <w:spacing w:after="240"/>
              <w:rPr>
                <w:lang w:val="en-GB"/>
              </w:rPr>
            </w:pPr>
            <w:r w:rsidRPr="00327790">
              <w:rPr>
                <w:lang w:val="en-GB"/>
              </w:rPr>
              <w:t xml:space="preserve">Sitio web: </w:t>
            </w:r>
            <w:hyperlink r:id="rId9" w:history="1">
              <w:r w:rsidRPr="00327790">
                <w:rPr>
                  <w:color w:val="0000FF"/>
                  <w:u w:val="single"/>
                  <w:lang w:val="en-GB"/>
                </w:rPr>
                <w:t>http://www.ica.gov.co</w:t>
              </w:r>
            </w:hyperlink>
          </w:p>
        </w:tc>
      </w:tr>
      <w:tr w14:paraId="5924C7B2" w14:textId="77777777" w:rsidTr="00085CD0">
        <w:tblPrEx>
          <w:tblW w:w="9242" w:type="dxa"/>
          <w:tblLayout w:type="fixed"/>
          <w:tblLook w:val="01E0"/>
        </w:tblPrEx>
        <w:tc>
          <w:tcPr>
            <w:tcW w:w="9242" w:type="dxa"/>
          </w:tcPr>
          <w:p w:rsidR="00730687" w:rsidRPr="008179F6" w:rsidP="008179F6" w14:paraId="5E4A0814"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422AF3C2" w14:textId="77777777" w:rsidTr="00085CD0">
        <w:tblPrEx>
          <w:tblW w:w="9242" w:type="dxa"/>
          <w:tblLayout w:type="fixed"/>
          <w:tblLook w:val="01E0"/>
        </w:tblPrEx>
        <w:tc>
          <w:tcPr>
            <w:tcW w:w="9242" w:type="dxa"/>
          </w:tcPr>
          <w:p w:rsidR="00730687" w:rsidRPr="008179F6" w:rsidP="008179F6" w14:paraId="730DEF19" w14:textId="77777777">
            <w:r w:rsidRPr="008179F6">
              <w:t>Punto de Contacto OTC/MSF</w:t>
            </w:r>
          </w:p>
          <w:p w:rsidR="00730687" w:rsidRPr="008179F6" w:rsidP="008179F6" w14:paraId="789A8073" w14:textId="77777777">
            <w:r w:rsidRPr="008179F6">
              <w:t>Ministerio de Comercio, Industria y Turismo</w:t>
            </w:r>
          </w:p>
          <w:p w:rsidR="00730687" w:rsidRPr="008179F6" w:rsidP="008179F6" w14:paraId="5A3EAB0B" w14:textId="77777777">
            <w:r w:rsidRPr="008179F6">
              <w:t>Dirección de Regulación</w:t>
            </w:r>
          </w:p>
          <w:p w:rsidR="00730687" w:rsidRPr="008179F6" w:rsidP="008179F6" w14:paraId="3134BB29" w14:textId="77777777">
            <w:r w:rsidRPr="008179F6">
              <w:t>Calle 28 # 13 A 15 piso 3, Bogotá, DC</w:t>
            </w:r>
          </w:p>
          <w:p w:rsidR="00730687" w:rsidRPr="008179F6" w:rsidP="008179F6" w14:paraId="4EFCD887" w14:textId="77777777">
            <w:r w:rsidRPr="008179F6">
              <w:t>Edificio Centro de Comercio Internacional</w:t>
            </w:r>
          </w:p>
          <w:p w:rsidR="00730687" w:rsidRPr="008179F6" w:rsidP="008179F6" w14:paraId="550B9B91" w14:textId="77777777">
            <w:r w:rsidRPr="008179F6">
              <w:t>Tel: +(57 1) 606 7676, Ext. 1340</w:t>
            </w:r>
          </w:p>
          <w:p w:rsidR="00730687" w:rsidRPr="008179F6" w:rsidP="008179F6" w14:paraId="395BF26D" w14:textId="77777777">
            <w:r w:rsidRPr="008179F6">
              <w:t xml:space="preserve">Correo electrónico: </w:t>
            </w:r>
            <w:hyperlink r:id="rId6" w:history="1">
              <w:r w:rsidRPr="008179F6">
                <w:rPr>
                  <w:color w:val="0000FF"/>
                  <w:u w:val="single"/>
                </w:rPr>
                <w:t>puntocontacto@mincit.gov.co</w:t>
              </w:r>
            </w:hyperlink>
          </w:p>
          <w:p w:rsidR="00730687" w:rsidRPr="00327790" w:rsidP="008179F6" w14:paraId="177016E4" w14:textId="77777777">
            <w:pPr>
              <w:rPr>
                <w:lang w:val="en-GB"/>
              </w:rPr>
            </w:pPr>
            <w:r w:rsidRPr="00327790">
              <w:rPr>
                <w:lang w:val="en-GB"/>
              </w:rPr>
              <w:t xml:space="preserve">Sitio web: </w:t>
            </w:r>
            <w:hyperlink r:id="rId7" w:history="1">
              <w:r w:rsidRPr="00327790">
                <w:rPr>
                  <w:color w:val="0000FF"/>
                  <w:u w:val="single"/>
                  <w:lang w:val="en-GB"/>
                </w:rPr>
                <w:t>http://www.mincit.gov.co</w:t>
              </w:r>
            </w:hyperlink>
          </w:p>
        </w:tc>
      </w:tr>
    </w:tbl>
    <w:p w:rsidR="00293E6A" w:rsidRPr="00327790" w:rsidP="008179F6" w14:paraId="04D62588" w14:textId="77777777">
      <w:pPr>
        <w:rPr>
          <w:lang w:val="en-GB"/>
        </w:rPr>
      </w:pPr>
    </w:p>
    <w:p w:rsidR="00293E6A" w:rsidRPr="008179F6" w:rsidP="008179F6" w14:paraId="266A93E5" w14:textId="77777777">
      <w:pPr>
        <w:jc w:val="center"/>
        <w:rPr>
          <w:b/>
        </w:rPr>
      </w:pPr>
      <w:r w:rsidRPr="008179F6">
        <w:rPr>
          <w:b/>
        </w:rPr>
        <w:t>__________</w:t>
      </w:r>
    </w:p>
    <w:sectPr w:rsidSect="0032779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327790" w:rsidP="00327790" w14:paraId="1D6C02B3" w14:textId="7E675F1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27790" w:rsidP="00327790" w14:paraId="2E5667A1" w14:textId="7AA8824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20A7596A"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7790" w:rsidRPr="00327790" w:rsidP="00327790" w14:paraId="68B94032" w14:textId="77777777">
    <w:pPr>
      <w:pStyle w:val="Header"/>
      <w:pBdr>
        <w:bottom w:val="single" w:sz="4" w:space="1" w:color="auto"/>
      </w:pBdr>
      <w:tabs>
        <w:tab w:val="clear" w:pos="4513"/>
        <w:tab w:val="clear" w:pos="9027"/>
      </w:tabs>
      <w:jc w:val="center"/>
      <w:rPr>
        <w:lang w:val="en-GB"/>
      </w:rPr>
    </w:pPr>
    <w:r w:rsidRPr="00327790">
      <w:rPr>
        <w:lang w:val="en-GB"/>
      </w:rPr>
      <w:t>G/SPS/N/COL/423/Add.1</w:t>
    </w:r>
  </w:p>
  <w:p w:rsidR="00327790" w:rsidRPr="00327790" w:rsidP="00327790" w14:paraId="353124A8" w14:textId="77777777">
    <w:pPr>
      <w:pStyle w:val="Header"/>
      <w:pBdr>
        <w:bottom w:val="single" w:sz="4" w:space="1" w:color="auto"/>
      </w:pBdr>
      <w:tabs>
        <w:tab w:val="clear" w:pos="4513"/>
        <w:tab w:val="clear" w:pos="9027"/>
      </w:tabs>
      <w:jc w:val="center"/>
      <w:rPr>
        <w:lang w:val="en-GB"/>
      </w:rPr>
    </w:pPr>
  </w:p>
  <w:p w:rsidR="00327790" w:rsidRPr="00327790" w:rsidP="00327790" w14:paraId="272AB263" w14:textId="25E09E99">
    <w:pPr>
      <w:pStyle w:val="Header"/>
      <w:pBdr>
        <w:bottom w:val="single" w:sz="4" w:space="1" w:color="auto"/>
      </w:pBdr>
      <w:tabs>
        <w:tab w:val="clear" w:pos="4513"/>
        <w:tab w:val="clear" w:pos="9027"/>
      </w:tabs>
      <w:jc w:val="center"/>
    </w:pPr>
    <w:r w:rsidRPr="00327790">
      <w:t xml:space="preserve">- </w:t>
    </w:r>
    <w:r w:rsidRPr="00327790">
      <w:fldChar w:fldCharType="begin"/>
    </w:r>
    <w:r w:rsidRPr="00327790">
      <w:instrText xml:space="preserve"> PAGE </w:instrText>
    </w:r>
    <w:r w:rsidRPr="00327790">
      <w:fldChar w:fldCharType="separate"/>
    </w:r>
    <w:r w:rsidRPr="00327790">
      <w:t>2</w:t>
    </w:r>
    <w:r w:rsidRPr="00327790">
      <w:fldChar w:fldCharType="end"/>
    </w:r>
    <w:r w:rsidRPr="00327790">
      <w:t xml:space="preserve"> -</w:t>
    </w:r>
  </w:p>
  <w:p w:rsidR="00730687" w:rsidRPr="00327790" w:rsidP="00327790" w14:paraId="7186896E" w14:textId="5035487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7790" w:rsidRPr="00327790" w:rsidP="00327790" w14:paraId="62F2A3CE" w14:textId="77777777">
    <w:pPr>
      <w:pStyle w:val="Header"/>
      <w:pBdr>
        <w:bottom w:val="single" w:sz="4" w:space="1" w:color="auto"/>
      </w:pBdr>
      <w:tabs>
        <w:tab w:val="clear" w:pos="4513"/>
        <w:tab w:val="clear" w:pos="9027"/>
      </w:tabs>
      <w:jc w:val="center"/>
      <w:rPr>
        <w:lang w:val="en-GB"/>
      </w:rPr>
    </w:pPr>
    <w:r w:rsidRPr="00327790">
      <w:rPr>
        <w:lang w:val="en-GB"/>
      </w:rPr>
      <w:t>G/SPS/N/COL/423/Add.1</w:t>
    </w:r>
  </w:p>
  <w:p w:rsidR="00327790" w:rsidRPr="00327790" w:rsidP="00327790" w14:paraId="67375142" w14:textId="77777777">
    <w:pPr>
      <w:pStyle w:val="Header"/>
      <w:pBdr>
        <w:bottom w:val="single" w:sz="4" w:space="1" w:color="auto"/>
      </w:pBdr>
      <w:tabs>
        <w:tab w:val="clear" w:pos="4513"/>
        <w:tab w:val="clear" w:pos="9027"/>
      </w:tabs>
      <w:jc w:val="center"/>
      <w:rPr>
        <w:lang w:val="en-GB"/>
      </w:rPr>
    </w:pPr>
  </w:p>
  <w:p w:rsidR="00327790" w:rsidRPr="00327790" w:rsidP="00327790" w14:paraId="5484C78D" w14:textId="1182EFD4">
    <w:pPr>
      <w:pStyle w:val="Header"/>
      <w:pBdr>
        <w:bottom w:val="single" w:sz="4" w:space="1" w:color="auto"/>
      </w:pBdr>
      <w:tabs>
        <w:tab w:val="clear" w:pos="4513"/>
        <w:tab w:val="clear" w:pos="9027"/>
      </w:tabs>
      <w:jc w:val="center"/>
    </w:pPr>
    <w:r w:rsidRPr="00327790">
      <w:t xml:space="preserve">- </w:t>
    </w:r>
    <w:r w:rsidRPr="00327790">
      <w:fldChar w:fldCharType="begin"/>
    </w:r>
    <w:r w:rsidRPr="00327790">
      <w:instrText xml:space="preserve"> PAGE </w:instrText>
    </w:r>
    <w:r w:rsidRPr="00327790">
      <w:fldChar w:fldCharType="separate"/>
    </w:r>
    <w:r w:rsidRPr="00327790">
      <w:rPr>
        <w:noProof/>
      </w:rPr>
      <w:t>2</w:t>
    </w:r>
    <w:r w:rsidRPr="00327790">
      <w:fldChar w:fldCharType="end"/>
    </w:r>
    <w:r w:rsidRPr="00327790">
      <w:t xml:space="preserve"> -</w:t>
    </w:r>
  </w:p>
  <w:p w:rsidR="00DD65B2" w:rsidRPr="00327790" w:rsidP="00327790" w14:paraId="35C0003B" w14:textId="5EB8042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770CDF37"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75952694"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75F5F034" w14:textId="5C968948">
          <w:pPr>
            <w:jc w:val="right"/>
            <w:rPr>
              <w:b/>
              <w:color w:val="FF0000"/>
              <w:szCs w:val="18"/>
            </w:rPr>
          </w:pPr>
          <w:r>
            <w:rPr>
              <w:b/>
              <w:color w:val="FF0000"/>
              <w:szCs w:val="18"/>
            </w:rPr>
            <w:t xml:space="preserve"> </w:t>
          </w:r>
        </w:p>
      </w:tc>
    </w:tr>
    <w:bookmarkEnd w:id="0"/>
    <w:tr w14:paraId="05C5A168"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43DC4993"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74FF6B55" w14:textId="77777777">
          <w:pPr>
            <w:jc w:val="right"/>
            <w:rPr>
              <w:b/>
              <w:szCs w:val="18"/>
            </w:rPr>
          </w:pPr>
        </w:p>
      </w:tc>
    </w:tr>
    <w:tr w14:paraId="3CFFC230"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09CDBA46"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327790" w:rsidRPr="00327790" w:rsidP="00294BE1" w14:paraId="29833958" w14:textId="77777777">
          <w:pPr>
            <w:jc w:val="right"/>
            <w:rPr>
              <w:b/>
              <w:szCs w:val="18"/>
              <w:lang w:val="en-GB"/>
            </w:rPr>
          </w:pPr>
          <w:bookmarkStart w:id="1" w:name="bmkSymbols"/>
          <w:r w:rsidRPr="00327790">
            <w:rPr>
              <w:b/>
              <w:szCs w:val="18"/>
              <w:lang w:val="en-GB"/>
            </w:rPr>
            <w:t>G/SPS/N/COL/423/Add.1</w:t>
          </w:r>
        </w:p>
        <w:bookmarkEnd w:id="1"/>
        <w:p w:rsidR="005D4F0E" w:rsidRPr="00327790" w:rsidP="00294BE1" w14:paraId="346FB857" w14:textId="00892CAA">
          <w:pPr>
            <w:jc w:val="right"/>
            <w:rPr>
              <w:b/>
              <w:szCs w:val="18"/>
              <w:lang w:val="en-GB"/>
            </w:rPr>
          </w:pPr>
        </w:p>
      </w:tc>
    </w:tr>
    <w:tr w14:paraId="51672713" w14:textId="77777777" w:rsidTr="00433BE0">
      <w:tblPrEx>
        <w:tblW w:w="0" w:type="auto"/>
        <w:jc w:val="center"/>
        <w:tblLayout w:type="fixed"/>
        <w:tblLook w:val="04A0"/>
      </w:tblPrEx>
      <w:trPr>
        <w:trHeight w:val="240"/>
        <w:jc w:val="center"/>
      </w:trPr>
      <w:tc>
        <w:tcPr>
          <w:tcW w:w="3818" w:type="dxa"/>
          <w:vMerge/>
          <w:vAlign w:val="center"/>
          <w:hideMark/>
        </w:tcPr>
        <w:p w:rsidR="005D4F0E" w:rsidRPr="00327790" w14:paraId="3AC98A72"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60D11D8A" w14:textId="77777777">
          <w:pPr>
            <w:jc w:val="right"/>
            <w:rPr>
              <w:szCs w:val="18"/>
            </w:rPr>
          </w:pPr>
          <w:bookmarkStart w:id="2" w:name="bmkDate"/>
          <w:bookmarkStart w:id="3" w:name="spsDateDistribution"/>
          <w:r w:rsidRPr="00730687">
            <w:rPr>
              <w:szCs w:val="18"/>
            </w:rPr>
            <w:t>27 de julio de 2026</w:t>
          </w:r>
          <w:bookmarkEnd w:id="2"/>
          <w:bookmarkEnd w:id="3"/>
        </w:p>
      </w:tc>
    </w:tr>
    <w:tr w14:paraId="689E8447"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7D52EBF9" w14:textId="77777777">
          <w:pPr>
            <w:jc w:val="left"/>
            <w:rPr>
              <w:b/>
              <w:szCs w:val="18"/>
            </w:rPr>
          </w:pPr>
          <w:bookmarkStart w:id="4" w:name="bmkSerial"/>
          <w:r>
            <w:rPr>
              <w:rFonts w:ascii="Verdana" w:eastAsia="Verdana" w:hAnsi="Verdana" w:cs="Verdana"/>
              <w:b w:val="0"/>
              <w:color w:val="FF0000"/>
              <w:sz w:val="18"/>
            </w:rPr>
            <w:t>(26-5351)</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7133BB1F"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5D3AD804"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244586EA" w14:textId="6161D627">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1A5580CC" w14:textId="0A6A8904">
          <w:pPr>
            <w:jc w:val="right"/>
            <w:rPr>
              <w:bCs/>
              <w:szCs w:val="18"/>
            </w:rPr>
          </w:pPr>
          <w:bookmarkStart w:id="7" w:name="bmkLanguage"/>
          <w:r>
            <w:rPr>
              <w:bCs/>
              <w:szCs w:val="18"/>
            </w:rPr>
            <w:t>Original: español</w:t>
          </w:r>
          <w:bookmarkEnd w:id="7"/>
        </w:p>
      </w:tc>
    </w:tr>
  </w:tbl>
  <w:p w:rsidR="00DD65B2" w:rsidRPr="008179F6" w14:paraId="357DFD5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13474002">
    <w:abstractNumId w:val="8"/>
  </w:num>
  <w:num w:numId="2" w16cid:durableId="919406341">
    <w:abstractNumId w:val="3"/>
  </w:num>
  <w:num w:numId="3" w16cid:durableId="1639604790">
    <w:abstractNumId w:val="2"/>
  </w:num>
  <w:num w:numId="4" w16cid:durableId="762654161">
    <w:abstractNumId w:val="1"/>
  </w:num>
  <w:num w:numId="5" w16cid:durableId="248124449">
    <w:abstractNumId w:val="0"/>
  </w:num>
  <w:num w:numId="6" w16cid:durableId="2123063391">
    <w:abstractNumId w:val="12"/>
  </w:num>
  <w:num w:numId="7" w16cid:durableId="1484154905">
    <w:abstractNumId w:val="10"/>
  </w:num>
  <w:num w:numId="8" w16cid:durableId="648486434">
    <w:abstractNumId w:val="13"/>
  </w:num>
  <w:num w:numId="9" w16cid:durableId="1724131665">
    <w:abstractNumId w:val="9"/>
  </w:num>
  <w:num w:numId="10" w16cid:durableId="66803343">
    <w:abstractNumId w:val="7"/>
  </w:num>
  <w:num w:numId="11" w16cid:durableId="1643733483">
    <w:abstractNumId w:val="6"/>
  </w:num>
  <w:num w:numId="12" w16cid:durableId="930241824">
    <w:abstractNumId w:val="5"/>
  </w:num>
  <w:num w:numId="13" w16cid:durableId="1152676555">
    <w:abstractNumId w:val="4"/>
  </w:num>
  <w:num w:numId="14" w16cid:durableId="436870849">
    <w:abstractNumId w:val="11"/>
  </w:num>
  <w:num w:numId="15" w16cid:durableId="20417815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27790"/>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4069E"/>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B7EC3"/>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23B8C"/>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501B9D"/>
  <w15:docId w15:val="{A9DEA2D8-4C2E-4175-9D26-A21AE028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ca.gov.co/getattachment/da3a9e98-4cda-4c8d-9bc8-99842e4dd1fe/2026R00013900.aspx" TargetMode="External" /><Relationship Id="rId5" Type="http://schemas.openxmlformats.org/officeDocument/2006/relationships/hyperlink" Target="https://members.wto.org/crnattachments/2026/SPS/COL/26_03906_00_s.pdf" TargetMode="External" /><Relationship Id="rId6" Type="http://schemas.openxmlformats.org/officeDocument/2006/relationships/hyperlink" Target="mailto:puntocontacto@mincit.gov.co" TargetMode="External" /><Relationship Id="rId7" Type="http://schemas.openxmlformats.org/officeDocument/2006/relationships/hyperlink" Target="http://www.mincit.gov.co/" TargetMode="External" /><Relationship Id="rId8" Type="http://schemas.openxmlformats.org/officeDocument/2006/relationships/hyperlink" Target="mailto:asuntos.internacionales@ica.gov.co" TargetMode="External" /><Relationship Id="rId9" Type="http://schemas.openxmlformats.org/officeDocument/2006/relationships/hyperlink" Target="http://www.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Doleans, Marion</cp:lastModifiedBy>
  <cp:revision>6</cp:revision>
  <dcterms:created xsi:type="dcterms:W3CDTF">2018-10-15T07:09:00Z</dcterms:created>
  <dcterms:modified xsi:type="dcterms:W3CDTF">2026-07-27T07:26:00Z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G/SPS/N/COL/423/Add.1</vt:lpwstr>
  </property>
</Properties>
</file>