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13336BC8" w14:textId="77777777">
      <w:pPr>
        <w:pStyle w:val="Title"/>
        <w:rPr>
          <w:caps w:val="0"/>
          <w:kern w:val="0"/>
        </w:rPr>
      </w:pPr>
      <w:r w:rsidRPr="00934B4C">
        <w:rPr>
          <w:caps w:val="0"/>
          <w:kern w:val="0"/>
        </w:rPr>
        <w:t>NOTIFICATION</w:t>
      </w:r>
    </w:p>
    <w:p w:rsidR="00AD0FDA" w:rsidRPr="00934B4C" w:rsidP="00934B4C" w14:paraId="36BA8570" w14:textId="77777777">
      <w:pPr>
        <w:pStyle w:val="Title3"/>
      </w:pPr>
      <w:r w:rsidRPr="00934B4C">
        <w:t>Addendum</w:t>
      </w:r>
    </w:p>
    <w:p w:rsidR="007141CF" w:rsidRPr="00934B4C" w:rsidP="00934B4C" w14:paraId="2C9DF2DB" w14:textId="4D76D622">
      <w:r w:rsidRPr="00934B4C">
        <w:t>The following communication, received on 23 July 2026, is being circulated at the request of the Delegation of</w:t>
      </w:r>
      <w:r w:rsidR="0082653D">
        <w:t xml:space="preserve"> the</w:t>
      </w:r>
      <w:r w:rsidRPr="00934B4C">
        <w:t xml:space="preserve"> </w:t>
      </w:r>
      <w:r w:rsidRPr="00934B4C">
        <w:rPr>
          <w:u w:val="single"/>
        </w:rPr>
        <w:t>United States of America</w:t>
      </w:r>
      <w:r w:rsidRPr="00934B4C">
        <w:t>.</w:t>
      </w:r>
    </w:p>
    <w:p w:rsidR="00AD0FDA" w:rsidRPr="00934B4C" w:rsidP="00934B4C" w14:paraId="427A74E1" w14:textId="77777777"/>
    <w:p w:rsidR="00AD0FDA" w:rsidRPr="00934B4C" w:rsidP="00934B4C" w14:paraId="6EE2B3DA" w14:textId="77777777">
      <w:pPr>
        <w:jc w:val="center"/>
        <w:rPr>
          <w:b/>
        </w:rPr>
      </w:pPr>
      <w:r w:rsidRPr="00934B4C">
        <w:rPr>
          <w:b/>
        </w:rPr>
        <w:t>_______________</w:t>
      </w:r>
    </w:p>
    <w:p w:rsidR="00AD0FDA" w:rsidRPr="00934B4C" w:rsidP="00934B4C" w14:paraId="0A1AA36A" w14:textId="77777777"/>
    <w:p w:rsidR="00AD0FDA" w:rsidRPr="00934B4C" w:rsidP="00934B4C" w14:paraId="3AFBDEAB" w14:textId="77777777"/>
    <w:tbl>
      <w:tblPr>
        <w:tblW w:w="0" w:type="auto"/>
        <w:tblLayout w:type="fixed"/>
        <w:tblCellMar>
          <w:left w:w="0" w:type="dxa"/>
          <w:right w:w="115" w:type="dxa"/>
        </w:tblCellMar>
        <w:tblLook w:val="01E0"/>
      </w:tblPr>
      <w:tblGrid>
        <w:gridCol w:w="9242"/>
      </w:tblGrid>
      <w:tr w14:paraId="10CC28EF" w14:textId="77777777" w:rsidTr="00D0271D">
        <w:tblPrEx>
          <w:tblW w:w="0" w:type="auto"/>
          <w:tblLayout w:type="fixed"/>
          <w:tblLook w:val="01E0"/>
        </w:tblPrEx>
        <w:tc>
          <w:tcPr>
            <w:tcW w:w="9242" w:type="dxa"/>
          </w:tcPr>
          <w:p w:rsidR="00AD0FDA" w:rsidRPr="00934B4C" w:rsidP="00934B4C" w14:paraId="6B9A12B2" w14:textId="77777777">
            <w:pPr>
              <w:spacing w:after="240"/>
              <w:rPr>
                <w:u w:val="single"/>
              </w:rPr>
            </w:pPr>
            <w:r w:rsidRPr="00934B4C">
              <w:rPr>
                <w:u w:val="single"/>
              </w:rPr>
              <w:t>Revocation of the Color Additive Listing for Use of Orange B on Casings or Surfaces of Frankfurters and Sausages; Final amendment; Order</w:t>
            </w:r>
          </w:p>
        </w:tc>
      </w:tr>
      <w:tr w14:paraId="7B607B98" w14:textId="77777777" w:rsidTr="00D0271D">
        <w:tblPrEx>
          <w:tblW w:w="0" w:type="auto"/>
          <w:tblLayout w:type="fixed"/>
          <w:tblLook w:val="01E0"/>
        </w:tblPrEx>
        <w:tc>
          <w:tcPr>
            <w:tcW w:w="9242" w:type="dxa"/>
          </w:tcPr>
          <w:p w:rsidR="00AD0FDA" w:rsidRPr="00934B4C" w:rsidP="0082653D" w14:paraId="034B0C74" w14:textId="77777777">
            <w:pPr>
              <w:spacing w:after="120"/>
              <w:rPr>
                <w:u w:val="single"/>
              </w:rPr>
            </w:pPr>
            <w:r>
              <w:t>The Food and Drug Administration (FDA or we) is issuing an order to repeal the color additive regulation that allows for the use of Orange B for coloring the casings or surfaces of frankfurters and sausages. We have determined that the authorized use of Orange B has been abandoned, and we have concluded that this color additive regulation is outdated and unnecessary. Therefore, FDA is revoking the authorized use in food of Orange B in the color additive regulations.</w:t>
            </w:r>
          </w:p>
          <w:p w:rsidR="00765725" w:rsidP="0082653D" w14:paraId="71297762" w14:textId="77777777">
            <w:pPr>
              <w:spacing w:after="120"/>
            </w:pPr>
            <w:r>
              <w:t>This order is effective 8 September 2026. If any provisions are delayed or stayed by the filing of proper objections, FDA will publish such notification in the Federal Register.</w:t>
            </w:r>
          </w:p>
          <w:p w:rsidR="00765725" w:rsidP="0082653D" w14:paraId="5ED5E21D" w14:textId="77777777">
            <w:pPr>
              <w:spacing w:before="120"/>
            </w:pPr>
            <w:hyperlink r:id="rId5" w:tgtFrame="_blank" w:history="1">
              <w:r>
                <w:rPr>
                  <w:color w:val="0000FF"/>
                  <w:u w:val="single"/>
                </w:rPr>
                <w:t>https://www.federalregister.gov/d/2026-14910</w:t>
              </w:r>
            </w:hyperlink>
          </w:p>
          <w:p w:rsidR="00765725" w:rsidP="00934B4C" w14:paraId="4E505883" w14:textId="77777777">
            <w:pPr>
              <w:spacing w:after="240"/>
            </w:pPr>
            <w:hyperlink r:id="rId6" w:tgtFrame="_blank" w:history="1">
              <w:r>
                <w:rPr>
                  <w:color w:val="0000FF"/>
                  <w:u w:val="single"/>
                </w:rPr>
                <w:t>https://members.wto.org/crnattachments/2026/SPS/USA/26_03882_00_e.pdf</w:t>
              </w:r>
            </w:hyperlink>
          </w:p>
        </w:tc>
      </w:tr>
      <w:tr w14:paraId="22D47A66" w14:textId="77777777" w:rsidTr="00D0271D">
        <w:tblPrEx>
          <w:tblW w:w="0" w:type="auto"/>
          <w:tblLayout w:type="fixed"/>
          <w:tblLook w:val="01E0"/>
        </w:tblPrEx>
        <w:tc>
          <w:tcPr>
            <w:tcW w:w="9242" w:type="dxa"/>
          </w:tcPr>
          <w:p w:rsidR="00AD0FDA" w:rsidRPr="00934B4C" w:rsidP="00934B4C" w14:paraId="3F726689" w14:textId="77777777">
            <w:pPr>
              <w:spacing w:after="240"/>
              <w:rPr>
                <w:b/>
              </w:rPr>
            </w:pPr>
            <w:r w:rsidRPr="00934B4C">
              <w:rPr>
                <w:b/>
              </w:rPr>
              <w:t>This addendum concerns a:</w:t>
            </w:r>
          </w:p>
        </w:tc>
      </w:tr>
      <w:tr w14:paraId="5E05EA9D" w14:textId="77777777" w:rsidTr="00D0271D">
        <w:tblPrEx>
          <w:tblW w:w="0" w:type="auto"/>
          <w:tblLayout w:type="fixed"/>
          <w:tblLook w:val="01E0"/>
        </w:tblPrEx>
        <w:tc>
          <w:tcPr>
            <w:tcW w:w="9242" w:type="dxa"/>
          </w:tcPr>
          <w:p w:rsidR="00AD0FDA" w:rsidRPr="00934B4C" w:rsidP="00934B4C" w14:paraId="4C6872B8"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4A45632" w14:textId="77777777" w:rsidTr="00D0271D">
        <w:tblPrEx>
          <w:tblW w:w="0" w:type="auto"/>
          <w:tblLayout w:type="fixed"/>
          <w:tblLook w:val="01E0"/>
        </w:tblPrEx>
        <w:tc>
          <w:tcPr>
            <w:tcW w:w="9242" w:type="dxa"/>
          </w:tcPr>
          <w:p w:rsidR="00AD0FDA" w:rsidRPr="00934B4C" w:rsidP="00934B4C" w14:paraId="240666D9"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4F8C4B9" w14:textId="77777777" w:rsidTr="00D0271D">
        <w:tblPrEx>
          <w:tblW w:w="0" w:type="auto"/>
          <w:tblLayout w:type="fixed"/>
          <w:tblLook w:val="01E0"/>
        </w:tblPrEx>
        <w:tc>
          <w:tcPr>
            <w:tcW w:w="9242" w:type="dxa"/>
          </w:tcPr>
          <w:p w:rsidR="00AD0FDA" w:rsidRPr="00934B4C" w:rsidP="00934B4C" w14:paraId="4F8B7AF4" w14:textId="77777777">
            <w:pPr>
              <w:ind w:left="1440" w:hanging="873"/>
            </w:pPr>
            <w:r w:rsidRPr="00934B4C">
              <w:t>[ ]</w:t>
            </w:r>
            <w:r w:rsidRPr="00934B4C">
              <w:tab/>
              <w:t>Modification of content and/or scope of previously notified draft regulation</w:t>
            </w:r>
          </w:p>
        </w:tc>
      </w:tr>
      <w:tr w14:paraId="794DD86B" w14:textId="77777777" w:rsidTr="00D0271D">
        <w:tblPrEx>
          <w:tblW w:w="0" w:type="auto"/>
          <w:tblLayout w:type="fixed"/>
          <w:tblLook w:val="01E0"/>
        </w:tblPrEx>
        <w:tc>
          <w:tcPr>
            <w:tcW w:w="9242" w:type="dxa"/>
          </w:tcPr>
          <w:p w:rsidR="00AD0FDA" w:rsidRPr="00934B4C" w:rsidP="00934B4C" w14:paraId="469FBE21" w14:textId="77777777">
            <w:pPr>
              <w:ind w:left="1440" w:hanging="873"/>
            </w:pPr>
            <w:r w:rsidRPr="00934B4C">
              <w:t>[ ]</w:t>
            </w:r>
            <w:r w:rsidRPr="00934B4C">
              <w:tab/>
              <w:t>Withdrawal of proposed regulation</w:t>
            </w:r>
          </w:p>
        </w:tc>
      </w:tr>
      <w:tr w14:paraId="213836DB" w14:textId="77777777" w:rsidTr="00D0271D">
        <w:tblPrEx>
          <w:tblW w:w="0" w:type="auto"/>
          <w:tblLayout w:type="fixed"/>
          <w:tblLook w:val="01E0"/>
        </w:tblPrEx>
        <w:tc>
          <w:tcPr>
            <w:tcW w:w="9242" w:type="dxa"/>
          </w:tcPr>
          <w:p w:rsidR="00AD0FDA" w:rsidRPr="00934B4C" w:rsidP="00934B4C" w14:paraId="3A74784F" w14:textId="77777777">
            <w:pPr>
              <w:ind w:left="1440" w:hanging="873"/>
            </w:pPr>
            <w:r w:rsidRPr="00934B4C">
              <w:t>[ ]</w:t>
            </w:r>
            <w:r w:rsidRPr="00934B4C">
              <w:tab/>
              <w:t>Change in proposed date of adoption, publication or date of entry into force</w:t>
            </w:r>
          </w:p>
        </w:tc>
      </w:tr>
      <w:tr w14:paraId="209FC508" w14:textId="77777777" w:rsidTr="00D0271D">
        <w:tblPrEx>
          <w:tblW w:w="0" w:type="auto"/>
          <w:tblLayout w:type="fixed"/>
          <w:tblLook w:val="01E0"/>
        </w:tblPrEx>
        <w:tc>
          <w:tcPr>
            <w:tcW w:w="9242" w:type="dxa"/>
          </w:tcPr>
          <w:p w:rsidR="00AD0FDA" w:rsidRPr="00934B4C" w:rsidP="00934B4C" w14:paraId="049D4654" w14:textId="77777777">
            <w:pPr>
              <w:spacing w:after="240"/>
              <w:ind w:left="1440" w:hanging="873"/>
            </w:pPr>
            <w:r w:rsidRPr="00934B4C">
              <w:t>[ ]</w:t>
            </w:r>
            <w:r w:rsidRPr="00934B4C">
              <w:tab/>
              <w:t xml:space="preserve">Other: </w:t>
            </w:r>
          </w:p>
        </w:tc>
      </w:tr>
      <w:tr w14:paraId="0E708248" w14:textId="77777777" w:rsidTr="00D0271D">
        <w:tblPrEx>
          <w:tblW w:w="0" w:type="auto"/>
          <w:tblLayout w:type="fixed"/>
          <w:tblLook w:val="01E0"/>
        </w:tblPrEx>
        <w:tc>
          <w:tcPr>
            <w:tcW w:w="9242" w:type="dxa"/>
          </w:tcPr>
          <w:p w:rsidR="00AD0FDA" w:rsidRPr="00934B4C" w:rsidP="00934B4C" w14:paraId="2C568672"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5D31945" w14:textId="77777777" w:rsidTr="00D0271D">
        <w:tblPrEx>
          <w:tblW w:w="0" w:type="auto"/>
          <w:tblLayout w:type="fixed"/>
          <w:tblLook w:val="01E0"/>
        </w:tblPrEx>
        <w:tc>
          <w:tcPr>
            <w:tcW w:w="9242" w:type="dxa"/>
          </w:tcPr>
          <w:p w:rsidR="00AD0FDA" w:rsidRPr="00934B4C" w:rsidP="00934B4C" w14:paraId="0D42C6D9" w14:textId="6301A3AD">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Submit either electronic or written objections and requests for a hearing on the order by 24 August 2026. See section VII for further information on the filing of objections.</w:t>
            </w:r>
          </w:p>
        </w:tc>
      </w:tr>
      <w:tr w14:paraId="47FAFAED" w14:textId="77777777" w:rsidTr="00D0271D">
        <w:tblPrEx>
          <w:tblW w:w="0" w:type="auto"/>
          <w:tblLayout w:type="fixed"/>
          <w:tblLook w:val="01E0"/>
        </w:tblPrEx>
        <w:tc>
          <w:tcPr>
            <w:tcW w:w="9242" w:type="dxa"/>
          </w:tcPr>
          <w:p w:rsidR="00AD0FDA" w:rsidRPr="00934B4C" w:rsidP="00934B4C" w14:paraId="1E7D4CE0"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170177A9" w14:textId="77777777" w:rsidTr="00D0271D">
        <w:tblPrEx>
          <w:tblW w:w="0" w:type="auto"/>
          <w:tblLayout w:type="fixed"/>
          <w:tblLook w:val="01E0"/>
        </w:tblPrEx>
        <w:tc>
          <w:tcPr>
            <w:tcW w:w="9242" w:type="dxa"/>
          </w:tcPr>
          <w:p w:rsidR="00AD0FDA" w:rsidRPr="00934B4C" w:rsidP="0082653D" w14:paraId="02792FDE" w14:textId="77777777">
            <w:pPr>
              <w:spacing w:after="120"/>
            </w:pPr>
            <w:r w:rsidRPr="00934B4C">
              <w:t xml:space="preserve">You may submit objections and requests for a hearing as follows. Please note that late, untimely filed objections will not be considered. The </w:t>
            </w:r>
            <w:hyperlink r:id="rId7" w:history="1">
              <w:r w:rsidRPr="00934B4C">
                <w:rPr>
                  <w:color w:val="0000FF"/>
                  <w:u w:val="single"/>
                </w:rPr>
                <w:t>https://www.regulations.gov</w:t>
              </w:r>
            </w:hyperlink>
            <w:r w:rsidRPr="00934B4C">
              <w:t xml:space="preserve"> electronic filing system will accept comments until 11:59 p.m. Eastern Time at the end of 24 August 2026. Objections received by </w:t>
            </w:r>
            <w:r w:rsidRPr="00934B4C">
              <w:t>mail/hand delivery/courier (for written/paper submissions) will be considered timely if they are received on or before that date.</w:t>
            </w:r>
          </w:p>
          <w:p w:rsidR="00AD0FDA" w:rsidRPr="00934B4C" w:rsidP="0082653D" w14:paraId="7E2DFBFC" w14:textId="77777777">
            <w:pPr>
              <w:spacing w:after="120"/>
            </w:pPr>
            <w:r w:rsidRPr="00934B4C">
              <w:t>Electronic Submissions</w:t>
            </w:r>
          </w:p>
          <w:p w:rsidR="00AD0FDA" w:rsidRPr="00934B4C" w:rsidP="00934B4C" w14:paraId="4528F66C" w14:textId="77777777">
            <w:r w:rsidRPr="00934B4C">
              <w:t>Submit electronic objections in the following way:</w:t>
            </w:r>
          </w:p>
          <w:p w:rsidR="00AD0FDA" w:rsidRPr="00934B4C" w:rsidP="0082653D" w14:paraId="4F82722A" w14:textId="4436F4B5">
            <w:pPr>
              <w:pStyle w:val="ListParagraph"/>
              <w:numPr>
                <w:ilvl w:val="0"/>
                <w:numId w:val="17"/>
              </w:numPr>
              <w:ind w:left="357" w:hanging="357"/>
            </w:pPr>
            <w:r w:rsidRPr="00934B4C">
              <w:t xml:space="preserve">Federal eRulemaking Portal: </w:t>
            </w:r>
            <w:hyperlink r:id="rId7" w:history="1">
              <w:r w:rsidRPr="00934B4C">
                <w:rPr>
                  <w:color w:val="0000FF"/>
                  <w:u w:val="single"/>
                </w:rPr>
                <w:t>https://www.regulations.gov</w:t>
              </w:r>
            </w:hyperlink>
            <w:r w:rsidRPr="00934B4C">
              <w:t xml:space="preserve">. Follow the instructions for submitting comments. Objections submitted electronically, including attachments, to </w:t>
            </w:r>
            <w:hyperlink r:id="rId7" w:history="1">
              <w:r w:rsidRPr="00934B4C">
                <w:rPr>
                  <w:color w:val="0000FF"/>
                  <w:u w:val="single"/>
                </w:rPr>
                <w:t>https://www.regulations.gov</w:t>
              </w:r>
            </w:hyperlink>
            <w:r w:rsidRPr="00934B4C">
              <w:t xml:space="preserve"> will be posted to the docket unchanged. Because your objection will be made public, you are solely responsible for ensuring that your objection does not include any confidential information that you or a third party may not wish to be posted, such as medical information, your or anyone else's Social Security number, or confidential business information, such as a manufacturing process. Please note that if you include your name, contact information, or other information that identifies you in the body of your objection, that information will be posted on </w:t>
            </w:r>
            <w:hyperlink r:id="rId7" w:history="1">
              <w:r w:rsidRPr="00934B4C">
                <w:rPr>
                  <w:color w:val="0000FF"/>
                  <w:u w:val="single"/>
                </w:rPr>
                <w:t>https://www.regulations.gov</w:t>
              </w:r>
            </w:hyperlink>
            <w:r w:rsidRPr="00934B4C">
              <w:t>.</w:t>
            </w:r>
          </w:p>
          <w:p w:rsidR="00AD0FDA" w:rsidRPr="00934B4C" w:rsidP="0082653D" w14:paraId="5A62826F" w14:textId="1607C5F2">
            <w:pPr>
              <w:pStyle w:val="ListParagraph"/>
              <w:numPr>
                <w:ilvl w:val="0"/>
                <w:numId w:val="17"/>
              </w:numPr>
              <w:spacing w:after="120"/>
              <w:ind w:left="357" w:hanging="357"/>
            </w:pPr>
            <w:r w:rsidRPr="00934B4C">
              <w:t>If you want to submit an objection with confidential information that you do not wish to be made available to the public, submit the objection as a written/paper submission and in the manner detailed (see "Written/Paper Submissions" and "Instructions").</w:t>
            </w:r>
          </w:p>
          <w:p w:rsidR="00AD0FDA" w:rsidRPr="00934B4C" w:rsidP="0082653D" w14:paraId="1032B99D" w14:textId="77777777">
            <w:pPr>
              <w:spacing w:after="120"/>
            </w:pPr>
            <w:r w:rsidRPr="00934B4C">
              <w:t>Written/Paper Submissions</w:t>
            </w:r>
          </w:p>
          <w:p w:rsidR="00AD0FDA" w:rsidRPr="00934B4C" w:rsidP="00934B4C" w14:paraId="050774FC" w14:textId="77777777">
            <w:r w:rsidRPr="00934B4C">
              <w:t>Submit written/paper submissions as follows:</w:t>
            </w:r>
          </w:p>
          <w:p w:rsidR="00AD0FDA" w:rsidRPr="00934B4C" w:rsidP="0082653D" w14:paraId="0A1F9CD3" w14:textId="72DF80DA">
            <w:pPr>
              <w:pStyle w:val="ListParagraph"/>
              <w:numPr>
                <w:ilvl w:val="0"/>
                <w:numId w:val="17"/>
              </w:numPr>
              <w:ind w:left="357" w:hanging="357"/>
            </w:pPr>
            <w:r w:rsidRPr="00934B4C">
              <w:t>Mail/Hand Delivery/Courier (for written/paper submissions): Dockets Management Staff (HFA–305), Food and Drug Administration, 5630 Fishers Lane, Rm. 1061, Rockville, MD 20852.</w:t>
            </w:r>
          </w:p>
          <w:p w:rsidR="00AD0FDA" w:rsidRPr="00934B4C" w:rsidP="0082653D" w14:paraId="79D003BF" w14:textId="0018CF45">
            <w:pPr>
              <w:pStyle w:val="ListParagraph"/>
              <w:numPr>
                <w:ilvl w:val="0"/>
                <w:numId w:val="17"/>
              </w:numPr>
              <w:spacing w:after="120"/>
              <w:ind w:left="357" w:hanging="357"/>
            </w:pPr>
            <w:r w:rsidRPr="00934B4C">
              <w:t>For written/paper objections submitted to the Dockets Management Staff, FDA will post your objection, as well as any attachments, except for information submitted, marked and identified, as confidential, if submitted as detailed in "Instructions".</w:t>
            </w:r>
          </w:p>
          <w:p w:rsidR="00AD0FDA" w:rsidRPr="00934B4C" w:rsidP="00934B4C" w14:paraId="3C2C9FF6" w14:textId="77777777">
            <w:pPr>
              <w:spacing w:after="240"/>
            </w:pPr>
            <w:r w:rsidRPr="00934B4C">
              <w:t xml:space="preserve">Instructions: All submissions received must include the Docket No. FDA– 2025–C–3543 for "Revocation of the Color Additive Listing for Use of Orange B on Casings or Surfaces of Frankfurters and Sausages". Received objections, those filed in a timely manner (see ADDRESSES), will be placed in the docket and, except for those submitted as "Confidential Submissions", publicly viewable at </w:t>
            </w:r>
            <w:hyperlink r:id="rId7" w:history="1">
              <w:r w:rsidRPr="00934B4C">
                <w:rPr>
                  <w:color w:val="0000FF"/>
                  <w:u w:val="single"/>
                </w:rPr>
                <w:t>https://www.regulations.gov</w:t>
              </w:r>
            </w:hyperlink>
            <w:r w:rsidRPr="00934B4C">
              <w:t xml:space="preserve"> or at the Dockets Management Staff between 9 a.m. and 4 p.m., Monday through Friday, +(240) 402 7500.</w:t>
            </w:r>
          </w:p>
        </w:tc>
      </w:tr>
      <w:tr w14:paraId="0E679135" w14:textId="77777777" w:rsidTr="00D0271D">
        <w:tblPrEx>
          <w:tblW w:w="0" w:type="auto"/>
          <w:tblLayout w:type="fixed"/>
          <w:tblLook w:val="01E0"/>
        </w:tblPrEx>
        <w:tc>
          <w:tcPr>
            <w:tcW w:w="9242" w:type="dxa"/>
          </w:tcPr>
          <w:p w:rsidR="00AD0FDA" w:rsidRPr="00934B4C" w:rsidP="00934B4C" w14:paraId="2E585953"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7877CC6B" w14:textId="77777777" w:rsidTr="00D0271D">
        <w:tblPrEx>
          <w:tblW w:w="0" w:type="auto"/>
          <w:tblLayout w:type="fixed"/>
          <w:tblLook w:val="01E0"/>
        </w:tblPrEx>
        <w:tc>
          <w:tcPr>
            <w:tcW w:w="9242" w:type="dxa"/>
          </w:tcPr>
          <w:p w:rsidR="00AD0FDA" w:rsidRPr="00934B4C" w:rsidP="00934B4C" w14:paraId="363A5FBE" w14:textId="77777777">
            <w:r w:rsidRPr="00934B4C">
              <w:t xml:space="preserve">Text can be found in the Federal Register, Vol. 91, No. 140, Page 46276 or on the Internet at: </w:t>
            </w:r>
            <w:hyperlink r:id="rId5" w:history="1">
              <w:r w:rsidRPr="00934B4C">
                <w:rPr>
                  <w:color w:val="0000FF"/>
                  <w:u w:val="single"/>
                </w:rPr>
                <w:t>https://www.federalregister.gov/d/2026-14910</w:t>
              </w:r>
            </w:hyperlink>
          </w:p>
        </w:tc>
      </w:tr>
    </w:tbl>
    <w:p w:rsidR="00AD0FDA" w:rsidRPr="00934B4C" w:rsidP="00934B4C" w14:paraId="26EA2141" w14:textId="77777777"/>
    <w:p w:rsidR="00AD0FDA" w:rsidRPr="00934B4C" w:rsidP="00934B4C" w14:paraId="7F0A822B" w14:textId="77777777">
      <w:pPr>
        <w:jc w:val="center"/>
        <w:rPr>
          <w:b/>
        </w:rPr>
      </w:pPr>
      <w:r w:rsidRPr="00934B4C">
        <w:rPr>
          <w:b/>
        </w:rPr>
        <w:t>__________</w:t>
      </w:r>
    </w:p>
    <w:sectPr w:rsidSect="0082653D">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2653D" w:rsidP="0082653D" w14:paraId="70BC0D25" w14:textId="3A2E10E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2653D" w:rsidP="0082653D" w14:paraId="3E169BDD" w14:textId="793677B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E6570DD"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653D" w:rsidRPr="0082653D" w:rsidP="0082653D" w14:paraId="679D4313" w14:textId="77777777">
    <w:pPr>
      <w:pStyle w:val="Header"/>
      <w:pBdr>
        <w:bottom w:val="single" w:sz="4" w:space="1" w:color="auto"/>
      </w:pBdr>
      <w:tabs>
        <w:tab w:val="clear" w:pos="4513"/>
        <w:tab w:val="clear" w:pos="9027"/>
      </w:tabs>
      <w:jc w:val="center"/>
      <w:rPr>
        <w:lang w:val="es-ES_tradnl"/>
      </w:rPr>
    </w:pPr>
    <w:r w:rsidRPr="0082653D">
      <w:rPr>
        <w:lang w:val="es-ES_tradnl"/>
      </w:rPr>
      <w:t>G/SPS/N/USA/3531/Add.1</w:t>
    </w:r>
  </w:p>
  <w:p w:rsidR="0082653D" w:rsidRPr="0082653D" w:rsidP="0082653D" w14:paraId="36CC291A" w14:textId="77777777">
    <w:pPr>
      <w:pStyle w:val="Header"/>
      <w:pBdr>
        <w:bottom w:val="single" w:sz="4" w:space="1" w:color="auto"/>
      </w:pBdr>
      <w:tabs>
        <w:tab w:val="clear" w:pos="4513"/>
        <w:tab w:val="clear" w:pos="9027"/>
      </w:tabs>
      <w:jc w:val="center"/>
      <w:rPr>
        <w:lang w:val="es-ES_tradnl"/>
      </w:rPr>
    </w:pPr>
  </w:p>
  <w:p w:rsidR="0082653D" w:rsidRPr="0082653D" w:rsidP="0082653D" w14:paraId="3A6F9A78" w14:textId="17230D91">
    <w:pPr>
      <w:pStyle w:val="Header"/>
      <w:pBdr>
        <w:bottom w:val="single" w:sz="4" w:space="1" w:color="auto"/>
      </w:pBdr>
      <w:tabs>
        <w:tab w:val="clear" w:pos="4513"/>
        <w:tab w:val="clear" w:pos="9027"/>
      </w:tabs>
      <w:jc w:val="center"/>
    </w:pPr>
    <w:r w:rsidRPr="0082653D">
      <w:t xml:space="preserve">- </w:t>
    </w:r>
    <w:r w:rsidRPr="0082653D">
      <w:fldChar w:fldCharType="begin"/>
    </w:r>
    <w:r w:rsidRPr="0082653D">
      <w:instrText xml:space="preserve"> PAGE </w:instrText>
    </w:r>
    <w:r w:rsidRPr="0082653D">
      <w:fldChar w:fldCharType="separate"/>
    </w:r>
    <w:r w:rsidRPr="0082653D">
      <w:t>2</w:t>
    </w:r>
    <w:r w:rsidRPr="0082653D">
      <w:fldChar w:fldCharType="end"/>
    </w:r>
    <w:r w:rsidRPr="0082653D">
      <w:t xml:space="preserve"> -</w:t>
    </w:r>
  </w:p>
  <w:p w:rsidR="00AD0FDA" w:rsidRPr="0082653D" w:rsidP="0082653D" w14:paraId="4430199E" w14:textId="6D3236D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653D" w:rsidRPr="0082653D" w:rsidP="0082653D" w14:paraId="22331A36" w14:textId="77777777">
    <w:pPr>
      <w:pStyle w:val="Header"/>
      <w:pBdr>
        <w:bottom w:val="single" w:sz="4" w:space="1" w:color="auto"/>
      </w:pBdr>
      <w:tabs>
        <w:tab w:val="clear" w:pos="4513"/>
        <w:tab w:val="clear" w:pos="9027"/>
      </w:tabs>
      <w:jc w:val="center"/>
      <w:rPr>
        <w:lang w:val="es-ES_tradnl"/>
      </w:rPr>
    </w:pPr>
    <w:r w:rsidRPr="0082653D">
      <w:rPr>
        <w:lang w:val="es-ES_tradnl"/>
      </w:rPr>
      <w:t>G/SPS/N/USA/3531/Add.1</w:t>
    </w:r>
  </w:p>
  <w:p w:rsidR="0082653D" w:rsidRPr="0082653D" w:rsidP="0082653D" w14:paraId="03B260A4" w14:textId="77777777">
    <w:pPr>
      <w:pStyle w:val="Header"/>
      <w:pBdr>
        <w:bottom w:val="single" w:sz="4" w:space="1" w:color="auto"/>
      </w:pBdr>
      <w:tabs>
        <w:tab w:val="clear" w:pos="4513"/>
        <w:tab w:val="clear" w:pos="9027"/>
      </w:tabs>
      <w:jc w:val="center"/>
      <w:rPr>
        <w:lang w:val="es-ES_tradnl"/>
      </w:rPr>
    </w:pPr>
  </w:p>
  <w:p w:rsidR="0082653D" w:rsidRPr="0082653D" w:rsidP="0082653D" w14:paraId="03EA63D0" w14:textId="1D8147F6">
    <w:pPr>
      <w:pStyle w:val="Header"/>
      <w:pBdr>
        <w:bottom w:val="single" w:sz="4" w:space="1" w:color="auto"/>
      </w:pBdr>
      <w:tabs>
        <w:tab w:val="clear" w:pos="4513"/>
        <w:tab w:val="clear" w:pos="9027"/>
      </w:tabs>
      <w:jc w:val="center"/>
    </w:pPr>
    <w:r w:rsidRPr="0082653D">
      <w:t xml:space="preserve">- </w:t>
    </w:r>
    <w:r w:rsidRPr="0082653D">
      <w:fldChar w:fldCharType="begin"/>
    </w:r>
    <w:r w:rsidRPr="0082653D">
      <w:instrText xml:space="preserve"> PAGE </w:instrText>
    </w:r>
    <w:r w:rsidRPr="0082653D">
      <w:fldChar w:fldCharType="separate"/>
    </w:r>
    <w:r w:rsidRPr="0082653D">
      <w:rPr>
        <w:noProof/>
      </w:rPr>
      <w:t>2</w:t>
    </w:r>
    <w:r w:rsidRPr="0082653D">
      <w:fldChar w:fldCharType="end"/>
    </w:r>
    <w:r w:rsidRPr="0082653D">
      <w:t xml:space="preserve"> -</w:t>
    </w:r>
  </w:p>
  <w:p w:rsidR="00AD0FDA" w:rsidRPr="0082653D" w:rsidP="0082653D" w14:paraId="772BE522" w14:textId="144A5D4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0099240"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20B709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BEA8BFE" w14:textId="2EA18E4B">
          <w:pPr>
            <w:jc w:val="right"/>
            <w:rPr>
              <w:b/>
              <w:color w:val="FF0000"/>
              <w:szCs w:val="16"/>
            </w:rPr>
          </w:pPr>
          <w:r>
            <w:rPr>
              <w:b/>
              <w:color w:val="FF0000"/>
              <w:szCs w:val="16"/>
            </w:rPr>
            <w:t xml:space="preserve"> </w:t>
          </w:r>
        </w:p>
      </w:tc>
    </w:tr>
    <w:bookmarkEnd w:id="0"/>
    <w:tr w14:paraId="6209F07C"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A3C683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A76939D" w14:textId="77777777">
          <w:pPr>
            <w:jc w:val="right"/>
            <w:rPr>
              <w:b/>
              <w:szCs w:val="16"/>
            </w:rPr>
          </w:pPr>
        </w:p>
      </w:tc>
    </w:tr>
    <w:tr w14:paraId="1DB6F0E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25BA7F4" w14:textId="77777777">
          <w:pPr>
            <w:jc w:val="left"/>
            <w:rPr>
              <w:noProof/>
              <w:lang w:eastAsia="en-GB"/>
            </w:rPr>
          </w:pPr>
        </w:p>
      </w:tc>
      <w:tc>
        <w:tcPr>
          <w:tcW w:w="5448" w:type="dxa"/>
          <w:gridSpan w:val="2"/>
          <w:shd w:val="clear" w:color="auto" w:fill="FFFFFF"/>
          <w:tcMar>
            <w:left w:w="108" w:type="dxa"/>
            <w:right w:w="108" w:type="dxa"/>
          </w:tcMar>
        </w:tcPr>
        <w:p w:rsidR="0082653D" w:rsidRPr="0082653D" w:rsidP="0081481D" w14:paraId="535904F5" w14:textId="77777777">
          <w:pPr>
            <w:jc w:val="right"/>
            <w:rPr>
              <w:b/>
              <w:szCs w:val="16"/>
              <w:lang w:val="es-ES_tradnl"/>
            </w:rPr>
          </w:pPr>
          <w:bookmarkStart w:id="1" w:name="bmkSymbols"/>
          <w:r w:rsidRPr="0082653D">
            <w:rPr>
              <w:b/>
              <w:szCs w:val="16"/>
              <w:lang w:val="es-ES_tradnl"/>
            </w:rPr>
            <w:t>G/SPS/N/USA/3531/Add.1</w:t>
          </w:r>
        </w:p>
        <w:bookmarkEnd w:id="1"/>
        <w:p w:rsidR="00AD0FDA" w:rsidRPr="0082653D" w:rsidP="0081481D" w14:paraId="01470C7E" w14:textId="211F930C">
          <w:pPr>
            <w:jc w:val="right"/>
            <w:rPr>
              <w:b/>
              <w:szCs w:val="16"/>
              <w:lang w:val="es-ES_tradnl"/>
            </w:rPr>
          </w:pPr>
        </w:p>
      </w:tc>
    </w:tr>
    <w:tr w14:paraId="20359CFD"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82653D" w:rsidP="0081481D" w14:paraId="0E439693"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51F4322C" w14:textId="77777777">
          <w:pPr>
            <w:jc w:val="right"/>
            <w:rPr>
              <w:szCs w:val="16"/>
            </w:rPr>
          </w:pPr>
          <w:bookmarkStart w:id="2" w:name="bmkDate"/>
          <w:bookmarkStart w:id="3" w:name="spsDateDistribution"/>
          <w:r w:rsidRPr="00AD0FDA">
            <w:rPr>
              <w:szCs w:val="16"/>
            </w:rPr>
            <w:t>24 July 2026</w:t>
          </w:r>
          <w:bookmarkEnd w:id="2"/>
          <w:bookmarkEnd w:id="3"/>
        </w:p>
      </w:tc>
    </w:tr>
    <w:tr w14:paraId="56212ECF"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3D44D5B" w14:textId="77777777">
          <w:pPr>
            <w:jc w:val="left"/>
            <w:rPr>
              <w:b/>
            </w:rPr>
          </w:pPr>
          <w:bookmarkStart w:id="4" w:name="bmkSerial"/>
          <w:r>
            <w:rPr>
              <w:rFonts w:ascii="Verdana" w:eastAsia="Verdana" w:hAnsi="Verdana" w:cs="Verdana"/>
              <w:b w:val="0"/>
              <w:color w:val="FF0000"/>
              <w:sz w:val="18"/>
            </w:rPr>
            <w:t>(26-5325)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2A885C8"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03E73B4"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20D9D48" w14:textId="370CDC2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F57A414" w14:textId="51170D0E">
          <w:pPr>
            <w:jc w:val="right"/>
            <w:rPr>
              <w:bCs/>
              <w:szCs w:val="18"/>
            </w:rPr>
          </w:pPr>
          <w:bookmarkStart w:id="7" w:name="bmkLanguage"/>
          <w:r>
            <w:rPr>
              <w:bCs/>
              <w:szCs w:val="18"/>
            </w:rPr>
            <w:t>Original: English</w:t>
          </w:r>
          <w:bookmarkEnd w:id="7"/>
        </w:p>
      </w:tc>
    </w:tr>
  </w:tbl>
  <w:p w:rsidR="00ED54E0" w:rsidRPr="00934B4C" w14:paraId="46E96B2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3DC2536"/>
    <w:multiLevelType w:val="hybridMultilevel"/>
    <w:tmpl w:val="8D56A2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BED1A76"/>
    <w:multiLevelType w:val="hybridMultilevel"/>
    <w:tmpl w:val="2A1E3A2C"/>
    <w:lvl w:ilvl="0">
      <w:start w:val="0"/>
      <w:numFmt w:val="bullet"/>
      <w:lvlText w:val="•"/>
      <w:lvlJc w:val="left"/>
      <w:pPr>
        <w:ind w:left="720" w:hanging="36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6AEC540E"/>
    <w:numStyleLink w:val="LegalHeadings"/>
  </w:abstractNum>
  <w:abstractNum w:abstractNumId="14">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72843164">
    <w:abstractNumId w:val="9"/>
  </w:num>
  <w:num w:numId="2" w16cid:durableId="1234200484">
    <w:abstractNumId w:val="7"/>
  </w:num>
  <w:num w:numId="3" w16cid:durableId="1875580438">
    <w:abstractNumId w:val="6"/>
  </w:num>
  <w:num w:numId="4" w16cid:durableId="1180777241">
    <w:abstractNumId w:val="5"/>
  </w:num>
  <w:num w:numId="5" w16cid:durableId="1888373768">
    <w:abstractNumId w:val="4"/>
  </w:num>
  <w:num w:numId="6" w16cid:durableId="445121502">
    <w:abstractNumId w:val="14"/>
  </w:num>
  <w:num w:numId="7" w16cid:durableId="1489592820">
    <w:abstractNumId w:val="13"/>
  </w:num>
  <w:num w:numId="8" w16cid:durableId="1484852165">
    <w:abstractNumId w:val="12"/>
  </w:num>
  <w:num w:numId="9" w16cid:durableId="10217815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2902580">
    <w:abstractNumId w:val="15"/>
  </w:num>
  <w:num w:numId="11" w16cid:durableId="822815722">
    <w:abstractNumId w:val="8"/>
  </w:num>
  <w:num w:numId="12" w16cid:durableId="1439065982">
    <w:abstractNumId w:val="3"/>
  </w:num>
  <w:num w:numId="13" w16cid:durableId="1973901515">
    <w:abstractNumId w:val="2"/>
  </w:num>
  <w:num w:numId="14" w16cid:durableId="331302567">
    <w:abstractNumId w:val="1"/>
  </w:num>
  <w:num w:numId="15" w16cid:durableId="96219824">
    <w:abstractNumId w:val="0"/>
  </w:num>
  <w:num w:numId="16" w16cid:durableId="1351876834">
    <w:abstractNumId w:val="10"/>
  </w:num>
  <w:num w:numId="17" w16cid:durableId="17637256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9"/>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71CD6"/>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3545A"/>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2653D"/>
    <w:rsid w:val="00840C2B"/>
    <w:rsid w:val="008739FD"/>
    <w:rsid w:val="00893E85"/>
    <w:rsid w:val="008E372C"/>
    <w:rsid w:val="00930A8E"/>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3E15"/>
    <w:rsid w:val="00CD7D97"/>
    <w:rsid w:val="00CE3EE6"/>
    <w:rsid w:val="00CE4BA1"/>
    <w:rsid w:val="00D000C7"/>
    <w:rsid w:val="00D0271D"/>
    <w:rsid w:val="00D03EA9"/>
    <w:rsid w:val="00D06EF3"/>
    <w:rsid w:val="00D23B8C"/>
    <w:rsid w:val="00D24998"/>
    <w:rsid w:val="00D34ABE"/>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B5D27F"/>
  <w15:docId w15:val="{A9DEA2D8-4C2E-4175-9D26-A21AE028E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ederalregister.gov/d/2026-14910" TargetMode="External" /><Relationship Id="rId6" Type="http://schemas.openxmlformats.org/officeDocument/2006/relationships/hyperlink" Target="https://members.wto.org/crnattachments/2026/SPS/USA/26_03882_00_e.pdf" TargetMode="External" /><Relationship Id="rId7" Type="http://schemas.openxmlformats.org/officeDocument/2006/relationships/hyperlink" Target="https://www.regulations.gov"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bfd00a79-40b6-4553-a05b-1e7a8a5df8f5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031AECF-6649-4C1A-9DC5-604784B4F02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837</Words>
  <Characters>4776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7</cp:revision>
  <dcterms:created xsi:type="dcterms:W3CDTF">2018-10-15T07:09:00Z</dcterms:created>
  <dcterms:modified xsi:type="dcterms:W3CDTF">2026-07-24T12:23:00Z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G/SPS/N/USA/3531/Add.1</vt:lpwstr>
  </property>
  <property fmtid="{D5CDD505-2E9C-101B-9397-08002B2CF9AE}" pid="3" name="TitusGUID">
    <vt:lpwstr>bfd00a79-40b6-4553-a05b-1e7a8a5df8f5</vt:lpwstr>
  </property>
  <property fmtid="{D5CDD505-2E9C-101B-9397-08002B2CF9AE}" pid="4" name="WTOCLASSIFICATION">
    <vt:lpwstr>WTO OFFICIAL</vt:lpwstr>
  </property>
</Properties>
</file>