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9B1DD5" w14:paraId="15C96CF9"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BC5E849" w14:textId="77777777" w:rsidTr="00F3021D">
        <w:tblPrEx>
          <w:tblW w:w="5000" w:type="pct"/>
          <w:tblLayout w:type="fixed"/>
          <w:tblLook w:val="0000"/>
        </w:tblPrEx>
        <w:tc>
          <w:tcPr>
            <w:tcW w:w="707" w:type="dxa"/>
            <w:tcBorders>
              <w:bottom w:val="single" w:sz="6" w:space="0" w:color="auto"/>
            </w:tcBorders>
          </w:tcPr>
          <w:p w:rsidR="00EA4725" w:rsidRPr="00441372" w:rsidP="00441372" w14:paraId="6B66597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083B965" w14:textId="77777777">
            <w:pPr>
              <w:spacing w:before="120" w:after="120"/>
            </w:pPr>
            <w:r w:rsidRPr="00441372">
              <w:rPr>
                <w:b/>
              </w:rPr>
              <w:t>Notifying Member:</w:t>
            </w:r>
            <w:r w:rsidRPr="0065690F">
              <w:t xml:space="preserve"> </w:t>
            </w:r>
            <w:r w:rsidRPr="0065690F">
              <w:rPr>
                <w:u w:val="single"/>
              </w:rPr>
              <w:t>THAILAND</w:t>
            </w:r>
          </w:p>
          <w:p w:rsidR="00EA4725" w:rsidRPr="00441372" w:rsidP="00441372" w14:paraId="686C3F51" w14:textId="77777777">
            <w:pPr>
              <w:spacing w:after="120"/>
            </w:pPr>
            <w:r w:rsidRPr="00441372">
              <w:rPr>
                <w:b/>
                <w:bCs/>
              </w:rPr>
              <w:t>If applicable, name of local government involved:</w:t>
            </w:r>
            <w:r w:rsidRPr="0065690F">
              <w:rPr>
                <w:bCs/>
              </w:rPr>
              <w:t xml:space="preserve"> -</w:t>
            </w:r>
          </w:p>
        </w:tc>
      </w:tr>
      <w:tr w14:paraId="613142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6CF48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8EE1890" w14:textId="77777777">
            <w:pPr>
              <w:spacing w:before="120" w:after="120"/>
            </w:pPr>
            <w:r w:rsidRPr="00441372">
              <w:rPr>
                <w:b/>
              </w:rPr>
              <w:t>Agency responsible:</w:t>
            </w:r>
            <w:r w:rsidRPr="0065690F">
              <w:t xml:space="preserve"> Food and Drug Administration (Thai FDA)</w:t>
            </w:r>
          </w:p>
        </w:tc>
      </w:tr>
      <w:tr w14:paraId="3BA3E9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D5C6C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9375AD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Animal products (food)</w:t>
            </w:r>
          </w:p>
        </w:tc>
      </w:tr>
      <w:tr w14:paraId="77A873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3A25F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9B1DD5" w14:paraId="43CF12ED" w14:textId="77777777">
            <w:pPr>
              <w:spacing w:before="120" w:after="80"/>
              <w:rPr>
                <w:b/>
                <w:bCs/>
              </w:rPr>
            </w:pPr>
            <w:r w:rsidRPr="00441372">
              <w:rPr>
                <w:b/>
              </w:rPr>
              <w:t>Regions or countries likely to be affected, to the extent relevant or practicable</w:t>
            </w:r>
            <w:r w:rsidRPr="00441372">
              <w:rPr>
                <w:b/>
                <w:bCs/>
              </w:rPr>
              <w:t>:</w:t>
            </w:r>
          </w:p>
          <w:p w:rsidR="00EA4725" w:rsidRPr="00441372" w:rsidP="009B1DD5" w14:paraId="7A15EFA7" w14:textId="77777777">
            <w:pPr>
              <w:spacing w:after="80"/>
              <w:ind w:left="607" w:hanging="607"/>
              <w:rPr>
                <w:b/>
              </w:rPr>
            </w:pPr>
            <w:r w:rsidRPr="00441372">
              <w:rPr>
                <w:b/>
              </w:rPr>
              <w:t>[X]</w:t>
            </w:r>
            <w:r w:rsidRPr="00441372">
              <w:rPr>
                <w:b/>
              </w:rPr>
              <w:tab/>
              <w:t>All trading partners</w:t>
            </w:r>
            <w:r w:rsidRPr="0065690F">
              <w:t xml:space="preserve"> </w:t>
            </w:r>
          </w:p>
          <w:p w:rsidR="00EA4725" w:rsidRPr="00441372" w:rsidP="00441372" w14:paraId="3697C68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4041A1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55680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9B1DD5" w14:paraId="2B854A89" w14:textId="4F030D3B">
            <w:pPr>
              <w:spacing w:before="120" w:after="80"/>
            </w:pPr>
            <w:r w:rsidRPr="00441372">
              <w:rPr>
                <w:b/>
              </w:rPr>
              <w:t>Title of the notified document:</w:t>
            </w:r>
            <w:r w:rsidRPr="0065690F">
              <w:t xml:space="preserve"> </w:t>
            </w:r>
            <w:r w:rsidRPr="0065690F">
              <w:t>Draft Ministry of Public Health Notification (MOPH), No.</w:t>
            </w:r>
            <w:r w:rsidR="00A51436">
              <w:t> </w:t>
            </w:r>
            <w:r w:rsidRPr="0065690F">
              <w:t>... B.E. ..., Issued under the Food Act B.E. 2522 Re: Food Containing Veterinary Drug Residues</w:t>
            </w:r>
            <w:r w:rsidRPr="00441372" w:rsidR="007E510C">
              <w:t>.</w:t>
            </w:r>
            <w:r w:rsidRPr="00441372">
              <w:rPr>
                <w:b/>
              </w:rPr>
              <w:t xml:space="preserve"> Language(s):</w:t>
            </w:r>
            <w:r w:rsidRPr="0065690F">
              <w:t xml:space="preserve"> Thai and English</w:t>
            </w:r>
            <w:r w:rsidRPr="00441372" w:rsidR="007E510C">
              <w:rPr>
                <w:bCs/>
              </w:rPr>
              <w:t>.</w:t>
            </w:r>
            <w:r w:rsidRPr="00441372">
              <w:t xml:space="preserve"> </w:t>
            </w:r>
            <w:r w:rsidRPr="00441372">
              <w:rPr>
                <w:b/>
              </w:rPr>
              <w:t>Number of pages:</w:t>
            </w:r>
            <w:r w:rsidRPr="0065690F">
              <w:t xml:space="preserve"> 49 and 35</w:t>
            </w:r>
          </w:p>
          <w:p w:rsidR="00EA4725" w:rsidRPr="00441372" w:rsidP="00A51436" w14:paraId="338929C2" w14:textId="77777777">
            <w:hyperlink r:id="rId4" w:tgtFrame="_blank" w:history="1">
              <w:r w:rsidRPr="00441372">
                <w:rPr>
                  <w:color w:val="0000FF"/>
                  <w:u w:val="single"/>
                </w:rPr>
                <w:t>https://members.wto.org/crnattachments/2026/SPS/THA/26_03384_00_x.pdf</w:t>
              </w:r>
            </w:hyperlink>
          </w:p>
          <w:p w:rsidR="00EA4725" w:rsidRPr="00441372" w:rsidP="00441372" w14:paraId="3013D5F6" w14:textId="77777777">
            <w:pPr>
              <w:spacing w:after="120"/>
            </w:pPr>
            <w:hyperlink r:id="rId5" w:tgtFrame="_blank" w:history="1">
              <w:r w:rsidRPr="00441372">
                <w:rPr>
                  <w:color w:val="0000FF"/>
                  <w:u w:val="single"/>
                </w:rPr>
                <w:t>https://members.wto.org/crnattachments/2026/SPS/THA/26_03384_00_e.pdf</w:t>
              </w:r>
            </w:hyperlink>
          </w:p>
        </w:tc>
      </w:tr>
      <w:tr w14:paraId="58A52EB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6957B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05606C1" w14:textId="77777777">
            <w:pPr>
              <w:spacing w:before="120" w:after="120"/>
            </w:pPr>
            <w:r w:rsidRPr="00441372">
              <w:rPr>
                <w:b/>
              </w:rPr>
              <w:t>Description of content:</w:t>
            </w:r>
            <w:r w:rsidRPr="0065690F">
              <w:t xml:space="preserve"> </w:t>
            </w:r>
            <w:r w:rsidRPr="0065690F">
              <w:t>For consumer protection, the Ministry of Public Health (MOPH) is proposing to revise the MOPH notification concerning the maximum residue levels (MRLs) of veterinary drug residues in food through a risk assessment using Thai food consumption data.</w:t>
            </w:r>
          </w:p>
          <w:p w:rsidR="00202D85" w:rsidRPr="0065690F" w:rsidP="00A51436" w14:paraId="5F4DF1B4" w14:textId="77777777">
            <w:pPr>
              <w:spacing w:before="120"/>
            </w:pPr>
            <w:r w:rsidRPr="0065690F">
              <w:t>The main elements of the draft MOPH notification are as follows:</w:t>
            </w:r>
          </w:p>
          <w:p w:rsidR="00202D85" w:rsidRPr="0065690F" w:rsidP="00A51436" w14:paraId="4C3E6D31" w14:textId="5C992D7D">
            <w:pPr>
              <w:numPr>
                <w:ilvl w:val="0"/>
                <w:numId w:val="18"/>
              </w:numPr>
              <w:ind w:left="357" w:hanging="357"/>
            </w:pPr>
            <w:r w:rsidRPr="0065690F">
              <w:t>Consolidate regulations related to veterinary drug residues in food, namely: Notification of the Ministry of Public Health No. 268 (2003), No. 269 (2003), No. 299 (2006), No. 303 (2007), into a single document to facilitate implementation and enforcement. The aforementioned regulations shall be repealed upon the entry into force of the draft notification.</w:t>
            </w:r>
          </w:p>
          <w:p w:rsidR="00202D85" w:rsidRPr="0065690F" w:rsidP="00A51436" w14:paraId="11EFD2BC" w14:textId="27D43ECE">
            <w:pPr>
              <w:numPr>
                <w:ilvl w:val="0"/>
                <w:numId w:val="18"/>
              </w:numPr>
              <w:ind w:left="357" w:hanging="357"/>
            </w:pPr>
            <w:r w:rsidRPr="0065690F">
              <w:t>Revision of the list of prohibited substances for food-producing animals set forth in Annex 1 by adding additional prohibited substances. The revised Annex 1 currently contains 16 prohibited substances. Any food containing such prohibited substances is strictly prohibited from production, importation, or sale;</w:t>
            </w:r>
          </w:p>
          <w:p w:rsidR="00202D85" w:rsidRPr="0065690F" w:rsidP="00A51436" w14:paraId="38743949" w14:textId="211DC847">
            <w:pPr>
              <w:numPr>
                <w:ilvl w:val="0"/>
                <w:numId w:val="18"/>
              </w:numPr>
              <w:ind w:left="357" w:hanging="357"/>
            </w:pPr>
            <w:r w:rsidRPr="0065690F">
              <w:t>Revision of MRLs for veterinary drug residues in foods set forth in Annex 2. The</w:t>
            </w:r>
            <w:r w:rsidR="00A51436">
              <w:t> </w:t>
            </w:r>
            <w:r w:rsidRPr="0065690F">
              <w:t>existing MRLs have been reviewed and additional MRLs have been established. The</w:t>
            </w:r>
            <w:r w:rsidR="00A51436">
              <w:t> </w:t>
            </w:r>
            <w:r w:rsidRPr="0065690F">
              <w:t>revised Annex 2 currently contains MRLs for 98 veterinary drugs;</w:t>
            </w:r>
          </w:p>
          <w:p w:rsidR="00202D85" w:rsidRPr="0065690F" w:rsidP="00A51436" w14:paraId="5DC667D4" w14:textId="2D2B6DE8">
            <w:pPr>
              <w:numPr>
                <w:ilvl w:val="0"/>
                <w:numId w:val="18"/>
              </w:numPr>
              <w:ind w:left="357" w:hanging="357"/>
            </w:pPr>
            <w:r w:rsidRPr="0065690F">
              <w:t>The application of MRLs shall be as follows; The veterinary drugs specified in Annex 1 must not be detected. For other veterinary drugs, the following standards shall apply:</w:t>
            </w:r>
          </w:p>
          <w:p w:rsidR="00202D85" w:rsidRPr="0065690F" w:rsidP="00A51436" w14:paraId="1F8A26B4" w14:textId="06F1D9BD">
            <w:pPr>
              <w:numPr>
                <w:ilvl w:val="0"/>
                <w:numId w:val="16"/>
              </w:numPr>
              <w:ind w:left="698" w:hanging="357"/>
            </w:pPr>
            <w:r w:rsidRPr="0065690F">
              <w:t>The MRL shall not exceed the levels specified in Annex 2 attached to this Notification;</w:t>
            </w:r>
          </w:p>
          <w:p w:rsidR="00202D85" w:rsidRPr="0065690F" w:rsidP="00A51436" w14:paraId="11FB9671" w14:textId="4058CF9A">
            <w:pPr>
              <w:numPr>
                <w:ilvl w:val="0"/>
                <w:numId w:val="16"/>
              </w:numPr>
              <w:ind w:left="698" w:hanging="357"/>
            </w:pPr>
            <w:r w:rsidRPr="0065690F">
              <w:t>For veterinary drug residues not specified in Annex 2, the MRL shall not exceed the requirements of the Codex Alimentarius Commission (Joint FAO/WHO Food Standards Programme);</w:t>
            </w:r>
          </w:p>
          <w:p w:rsidR="00202D85" w:rsidRPr="0065690F" w:rsidP="00A51436" w14:paraId="7BC738BA" w14:textId="7DEC9033">
            <w:pPr>
              <w:numPr>
                <w:ilvl w:val="0"/>
                <w:numId w:val="16"/>
              </w:numPr>
              <w:ind w:left="698" w:hanging="357"/>
            </w:pPr>
            <w:r w:rsidRPr="0065690F">
              <w:t>For processed foods, residues shall not exceed the levels specified in (1) or (2). If</w:t>
            </w:r>
            <w:r w:rsidR="00A51436">
              <w:t> </w:t>
            </w:r>
            <w:r w:rsidRPr="0065690F">
              <w:t xml:space="preserve">no specific limit is set for a processed food, it shall not exceed the limit set for the raw agricultural materials in (1) or (2), respectively. In cases where the processing method causes the residue level to be higher than in the raw materials, </w:t>
            </w:r>
            <w:r w:rsidRPr="0065690F">
              <w:t>the producer or importer for sale shall be responsible for providing evidence that the residue level in the raw materials was in compliance with (1) or (2)</w:t>
            </w:r>
            <w:r w:rsidR="008B0F8E">
              <w:t>;</w:t>
            </w:r>
          </w:p>
          <w:p w:rsidR="00202D85" w:rsidRPr="0065690F" w:rsidP="00A51436" w14:paraId="24D822F2" w14:textId="52ADAB58">
            <w:pPr>
              <w:numPr>
                <w:ilvl w:val="0"/>
                <w:numId w:val="16"/>
              </w:numPr>
              <w:ind w:left="698" w:hanging="357"/>
            </w:pPr>
            <w:r w:rsidRPr="0065690F">
              <w:t>For veterinary drugs specified in Annex 1 and Annex 2, residues shall not be detected exceeding the Limit of Detection (LOD) according to the analytical methods specified in Annex 3. For veterinary drugs other than those specified in Annex 1 and Annex 2, residues shall not be detected exceeding the Limit of Detection (LOD) according to the analytical methods specified in the notification prescribed by the Food and Drug Administration.</w:t>
            </w:r>
          </w:p>
          <w:p w:rsidR="00202D85" w:rsidRPr="0065690F" w:rsidP="00A51436" w14:paraId="12C15CA2" w14:textId="79E41310">
            <w:pPr>
              <w:numPr>
                <w:ilvl w:val="0"/>
                <w:numId w:val="18"/>
              </w:numPr>
              <w:ind w:left="357" w:hanging="357"/>
            </w:pPr>
            <w:r w:rsidRPr="0065690F">
              <w:t>The analytical methods for the determination of veterinary drug residues</w:t>
            </w:r>
            <w:r w:rsidRPr="00A51436">
              <w:t xml:space="preserve"> </w:t>
            </w:r>
            <w:r w:rsidRPr="0065690F">
              <w:t>in food set forth in Annex 3 shall constitute a reliable method in accordance with internationally recognized principles, subject to the following provisions:</w:t>
            </w:r>
          </w:p>
          <w:p w:rsidR="00202D85" w:rsidRPr="0065690F" w:rsidP="00A51436" w14:paraId="1F0B679A" w14:textId="2F452A4E">
            <w:pPr>
              <w:numPr>
                <w:ilvl w:val="0"/>
                <w:numId w:val="20"/>
              </w:numPr>
            </w:pPr>
            <w:r w:rsidRPr="0065690F">
              <w:t>M</w:t>
            </w:r>
            <w:r w:rsidRPr="0065690F">
              <w:t>ethods published by national or international standards organizations;</w:t>
            </w:r>
          </w:p>
          <w:p w:rsidR="00202D85" w:rsidRPr="0065690F" w:rsidP="00A51436" w14:paraId="139253FE" w14:textId="56B520DC">
            <w:pPr>
              <w:numPr>
                <w:ilvl w:val="0"/>
                <w:numId w:val="20"/>
              </w:numPr>
              <w:ind w:left="698" w:hanging="357"/>
            </w:pPr>
            <w:r w:rsidRPr="0065690F">
              <w:t>Methods with appropriate performance characteristics and validated results (validation);</w:t>
            </w:r>
          </w:p>
          <w:p w:rsidR="00202D85" w:rsidRPr="0065690F" w:rsidP="00A51436" w14:paraId="6FACF0F7" w14:textId="6B94CC0A">
            <w:pPr>
              <w:numPr>
                <w:ilvl w:val="0"/>
                <w:numId w:val="20"/>
              </w:numPr>
              <w:spacing w:after="120"/>
              <w:ind w:left="697" w:hanging="357"/>
            </w:pPr>
            <w:r w:rsidRPr="0065690F">
              <w:t>Methods and laboratories must meet specific Limit of Quantitation (LOQ) requirements.</w:t>
            </w:r>
          </w:p>
        </w:tc>
      </w:tr>
      <w:tr w14:paraId="2B5F72F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FCF29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9F4B20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034EB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CA4A32"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9B1DD5" w14:paraId="768D192E" w14:textId="77777777">
            <w:pPr>
              <w:spacing w:before="120" w:after="80"/>
            </w:pPr>
            <w:r w:rsidRPr="00441372">
              <w:rPr>
                <w:b/>
              </w:rPr>
              <w:t>Is there a relevant international standard? If so, identify the standard:</w:t>
            </w:r>
          </w:p>
          <w:p w:rsidR="00EA4725" w:rsidRPr="00441372" w:rsidP="009B1DD5" w14:paraId="1E0C02AF" w14:textId="77777777">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Standard entitled "Codex Pesticide Residues in Food"</w:t>
            </w:r>
          </w:p>
          <w:p w:rsidR="00EA4725" w:rsidRPr="00441372" w:rsidP="009B1DD5" w14:paraId="4DCFA88C"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9B1DD5" w14:paraId="3281ECCF"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9B1DD5" w14:paraId="3D6694E5" w14:textId="77777777">
            <w:pPr>
              <w:spacing w:after="80"/>
              <w:ind w:left="720" w:hanging="720"/>
              <w:rPr>
                <w:b/>
              </w:rPr>
            </w:pPr>
            <w:r w:rsidRPr="00441372">
              <w:rPr>
                <w:b/>
              </w:rPr>
              <w:t>[ ]</w:t>
            </w:r>
            <w:r w:rsidRPr="00441372">
              <w:rPr>
                <w:b/>
              </w:rPr>
              <w:tab/>
              <w:t>None</w:t>
            </w:r>
          </w:p>
          <w:p w:rsidR="00EA4725" w:rsidRPr="00441372" w:rsidP="009B1DD5" w14:paraId="236AEAE9" w14:textId="77777777">
            <w:pPr>
              <w:spacing w:after="80"/>
              <w:rPr>
                <w:b/>
              </w:rPr>
            </w:pPr>
            <w:r w:rsidRPr="00441372">
              <w:rPr>
                <w:b/>
              </w:rPr>
              <w:t xml:space="preserve">Does this proposed regulation conform to the relevant international standard? </w:t>
            </w:r>
          </w:p>
          <w:p w:rsidR="00EA4725" w:rsidRPr="00441372" w:rsidP="009B1DD5" w14:paraId="57C2BEB1" w14:textId="77777777">
            <w:pPr>
              <w:spacing w:after="80"/>
              <w:rPr>
                <w:b/>
              </w:rPr>
            </w:pPr>
            <w:r w:rsidRPr="00441372">
              <w:rPr>
                <w:b/>
              </w:rPr>
              <w:t>[X] Yes   [ ] No</w:t>
            </w:r>
          </w:p>
          <w:p w:rsidR="00EA4725" w:rsidRPr="00441372" w:rsidP="00441372" w14:paraId="651A622B" w14:textId="77777777">
            <w:pPr>
              <w:spacing w:after="120"/>
            </w:pPr>
            <w:r w:rsidRPr="00441372">
              <w:rPr>
                <w:b/>
              </w:rPr>
              <w:t>If no, describe, whenever possible, how and why it deviates from the international standard:</w:t>
            </w:r>
            <w:r w:rsidRPr="0065690F">
              <w:t xml:space="preserve"> </w:t>
            </w:r>
          </w:p>
        </w:tc>
      </w:tr>
      <w:tr w14:paraId="2FC964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3F66EF" w14:textId="77777777">
            <w:pPr>
              <w:spacing w:before="120" w:after="120"/>
              <w:jc w:val="left"/>
            </w:pPr>
            <w:r w:rsidRPr="00441372">
              <w:rPr>
                <w:b/>
              </w:rPr>
              <w:t>9.</w:t>
            </w:r>
          </w:p>
        </w:tc>
        <w:tc>
          <w:tcPr>
            <w:tcW w:w="8320" w:type="dxa"/>
            <w:tcBorders>
              <w:top w:val="single" w:sz="6" w:space="0" w:color="auto"/>
              <w:bottom w:val="single" w:sz="6" w:space="0" w:color="auto"/>
            </w:tcBorders>
          </w:tcPr>
          <w:p w:rsidR="00A51436" w:rsidP="00A51436" w14:paraId="076ADA63" w14:textId="77777777">
            <w:pPr>
              <w:spacing w:before="120" w:after="120"/>
            </w:pPr>
            <w:r w:rsidRPr="00441372">
              <w:rPr>
                <w:b/>
              </w:rPr>
              <w:t>Other relevant documents and language(s) in which these are available:</w:t>
            </w:r>
            <w:r w:rsidRPr="0065690F">
              <w:t xml:space="preserve"> </w:t>
            </w:r>
          </w:p>
          <w:p w:rsidR="00EA4725" w:rsidRPr="00441372" w:rsidP="00A51436" w14:paraId="205CBF8F" w14:textId="716CA2E9">
            <w:pPr>
              <w:numPr>
                <w:ilvl w:val="0"/>
                <w:numId w:val="21"/>
              </w:numPr>
              <w:ind w:left="357" w:hanging="357"/>
            </w:pPr>
            <w:r w:rsidRPr="0065690F">
              <w:t>Notification of the Ministry of Public Health (No. 268) B.E. 2546 (2003) Re: Food Standards for Contamination of Certain Chemicals, dated 21</w:t>
            </w:r>
            <w:r w:rsidRPr="0065690F">
              <w:t xml:space="preserve"> April B.E. 2546</w:t>
            </w:r>
          </w:p>
          <w:p w:rsidR="00202D85" w:rsidRPr="0065690F" w:rsidP="00A51436" w14:paraId="212D9789" w14:textId="364D63C5">
            <w:pPr>
              <w:ind w:left="357"/>
            </w:pPr>
            <w:hyperlink r:id="rId6" w:history="1">
              <w:r w:rsidRPr="000867F1">
                <w:rPr>
                  <w:rStyle w:val="Hyperlink"/>
                </w:rPr>
                <w:t>https://food.fda.moph.go.th/food-law/announ-moph-268</w:t>
              </w:r>
            </w:hyperlink>
            <w:r w:rsidRPr="0065690F" w:rsidR="003D367A">
              <w:t xml:space="preserve"> (available in Thai and English)</w:t>
            </w:r>
          </w:p>
          <w:p w:rsidR="00202D85" w:rsidRPr="0065690F" w:rsidP="00A51436" w14:paraId="6D1B1A4A" w14:textId="7400DE7A">
            <w:pPr>
              <w:numPr>
                <w:ilvl w:val="0"/>
                <w:numId w:val="21"/>
              </w:numPr>
              <w:ind w:left="357" w:hanging="357"/>
            </w:pPr>
            <w:r w:rsidRPr="0065690F">
              <w:t>Notification of the Ministry of Public Health (No. 269) B.E. 2546 (2003) Re: Food Standards for Contamination of Beta-agonist Chemicals, dated 21</w:t>
            </w:r>
            <w:r w:rsidRPr="0065690F">
              <w:t xml:space="preserve"> April B.E. 2546</w:t>
            </w:r>
          </w:p>
          <w:p w:rsidR="00202D85" w:rsidRPr="0065690F" w:rsidP="00A51436" w14:paraId="43CC7993" w14:textId="22D21F2A">
            <w:pPr>
              <w:ind w:left="357"/>
            </w:pPr>
            <w:hyperlink r:id="rId7" w:history="1">
              <w:r w:rsidRPr="000867F1">
                <w:rPr>
                  <w:rStyle w:val="Hyperlink"/>
                </w:rPr>
                <w:t>https://food.fda.moph.go.th/food-law/announ-moph-269</w:t>
              </w:r>
            </w:hyperlink>
            <w:r w:rsidRPr="0065690F" w:rsidR="003D367A">
              <w:t xml:space="preserve"> (available in Thai and English)</w:t>
            </w:r>
          </w:p>
          <w:p w:rsidR="00202D85" w:rsidRPr="0065690F" w:rsidP="00A51436" w14:paraId="1660DD70" w14:textId="5DB2FEAD">
            <w:pPr>
              <w:numPr>
                <w:ilvl w:val="0"/>
                <w:numId w:val="21"/>
              </w:numPr>
              <w:ind w:left="357" w:hanging="357"/>
            </w:pPr>
            <w:r w:rsidRPr="0065690F">
              <w:t>Notification of the Ministry of Public Health (No. 299) B.E. 2549 (2006) Re: Food Standards for Contamination of Certain Chemicals (No. 2), dated 18</w:t>
            </w:r>
            <w:r w:rsidRPr="0065690F">
              <w:t xml:space="preserve"> August B.E. 2549</w:t>
            </w:r>
          </w:p>
          <w:p w:rsidR="00202D85" w:rsidRPr="0065690F" w:rsidP="00A51436" w14:paraId="1D1BCDC8" w14:textId="3C2F2DB2">
            <w:pPr>
              <w:ind w:left="357"/>
            </w:pPr>
            <w:hyperlink r:id="rId8" w:history="1">
              <w:r w:rsidRPr="000867F1">
                <w:rPr>
                  <w:rStyle w:val="Hyperlink"/>
                </w:rPr>
                <w:t>https://food.fda.moph.go.th/food-law/announ-moph-299</w:t>
              </w:r>
            </w:hyperlink>
            <w:r w:rsidRPr="0065690F" w:rsidR="003D367A">
              <w:t xml:space="preserve"> (available in Thai and English)</w:t>
            </w:r>
          </w:p>
          <w:p w:rsidR="00202D85" w:rsidRPr="0065690F" w:rsidP="00A51436" w14:paraId="4EB23F0E" w14:textId="33EF5BEE">
            <w:pPr>
              <w:numPr>
                <w:ilvl w:val="0"/>
                <w:numId w:val="21"/>
              </w:numPr>
              <w:ind w:left="357" w:hanging="357"/>
            </w:pPr>
            <w:r w:rsidRPr="0065690F">
              <w:t>Notification of the Ministry of Public Health (No. 303) B.E. 2550 (2007) Re: Food Containing Veterinary Drug Residues, dated 10</w:t>
            </w:r>
            <w:r w:rsidRPr="0065690F">
              <w:t xml:space="preserve"> August B.E. 2550</w:t>
            </w:r>
          </w:p>
          <w:p w:rsidR="00202D85" w:rsidRPr="0065690F" w:rsidP="00A51436" w14:paraId="2729EE47" w14:textId="79359B2A">
            <w:pPr>
              <w:ind w:left="357"/>
            </w:pPr>
            <w:hyperlink r:id="rId9" w:history="1">
              <w:r w:rsidRPr="000867F1">
                <w:rPr>
                  <w:rStyle w:val="Hyperlink"/>
                </w:rPr>
                <w:t>https://food.fda.moph.go.th/food-law/announ-moph-303</w:t>
              </w:r>
            </w:hyperlink>
            <w:r w:rsidRPr="0065690F" w:rsidR="003D367A">
              <w:t xml:space="preserve"> (available in Thai and English)</w:t>
            </w:r>
          </w:p>
          <w:p w:rsidR="00202D85" w:rsidRPr="0065690F" w:rsidP="00A51436" w14:paraId="0EA6ECBE" w14:textId="390E7D70">
            <w:pPr>
              <w:numPr>
                <w:ilvl w:val="0"/>
                <w:numId w:val="21"/>
              </w:numPr>
              <w:ind w:left="357" w:hanging="357"/>
            </w:pPr>
            <w:r w:rsidRPr="0065690F">
              <w:t>Codex MRLs and Extrapolated MRLs</w:t>
            </w:r>
          </w:p>
          <w:p w:rsidR="00202D85" w:rsidRPr="0065690F" w:rsidP="00A51436" w14:paraId="34D4EB6C" w14:textId="67F849A3">
            <w:pPr>
              <w:ind w:left="357"/>
            </w:pPr>
            <w:hyperlink r:id="rId10" w:history="1">
              <w:r w:rsidRPr="000867F1">
                <w:rPr>
                  <w:rStyle w:val="Hyperlink"/>
                </w:rPr>
                <w:t>https://www.fao.org/fao-who-codexalimentarius/codex-texts/dbs/vetdrugs/en/</w:t>
              </w:r>
            </w:hyperlink>
          </w:p>
          <w:p w:rsidR="00202D85" w:rsidRPr="0065690F" w:rsidP="00A51436" w14:paraId="67586320" w14:textId="7BEF02D5">
            <w:pPr>
              <w:numPr>
                <w:ilvl w:val="0"/>
                <w:numId w:val="21"/>
              </w:numPr>
              <w:ind w:left="357" w:hanging="357"/>
            </w:pPr>
            <w:r w:rsidRPr="0065690F">
              <w:t>The MRLs referenced in the evaluation and registration of veterinary drugs</w:t>
            </w:r>
          </w:p>
          <w:p w:rsidR="00202D85" w:rsidRPr="0065690F" w:rsidP="00A51436" w14:paraId="44DFBB1C" w14:textId="16725C63">
            <w:pPr>
              <w:ind w:left="357"/>
            </w:pPr>
            <w:hyperlink r:id="rId11" w:history="1">
              <w:r w:rsidRPr="0065690F">
                <w:rPr>
                  <w:color w:val="0000FF"/>
                  <w:u w:val="single"/>
                </w:rPr>
                <w:t>https://food.ec.europa.eu/food-safety/chemical-safety/residues-veterinary-medicinal-products_en</w:t>
              </w:r>
            </w:hyperlink>
          </w:p>
          <w:p w:rsidR="00202D85" w:rsidRPr="0065690F" w:rsidP="00A51436" w14:paraId="3E326E97" w14:textId="2B41CE76">
            <w:pPr>
              <w:spacing w:after="120"/>
              <w:ind w:left="357"/>
            </w:pPr>
            <w:hyperlink r:id="rId12" w:history="1">
              <w:r w:rsidRPr="0065690F">
                <w:rPr>
                  <w:color w:val="0000FF"/>
                  <w:u w:val="single"/>
                </w:rPr>
                <w:t>https://www.caa.go.jp/en/policy/standards_evaluation/residues_of_pesticides</w:t>
              </w:r>
            </w:hyperlink>
          </w:p>
        </w:tc>
      </w:tr>
      <w:tr w14:paraId="381C01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2F02C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28A17E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6C3FF0A"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255D007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7AB69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FBB113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 day after its publication in the Royal Thai Government Gazette.</w:t>
            </w:r>
          </w:p>
          <w:p w:rsidR="00EA4725" w:rsidRPr="00441372" w:rsidP="00441372" w14:paraId="7690A027" w14:textId="77777777">
            <w:pPr>
              <w:spacing w:after="120"/>
              <w:ind w:left="607" w:hanging="607"/>
              <w:rPr>
                <w:b/>
              </w:rPr>
            </w:pPr>
            <w:r w:rsidRPr="00441372">
              <w:rPr>
                <w:b/>
              </w:rPr>
              <w:t>[ ]</w:t>
            </w:r>
            <w:r w:rsidRPr="00441372">
              <w:rPr>
                <w:b/>
              </w:rPr>
              <w:tab/>
              <w:t>Trade facilitating measure</w:t>
            </w:r>
            <w:r w:rsidRPr="0065690F">
              <w:t xml:space="preserve"> </w:t>
            </w:r>
          </w:p>
        </w:tc>
      </w:tr>
      <w:tr w14:paraId="500CE8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E7984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ECA3E86"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30 August 2026</w:t>
            </w:r>
          </w:p>
          <w:p w:rsidR="00EA4725" w:rsidRPr="00441372" w:rsidP="00441372" w14:paraId="2FCD8D65"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202D85" w:rsidRPr="0065690F" w:rsidP="00441372" w14:paraId="7BB63920" w14:textId="77777777">
            <w:r w:rsidRPr="0065690F">
              <w:t>National Bureau of Agricultural Commodity and Food Standards (ACFS)</w:t>
            </w:r>
          </w:p>
          <w:p w:rsidR="00202D85" w:rsidRPr="0065690F" w:rsidP="00441372" w14:paraId="18BA6DE0" w14:textId="77777777">
            <w:r w:rsidRPr="0065690F">
              <w:t>50 Phaholyothin Road, Ladyao</w:t>
            </w:r>
          </w:p>
          <w:p w:rsidR="00202D85" w:rsidRPr="0065690F" w:rsidP="00441372" w14:paraId="4315D78F" w14:textId="77777777">
            <w:r w:rsidRPr="0065690F">
              <w:t>Chatuchak, Bangkok 10900; Thailand</w:t>
            </w:r>
          </w:p>
          <w:p w:rsidR="00202D85" w:rsidRPr="0065690F" w:rsidP="00441372" w14:paraId="37FB50BB" w14:textId="77777777">
            <w:r w:rsidRPr="0065690F">
              <w:t>Tel: +(662) 561 4204</w:t>
            </w:r>
          </w:p>
          <w:p w:rsidR="00202D85" w:rsidRPr="0065690F" w:rsidP="00441372" w14:paraId="3F54F039" w14:textId="77777777">
            <w:r w:rsidRPr="0065690F">
              <w:t>Fax: +(662) 561 4034</w:t>
            </w:r>
          </w:p>
          <w:p w:rsidR="00202D85" w:rsidRPr="0065690F" w:rsidP="00B07533" w14:paraId="38908FD4" w14:textId="7019405C">
            <w:pPr>
              <w:tabs>
                <w:tab w:val="left" w:pos="722"/>
              </w:tabs>
            </w:pPr>
            <w:r w:rsidRPr="0065690F">
              <w:t>E-mail:</w:t>
            </w:r>
            <w:r w:rsidR="00B07533">
              <w:tab/>
            </w:r>
            <w:hyperlink r:id="rId13" w:history="1">
              <w:r w:rsidRPr="000867F1" w:rsidR="00B07533">
                <w:rPr>
                  <w:rStyle w:val="Hyperlink"/>
                </w:rPr>
                <w:t>spsthailand@acfs.go.th</w:t>
              </w:r>
            </w:hyperlink>
          </w:p>
          <w:p w:rsidR="00202D85" w:rsidRPr="0065690F" w:rsidP="00B07533" w14:paraId="1CEA78AE" w14:textId="75F39DC3">
            <w:pPr>
              <w:tabs>
                <w:tab w:val="left" w:pos="722"/>
              </w:tabs>
            </w:pPr>
            <w:r>
              <w:tab/>
            </w:r>
            <w:hyperlink r:id="rId14" w:history="1">
              <w:r w:rsidRPr="000867F1" w:rsidR="006F5893">
                <w:rPr>
                  <w:rStyle w:val="Hyperlink"/>
                </w:rPr>
                <w:t>spsthailand@gmail.com</w:t>
              </w:r>
            </w:hyperlink>
          </w:p>
          <w:p w:rsidR="00202D85" w:rsidRPr="0065690F" w:rsidP="00B07533" w14:paraId="6A247BAF" w14:textId="27F71D8E">
            <w:pPr>
              <w:tabs>
                <w:tab w:val="left" w:pos="930"/>
              </w:tabs>
            </w:pPr>
            <w:r w:rsidRPr="0065690F">
              <w:t>Websites:</w:t>
            </w:r>
            <w:r w:rsidR="00B07533">
              <w:tab/>
            </w:r>
            <w:hyperlink r:id="rId15" w:history="1">
              <w:r w:rsidRPr="0065690F">
                <w:rPr>
                  <w:color w:val="0000FF"/>
                  <w:u w:val="single"/>
                </w:rPr>
                <w:t>http://www.acfs.go.th</w:t>
              </w:r>
            </w:hyperlink>
          </w:p>
          <w:p w:rsidR="00202D85" w:rsidRPr="0065690F" w:rsidP="00B07533" w14:paraId="14A9C590" w14:textId="41EB9A41">
            <w:pPr>
              <w:tabs>
                <w:tab w:val="left" w:pos="930"/>
              </w:tabs>
              <w:spacing w:after="120"/>
            </w:pPr>
            <w:r>
              <w:tab/>
            </w:r>
            <w:hyperlink r:id="rId16" w:history="1">
              <w:r w:rsidRPr="000867F1">
                <w:rPr>
                  <w:rStyle w:val="Hyperlink"/>
                </w:rPr>
                <w:t>http://www.spsthailand.acfs.go.th/</w:t>
              </w:r>
            </w:hyperlink>
          </w:p>
        </w:tc>
      </w:tr>
      <w:tr w14:paraId="298AC785" w14:textId="77777777" w:rsidTr="00F3021D">
        <w:tblPrEx>
          <w:tblW w:w="5000" w:type="pct"/>
          <w:tblLayout w:type="fixed"/>
          <w:tblLook w:val="0000"/>
        </w:tblPrEx>
        <w:tc>
          <w:tcPr>
            <w:tcW w:w="707" w:type="dxa"/>
            <w:tcBorders>
              <w:top w:val="single" w:sz="6" w:space="0" w:color="auto"/>
            </w:tcBorders>
          </w:tcPr>
          <w:p w:rsidR="00EA4725" w:rsidRPr="00441372" w:rsidP="00F3021D" w14:paraId="1A49D38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D44003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4C802BC" w14:textId="77777777">
            <w:pPr>
              <w:keepNext/>
              <w:keepLines/>
              <w:rPr>
                <w:bCs/>
              </w:rPr>
            </w:pPr>
            <w:r w:rsidRPr="0065690F">
              <w:rPr>
                <w:bCs/>
              </w:rPr>
              <w:t>National Bureau of Agricultural Commodity and Food Standards (ACFS)</w:t>
            </w:r>
          </w:p>
          <w:p w:rsidR="00EA4725" w:rsidRPr="0065690F" w:rsidP="00F3021D" w14:paraId="181DC336" w14:textId="77777777">
            <w:pPr>
              <w:keepNext/>
              <w:keepLines/>
              <w:rPr>
                <w:bCs/>
              </w:rPr>
            </w:pPr>
            <w:r w:rsidRPr="0065690F">
              <w:rPr>
                <w:bCs/>
              </w:rPr>
              <w:t>50 Phaholyothin Road, Ladyao</w:t>
            </w:r>
          </w:p>
          <w:p w:rsidR="00EA4725" w:rsidRPr="0065690F" w:rsidP="00F3021D" w14:paraId="48D6AB16" w14:textId="77777777">
            <w:pPr>
              <w:keepNext/>
              <w:keepLines/>
              <w:rPr>
                <w:bCs/>
              </w:rPr>
            </w:pPr>
            <w:r w:rsidRPr="0065690F">
              <w:rPr>
                <w:bCs/>
              </w:rPr>
              <w:t>Chatuchak, Bangkok 10900; Thailand</w:t>
            </w:r>
          </w:p>
          <w:p w:rsidR="00EA4725" w:rsidRPr="0065690F" w:rsidP="00F3021D" w14:paraId="6E6E34DE" w14:textId="77777777">
            <w:pPr>
              <w:keepNext/>
              <w:keepLines/>
              <w:rPr>
                <w:bCs/>
              </w:rPr>
            </w:pPr>
            <w:r w:rsidRPr="0065690F">
              <w:rPr>
                <w:bCs/>
              </w:rPr>
              <w:t>Tel: +(662) 561 4204</w:t>
            </w:r>
          </w:p>
          <w:p w:rsidR="00EA4725" w:rsidRPr="0065690F" w:rsidP="00F3021D" w14:paraId="14EF2C9A" w14:textId="77777777">
            <w:pPr>
              <w:keepNext/>
              <w:keepLines/>
              <w:rPr>
                <w:bCs/>
              </w:rPr>
            </w:pPr>
            <w:r w:rsidRPr="0065690F">
              <w:rPr>
                <w:bCs/>
              </w:rPr>
              <w:t>Fax: +(662) 561 4034</w:t>
            </w:r>
          </w:p>
          <w:p w:rsidR="00EA4725" w:rsidRPr="0065690F" w:rsidP="00B07533" w14:paraId="368EBE7A" w14:textId="1CB6A667">
            <w:pPr>
              <w:keepNext/>
              <w:keepLines/>
              <w:tabs>
                <w:tab w:val="left" w:pos="722"/>
              </w:tabs>
              <w:rPr>
                <w:bCs/>
              </w:rPr>
            </w:pPr>
            <w:r w:rsidRPr="0065690F">
              <w:rPr>
                <w:bCs/>
              </w:rPr>
              <w:t>E-mail:</w:t>
            </w:r>
            <w:r w:rsidR="00B07533">
              <w:rPr>
                <w:bCs/>
              </w:rPr>
              <w:tab/>
            </w:r>
            <w:hyperlink r:id="rId13" w:history="1">
              <w:r w:rsidRPr="0065690F">
                <w:rPr>
                  <w:bCs/>
                  <w:color w:val="0000FF"/>
                  <w:u w:val="single"/>
                </w:rPr>
                <w:t>spsthailand@acfs.go.th</w:t>
              </w:r>
            </w:hyperlink>
          </w:p>
          <w:p w:rsidR="00EA4725" w:rsidRPr="0065690F" w:rsidP="00B07533" w14:paraId="1D2E2072" w14:textId="41E195D6">
            <w:pPr>
              <w:keepNext/>
              <w:keepLines/>
              <w:tabs>
                <w:tab w:val="left" w:pos="722"/>
              </w:tabs>
              <w:rPr>
                <w:bCs/>
              </w:rPr>
            </w:pPr>
            <w:r>
              <w:tab/>
            </w:r>
            <w:hyperlink r:id="rId14" w:history="1">
              <w:r w:rsidRPr="000867F1">
                <w:rPr>
                  <w:rStyle w:val="Hyperlink"/>
                  <w:bCs/>
                </w:rPr>
                <w:t>spsthailand@gmail.com</w:t>
              </w:r>
            </w:hyperlink>
          </w:p>
          <w:p w:rsidR="00EA4725" w:rsidRPr="0065690F" w:rsidP="00B07533" w14:paraId="0D9F6BE4" w14:textId="109E1179">
            <w:pPr>
              <w:keepNext/>
              <w:keepLines/>
              <w:tabs>
                <w:tab w:val="left" w:pos="930"/>
              </w:tabs>
              <w:rPr>
                <w:bCs/>
              </w:rPr>
            </w:pPr>
            <w:r w:rsidRPr="0065690F">
              <w:rPr>
                <w:bCs/>
              </w:rPr>
              <w:t>Websites:</w:t>
            </w:r>
            <w:r w:rsidR="00B07533">
              <w:rPr>
                <w:bCs/>
              </w:rPr>
              <w:tab/>
            </w:r>
            <w:hyperlink r:id="rId15" w:history="1">
              <w:r w:rsidRPr="0065690F">
                <w:rPr>
                  <w:bCs/>
                  <w:color w:val="0000FF"/>
                  <w:u w:val="single"/>
                </w:rPr>
                <w:t>http://www.acfs.go.th</w:t>
              </w:r>
            </w:hyperlink>
          </w:p>
          <w:p w:rsidR="00EA4725" w:rsidRPr="0065690F" w:rsidP="00B07533" w14:paraId="37FABF54" w14:textId="399ABF1C">
            <w:pPr>
              <w:keepNext/>
              <w:keepLines/>
              <w:tabs>
                <w:tab w:val="left" w:pos="930"/>
              </w:tabs>
              <w:spacing w:after="120"/>
              <w:rPr>
                <w:bCs/>
              </w:rPr>
            </w:pPr>
            <w:r>
              <w:tab/>
            </w:r>
            <w:hyperlink r:id="rId16" w:history="1">
              <w:r w:rsidRPr="000867F1">
                <w:rPr>
                  <w:rStyle w:val="Hyperlink"/>
                  <w:bCs/>
                </w:rPr>
                <w:t>http://www.spsthailand.acfs.go.th/</w:t>
              </w:r>
            </w:hyperlink>
          </w:p>
        </w:tc>
      </w:tr>
    </w:tbl>
    <w:p w:rsidR="007141CF" w:rsidRPr="00441372" w:rsidP="00441372" w14:paraId="4C14F02A" w14:textId="77777777"/>
    <w:sectPr w:rsidSect="00A51436">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51436" w:rsidP="00A51436" w14:paraId="2DBCA083" w14:textId="44FE6F4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51436" w:rsidP="00A51436" w14:paraId="50EA5937" w14:textId="6A73607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83B2EA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436" w:rsidRPr="00A51436" w:rsidP="00A51436" w14:paraId="6B0B136F" w14:textId="77777777">
    <w:pPr>
      <w:pStyle w:val="Header"/>
      <w:pBdr>
        <w:bottom w:val="single" w:sz="4" w:space="1" w:color="auto"/>
      </w:pBdr>
      <w:tabs>
        <w:tab w:val="clear" w:pos="4513"/>
        <w:tab w:val="clear" w:pos="9027"/>
      </w:tabs>
      <w:jc w:val="center"/>
    </w:pPr>
    <w:r w:rsidRPr="00A51436">
      <w:t>G/SPS/N/THA/812</w:t>
    </w:r>
  </w:p>
  <w:p w:rsidR="00A51436" w:rsidRPr="00A51436" w:rsidP="00A51436" w14:paraId="3E680BDC" w14:textId="77777777">
    <w:pPr>
      <w:pStyle w:val="Header"/>
      <w:pBdr>
        <w:bottom w:val="single" w:sz="4" w:space="1" w:color="auto"/>
      </w:pBdr>
      <w:tabs>
        <w:tab w:val="clear" w:pos="4513"/>
        <w:tab w:val="clear" w:pos="9027"/>
      </w:tabs>
      <w:jc w:val="center"/>
    </w:pPr>
  </w:p>
  <w:p w:rsidR="00A51436" w:rsidRPr="00A51436" w:rsidP="00A51436" w14:paraId="6F3F475F" w14:textId="22F57A78">
    <w:pPr>
      <w:pStyle w:val="Header"/>
      <w:pBdr>
        <w:bottom w:val="single" w:sz="4" w:space="1" w:color="auto"/>
      </w:pBdr>
      <w:tabs>
        <w:tab w:val="clear" w:pos="4513"/>
        <w:tab w:val="clear" w:pos="9027"/>
      </w:tabs>
      <w:jc w:val="center"/>
    </w:pPr>
    <w:r w:rsidRPr="00A51436">
      <w:t xml:space="preserve">- </w:t>
    </w:r>
    <w:r w:rsidRPr="00A51436">
      <w:fldChar w:fldCharType="begin"/>
    </w:r>
    <w:r w:rsidRPr="00A51436">
      <w:instrText xml:space="preserve"> PAGE </w:instrText>
    </w:r>
    <w:r w:rsidRPr="00A51436">
      <w:fldChar w:fldCharType="separate"/>
    </w:r>
    <w:r w:rsidRPr="00A51436">
      <w:t>2</w:t>
    </w:r>
    <w:r w:rsidRPr="00A51436">
      <w:fldChar w:fldCharType="end"/>
    </w:r>
    <w:r w:rsidRPr="00A51436">
      <w:t xml:space="preserve"> -</w:t>
    </w:r>
  </w:p>
  <w:p w:rsidR="00EA4725" w:rsidRPr="00A51436" w:rsidP="00A51436" w14:paraId="238D6507" w14:textId="747608D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436" w:rsidRPr="00A51436" w:rsidP="00A51436" w14:paraId="0623D397" w14:textId="77777777">
    <w:pPr>
      <w:pStyle w:val="Header"/>
      <w:pBdr>
        <w:bottom w:val="single" w:sz="4" w:space="1" w:color="auto"/>
      </w:pBdr>
      <w:tabs>
        <w:tab w:val="clear" w:pos="4513"/>
        <w:tab w:val="clear" w:pos="9027"/>
      </w:tabs>
      <w:jc w:val="center"/>
    </w:pPr>
    <w:r w:rsidRPr="00A51436">
      <w:t>G/SPS/N/THA/812</w:t>
    </w:r>
  </w:p>
  <w:p w:rsidR="00A51436" w:rsidRPr="00A51436" w:rsidP="00A51436" w14:paraId="6626AADF" w14:textId="77777777">
    <w:pPr>
      <w:pStyle w:val="Header"/>
      <w:pBdr>
        <w:bottom w:val="single" w:sz="4" w:space="1" w:color="auto"/>
      </w:pBdr>
      <w:tabs>
        <w:tab w:val="clear" w:pos="4513"/>
        <w:tab w:val="clear" w:pos="9027"/>
      </w:tabs>
      <w:jc w:val="center"/>
    </w:pPr>
  </w:p>
  <w:p w:rsidR="00A51436" w:rsidRPr="00A51436" w:rsidP="00A51436" w14:paraId="5755094E" w14:textId="2778F39E">
    <w:pPr>
      <w:pStyle w:val="Header"/>
      <w:pBdr>
        <w:bottom w:val="single" w:sz="4" w:space="1" w:color="auto"/>
      </w:pBdr>
      <w:tabs>
        <w:tab w:val="clear" w:pos="4513"/>
        <w:tab w:val="clear" w:pos="9027"/>
      </w:tabs>
      <w:jc w:val="center"/>
    </w:pPr>
    <w:r w:rsidRPr="00A51436">
      <w:t xml:space="preserve">- </w:t>
    </w:r>
    <w:r w:rsidRPr="00A51436">
      <w:fldChar w:fldCharType="begin"/>
    </w:r>
    <w:r w:rsidRPr="00A51436">
      <w:instrText xml:space="preserve"> PAGE </w:instrText>
    </w:r>
    <w:r w:rsidRPr="00A51436">
      <w:fldChar w:fldCharType="separate"/>
    </w:r>
    <w:r w:rsidRPr="00A51436">
      <w:t>3</w:t>
    </w:r>
    <w:r w:rsidRPr="00A51436">
      <w:fldChar w:fldCharType="end"/>
    </w:r>
    <w:r w:rsidRPr="00A51436">
      <w:t xml:space="preserve"> -</w:t>
    </w:r>
  </w:p>
  <w:p w:rsidR="00EA4725" w:rsidRPr="00A51436" w:rsidP="00A51436" w14:paraId="68AF138F" w14:textId="700051F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FADF8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464F7F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08888F5" w14:textId="4A0226D0">
          <w:pPr>
            <w:jc w:val="right"/>
            <w:rPr>
              <w:b/>
              <w:color w:val="FF0000"/>
              <w:szCs w:val="16"/>
            </w:rPr>
          </w:pPr>
          <w:r>
            <w:rPr>
              <w:b/>
              <w:color w:val="FF0000"/>
              <w:szCs w:val="16"/>
            </w:rPr>
            <w:t xml:space="preserve"> </w:t>
          </w:r>
        </w:p>
      </w:tc>
    </w:tr>
    <w:bookmarkEnd w:id="0"/>
    <w:tr w14:paraId="4CC2FEC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35DB3D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2CC9976D" w14:textId="77777777">
          <w:pPr>
            <w:jc w:val="right"/>
            <w:rPr>
              <w:b/>
              <w:szCs w:val="16"/>
            </w:rPr>
          </w:pPr>
        </w:p>
      </w:tc>
    </w:tr>
    <w:tr w14:paraId="7B3906F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FB54078" w14:textId="77777777">
          <w:pPr>
            <w:jc w:val="left"/>
            <w:rPr>
              <w:noProof/>
              <w:lang w:eastAsia="en-GB"/>
            </w:rPr>
          </w:pPr>
        </w:p>
      </w:tc>
      <w:tc>
        <w:tcPr>
          <w:tcW w:w="5448" w:type="dxa"/>
          <w:gridSpan w:val="2"/>
          <w:shd w:val="clear" w:color="auto" w:fill="FFFFFF"/>
          <w:tcMar>
            <w:left w:w="108" w:type="dxa"/>
            <w:right w:w="108" w:type="dxa"/>
          </w:tcMar>
        </w:tcPr>
        <w:p w:rsidR="00A51436" w:rsidP="00656ABC" w14:paraId="232276EC" w14:textId="77777777">
          <w:pPr>
            <w:jc w:val="right"/>
            <w:rPr>
              <w:b/>
              <w:szCs w:val="16"/>
            </w:rPr>
          </w:pPr>
          <w:bookmarkStart w:id="1" w:name="bmkSymbols"/>
          <w:r>
            <w:rPr>
              <w:b/>
              <w:szCs w:val="16"/>
            </w:rPr>
            <w:t>G/SPS/N/THA/812</w:t>
          </w:r>
        </w:p>
        <w:bookmarkEnd w:id="1"/>
        <w:p w:rsidR="00656ABC" w:rsidRPr="00EA4725" w:rsidP="00656ABC" w14:paraId="4F9AA858" w14:textId="37466877">
          <w:pPr>
            <w:jc w:val="right"/>
            <w:rPr>
              <w:b/>
              <w:szCs w:val="16"/>
            </w:rPr>
          </w:pPr>
        </w:p>
      </w:tc>
    </w:tr>
    <w:tr w14:paraId="579ABF1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5CC369F" w14:textId="77777777"/>
      </w:tc>
      <w:tc>
        <w:tcPr>
          <w:tcW w:w="5448" w:type="dxa"/>
          <w:gridSpan w:val="2"/>
          <w:shd w:val="clear" w:color="auto" w:fill="FFFFFF"/>
          <w:tcMar>
            <w:left w:w="108" w:type="dxa"/>
            <w:right w:w="108" w:type="dxa"/>
          </w:tcMar>
          <w:vAlign w:val="center"/>
        </w:tcPr>
        <w:p w:rsidR="00ED54E0" w:rsidRPr="00EA4725" w:rsidP="00422B6F" w14:paraId="16586155" w14:textId="77777777">
          <w:pPr>
            <w:jc w:val="right"/>
            <w:rPr>
              <w:szCs w:val="16"/>
            </w:rPr>
          </w:pPr>
          <w:bookmarkStart w:id="2" w:name="spsDateDistribution"/>
          <w:bookmarkStart w:id="3" w:name="bmkDate"/>
          <w:bookmarkEnd w:id="2"/>
          <w:r w:rsidRPr="00EA4725">
            <w:rPr>
              <w:szCs w:val="16"/>
            </w:rPr>
            <w:t>1 July 2026</w:t>
          </w:r>
          <w:bookmarkEnd w:id="3"/>
        </w:p>
      </w:tc>
    </w:tr>
    <w:tr w14:paraId="1748F67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6A28F14" w14:textId="77777777">
          <w:pPr>
            <w:jc w:val="left"/>
            <w:rPr>
              <w:b/>
            </w:rPr>
          </w:pPr>
          <w:bookmarkStart w:id="4" w:name="bmkSerial"/>
          <w:r>
            <w:rPr>
              <w:rFonts w:ascii="Verdana" w:eastAsia="Verdana" w:hAnsi="Verdana" w:cs="Verdana"/>
              <w:b w:val="0"/>
              <w:color w:val="FF0000"/>
              <w:sz w:val="18"/>
            </w:rPr>
            <w:t>(26-4732)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557E06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6D44CAB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522D571" w14:textId="50DF09F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4633715" w14:textId="373BBAEB">
          <w:pPr>
            <w:jc w:val="right"/>
            <w:rPr>
              <w:bCs/>
              <w:szCs w:val="18"/>
            </w:rPr>
          </w:pPr>
          <w:bookmarkStart w:id="7" w:name="bmkLanguage"/>
          <w:r>
            <w:rPr>
              <w:bCs/>
              <w:szCs w:val="18"/>
            </w:rPr>
            <w:t>Original: English</w:t>
          </w:r>
          <w:bookmarkEnd w:id="7"/>
        </w:p>
      </w:tc>
    </w:tr>
  </w:tbl>
  <w:p w:rsidR="00ED54E0" w:rsidRPr="00441372" w14:paraId="032291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9033A61"/>
    <w:multiLevelType w:val="hybridMultilevel"/>
    <w:tmpl w:val="3E222C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383208"/>
    <w:multiLevelType w:val="hybridMultilevel"/>
    <w:tmpl w:val="99280342"/>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CE8370C"/>
    <w:multiLevelType w:val="hybridMultilevel"/>
    <w:tmpl w:val="EE501D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nsid w:val="573A2567"/>
    <w:multiLevelType w:val="hybridMultilevel"/>
    <w:tmpl w:val="39EA3C4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7454AB1"/>
    <w:multiLevelType w:val="multilevel"/>
    <w:tmpl w:val="56FC71F6"/>
    <w:numStyleLink w:val="LegalHeadings"/>
  </w:abstractNum>
  <w:abstractNum w:abstractNumId="16">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7">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91933E0"/>
    <w:multiLevelType w:val="hybridMultilevel"/>
    <w:tmpl w:val="4A38DA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E6A7CBB"/>
    <w:multiLevelType w:val="hybridMultilevel"/>
    <w:tmpl w:val="019616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0503838">
    <w:abstractNumId w:val="9"/>
  </w:num>
  <w:num w:numId="2" w16cid:durableId="1592004336">
    <w:abstractNumId w:val="7"/>
  </w:num>
  <w:num w:numId="3" w16cid:durableId="2078898050">
    <w:abstractNumId w:val="6"/>
  </w:num>
  <w:num w:numId="4" w16cid:durableId="253322737">
    <w:abstractNumId w:val="5"/>
  </w:num>
  <w:num w:numId="5" w16cid:durableId="294532844">
    <w:abstractNumId w:val="4"/>
  </w:num>
  <w:num w:numId="6" w16cid:durableId="1506245450">
    <w:abstractNumId w:val="16"/>
  </w:num>
  <w:num w:numId="7" w16cid:durableId="340284343">
    <w:abstractNumId w:val="15"/>
  </w:num>
  <w:num w:numId="8" w16cid:durableId="1452550902">
    <w:abstractNumId w:val="13"/>
  </w:num>
  <w:num w:numId="9" w16cid:durableId="3960520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8536862">
    <w:abstractNumId w:val="17"/>
  </w:num>
  <w:num w:numId="11" w16cid:durableId="96603552">
    <w:abstractNumId w:val="8"/>
  </w:num>
  <w:num w:numId="12" w16cid:durableId="2015497965">
    <w:abstractNumId w:val="3"/>
  </w:num>
  <w:num w:numId="13" w16cid:durableId="259146530">
    <w:abstractNumId w:val="2"/>
  </w:num>
  <w:num w:numId="14" w16cid:durableId="1935239940">
    <w:abstractNumId w:val="1"/>
  </w:num>
  <w:num w:numId="15" w16cid:durableId="1230261425">
    <w:abstractNumId w:val="0"/>
  </w:num>
  <w:num w:numId="16" w16cid:durableId="467943485">
    <w:abstractNumId w:val="11"/>
  </w:num>
  <w:num w:numId="17" w16cid:durableId="1628438754">
    <w:abstractNumId w:val="19"/>
  </w:num>
  <w:num w:numId="18" w16cid:durableId="1871799848">
    <w:abstractNumId w:val="12"/>
  </w:num>
  <w:num w:numId="19" w16cid:durableId="1157650111">
    <w:abstractNumId w:val="18"/>
  </w:num>
  <w:num w:numId="20" w16cid:durableId="1241599924">
    <w:abstractNumId w:val="10"/>
  </w:num>
  <w:num w:numId="21" w16cid:durableId="13960093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867F1"/>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02D85"/>
    <w:rsid w:val="00233408"/>
    <w:rsid w:val="0027067B"/>
    <w:rsid w:val="00272C98"/>
    <w:rsid w:val="002A67C2"/>
    <w:rsid w:val="002B4432"/>
    <w:rsid w:val="002C2634"/>
    <w:rsid w:val="00334D8B"/>
    <w:rsid w:val="0035602E"/>
    <w:rsid w:val="003572B4"/>
    <w:rsid w:val="003817C7"/>
    <w:rsid w:val="00395125"/>
    <w:rsid w:val="003D367A"/>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6F5893"/>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0F8E"/>
    <w:rsid w:val="008E372C"/>
    <w:rsid w:val="00903AB0"/>
    <w:rsid w:val="009A2161"/>
    <w:rsid w:val="009A6F54"/>
    <w:rsid w:val="009B1DD5"/>
    <w:rsid w:val="00A51436"/>
    <w:rsid w:val="00A52B02"/>
    <w:rsid w:val="00A6057A"/>
    <w:rsid w:val="00A62304"/>
    <w:rsid w:val="00A74017"/>
    <w:rsid w:val="00A95815"/>
    <w:rsid w:val="00AA332C"/>
    <w:rsid w:val="00AC27F8"/>
    <w:rsid w:val="00AD4C72"/>
    <w:rsid w:val="00AD626F"/>
    <w:rsid w:val="00AE057B"/>
    <w:rsid w:val="00AE2AEE"/>
    <w:rsid w:val="00B00276"/>
    <w:rsid w:val="00B068FE"/>
    <w:rsid w:val="00B07533"/>
    <w:rsid w:val="00B230EC"/>
    <w:rsid w:val="00B367FB"/>
    <w:rsid w:val="00B52738"/>
    <w:rsid w:val="00B56EDC"/>
    <w:rsid w:val="00B94A75"/>
    <w:rsid w:val="00BB1F84"/>
    <w:rsid w:val="00BC035A"/>
    <w:rsid w:val="00BE5468"/>
    <w:rsid w:val="00C11EAC"/>
    <w:rsid w:val="00C305D7"/>
    <w:rsid w:val="00C30F2A"/>
    <w:rsid w:val="00C43085"/>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B1F4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48C31D"/>
  <w15:docId w15:val="{60F79A80-72C3-4CE2-86B1-CE082A35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A51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ao.org/fao-who-codexalimentarius/codex-texts/dbs/vetdrugs/en/" TargetMode="External" /><Relationship Id="rId11" Type="http://schemas.openxmlformats.org/officeDocument/2006/relationships/hyperlink" Target="https://food.ec.europa.eu/food-safety/chemical-safety/residues-veterinary-medicinal-products_en" TargetMode="External" /><Relationship Id="rId12" Type="http://schemas.openxmlformats.org/officeDocument/2006/relationships/hyperlink" Target="https://www.caa.go.jp/en/policy/standards_evaluation/residues_of_pesticides" TargetMode="External" /><Relationship Id="rId13" Type="http://schemas.openxmlformats.org/officeDocument/2006/relationships/hyperlink" Target="mailto:spsthailand@acfs.go.th" TargetMode="External" /><Relationship Id="rId14" Type="http://schemas.openxmlformats.org/officeDocument/2006/relationships/hyperlink" Target="mailto:spsthailand@gmail.com" TargetMode="External" /><Relationship Id="rId15" Type="http://schemas.openxmlformats.org/officeDocument/2006/relationships/hyperlink" Target="http://www.acfs.go.th" TargetMode="External" /><Relationship Id="rId16" Type="http://schemas.openxmlformats.org/officeDocument/2006/relationships/hyperlink" Target="http://www.spsthailand.acfs.go.th/"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THA/26_03384_00_x.pdf" TargetMode="External" /><Relationship Id="rId5" Type="http://schemas.openxmlformats.org/officeDocument/2006/relationships/hyperlink" Target="https://members.wto.org/crnattachments/2026/SPS/THA/26_03384_00_e.pdf" TargetMode="External" /><Relationship Id="rId6" Type="http://schemas.openxmlformats.org/officeDocument/2006/relationships/hyperlink" Target="https://food.fda.moph.go.th/food-law/announ-moph-268" TargetMode="External" /><Relationship Id="rId7" Type="http://schemas.openxmlformats.org/officeDocument/2006/relationships/hyperlink" Target="https://food.fda.moph.go.th/food-law/announ-moph-269" TargetMode="External" /><Relationship Id="rId8" Type="http://schemas.openxmlformats.org/officeDocument/2006/relationships/hyperlink" Target="https://food.fda.moph.go.th/food-law/announ-moph-299" TargetMode="External" /><Relationship Id="rId9" Type="http://schemas.openxmlformats.org/officeDocument/2006/relationships/hyperlink" Target="https://food.fda.moph.go.th/food-law/announ-moph-30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23</cp:revision>
  <dcterms:created xsi:type="dcterms:W3CDTF">2017-07-03T11:19:00Z</dcterms:created>
  <dcterms:modified xsi:type="dcterms:W3CDTF">2026-07-01T07:34:00Z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G/SPS/N/THA/812</vt:lpwstr>
  </property>
</Properties>
</file>