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2D2421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8754E4A" w14:textId="77777777" w:rsidTr="00F3021D">
        <w:tblPrEx>
          <w:tblW w:w="5000" w:type="pct"/>
          <w:tblLayout w:type="fixed"/>
          <w:tblLook w:val="0000"/>
        </w:tblPrEx>
        <w:tc>
          <w:tcPr>
            <w:tcW w:w="707" w:type="dxa"/>
            <w:tcBorders>
              <w:bottom w:val="single" w:sz="6" w:space="0" w:color="auto"/>
            </w:tcBorders>
          </w:tcPr>
          <w:p w:rsidR="00EA4725" w:rsidRPr="00441372" w:rsidP="00441372" w14:paraId="673F5D7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4F0FBD8" w14:textId="77777777">
            <w:pPr>
              <w:spacing w:before="120" w:after="120"/>
            </w:pPr>
            <w:r w:rsidRPr="00441372">
              <w:rPr>
                <w:b/>
              </w:rPr>
              <w:t>Notifying Member:</w:t>
            </w:r>
            <w:r w:rsidRPr="0065690F">
              <w:t xml:space="preserve"> </w:t>
            </w:r>
            <w:r w:rsidRPr="0065690F">
              <w:rPr>
                <w:u w:val="single"/>
              </w:rPr>
              <w:t>SWITZERLAND</w:t>
            </w:r>
          </w:p>
          <w:p w:rsidR="00EA4725" w:rsidRPr="00441372" w:rsidP="00441372" w14:paraId="2BFA32A2" w14:textId="77777777">
            <w:pPr>
              <w:spacing w:after="120"/>
            </w:pPr>
            <w:r w:rsidRPr="00441372">
              <w:rPr>
                <w:b/>
                <w:bCs/>
              </w:rPr>
              <w:t>If applicable, name of local government involved:</w:t>
            </w:r>
            <w:r w:rsidRPr="0065690F">
              <w:rPr>
                <w:bCs/>
              </w:rPr>
              <w:t xml:space="preserve"> </w:t>
            </w:r>
          </w:p>
        </w:tc>
      </w:tr>
      <w:tr w14:paraId="6DEBE1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4933C5" w14:textId="77777777">
            <w:pPr>
              <w:spacing w:before="120" w:after="120"/>
              <w:jc w:val="left"/>
            </w:pPr>
            <w:r w:rsidRPr="00441372">
              <w:rPr>
                <w:b/>
              </w:rPr>
              <w:t>2.</w:t>
            </w:r>
          </w:p>
        </w:tc>
        <w:tc>
          <w:tcPr>
            <w:tcW w:w="8320" w:type="dxa"/>
            <w:tcBorders>
              <w:top w:val="single" w:sz="6" w:space="0" w:color="auto"/>
              <w:bottom w:val="single" w:sz="6" w:space="0" w:color="auto"/>
            </w:tcBorders>
          </w:tcPr>
          <w:p w:rsidR="001E0018" w:rsidRPr="0065690F" w:rsidP="00965884" w14:paraId="0D0402CB" w14:textId="49ED6196">
            <w:pPr>
              <w:spacing w:before="120"/>
            </w:pPr>
            <w:r w:rsidRPr="00441372">
              <w:rPr>
                <w:b/>
              </w:rPr>
              <w:t>Agency responsible:</w:t>
            </w:r>
            <w:r w:rsidRPr="0065690F">
              <w:t xml:space="preserve"> Federal Food Safety and Veterinary Office</w:t>
            </w:r>
          </w:p>
        </w:tc>
      </w:tr>
      <w:tr w14:paraId="721218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46A26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9D02B18" w14:textId="573E27BD">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w:t>
            </w:r>
            <w:r w:rsidR="00E274C1">
              <w:t>c</w:t>
            </w:r>
            <w:r w:rsidRPr="0065690F" w:rsidR="00E274C1">
              <w:t>ommodities</w:t>
            </w:r>
          </w:p>
        </w:tc>
      </w:tr>
      <w:tr w14:paraId="7E056A5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54FFD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6E6DC6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1A22F5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FEE0D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5E5E06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CD15D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6CCE181" w14:textId="746A2B9D">
            <w:pPr>
              <w:spacing w:before="120" w:after="120"/>
            </w:pPr>
            <w:r w:rsidRPr="00441372">
              <w:rPr>
                <w:b/>
              </w:rPr>
              <w:t>Title of the notified document:</w:t>
            </w:r>
            <w:r w:rsidRPr="0065690F">
              <w:t xml:space="preserve"> Ordinance on the Enforcement of Food Legislation (SR</w:t>
            </w:r>
            <w:r w:rsidR="00E274C1">
              <w:t> </w:t>
            </w:r>
            <w:r w:rsidRPr="0065690F">
              <w:t>817.042)</w:t>
            </w:r>
            <w:r w:rsidRPr="00441372" w:rsidR="007E510C">
              <w:t>.</w:t>
            </w:r>
            <w:r w:rsidRPr="00441372">
              <w:rPr>
                <w:b/>
              </w:rPr>
              <w:t xml:space="preserve"> Language(s):</w:t>
            </w:r>
            <w:r w:rsidRPr="0065690F">
              <w:t xml:space="preserve"> French, German, Italian</w:t>
            </w:r>
            <w:r w:rsidRPr="00441372" w:rsidR="007E510C">
              <w:rPr>
                <w:bCs/>
              </w:rPr>
              <w:t>.</w:t>
            </w:r>
            <w:r w:rsidRPr="00441372">
              <w:t xml:space="preserve"> </w:t>
            </w:r>
            <w:r w:rsidRPr="00441372">
              <w:rPr>
                <w:b/>
              </w:rPr>
              <w:t>Number of pages:</w:t>
            </w:r>
            <w:r w:rsidRPr="0065690F">
              <w:t xml:space="preserve"> 2</w:t>
            </w:r>
          </w:p>
          <w:p w:rsidR="00EA4725" w:rsidRPr="00441372" w:rsidP="00E274C1" w14:paraId="3CF3F55E" w14:textId="77777777">
            <w:hyperlink r:id="rId4" w:tgtFrame="_blank" w:history="1">
              <w:r w:rsidRPr="00441372">
                <w:rPr>
                  <w:color w:val="0000FF"/>
                  <w:u w:val="single"/>
                </w:rPr>
                <w:t>https://members.wto.org/crnattachments/2026/SPS/CHE/26_03285_00_f.pdf</w:t>
              </w:r>
            </w:hyperlink>
          </w:p>
          <w:p w:rsidR="00EA4725" w:rsidRPr="00441372" w:rsidP="00441372" w14:paraId="7618F960" w14:textId="77777777">
            <w:hyperlink r:id="rId5" w:tgtFrame="_blank" w:history="1">
              <w:r w:rsidRPr="00441372">
                <w:rPr>
                  <w:color w:val="0000FF"/>
                  <w:u w:val="single"/>
                </w:rPr>
                <w:t>https://members.wto.org/crnattachments/2026/SPS/CHE/26_03285_00_x.pdf</w:t>
              </w:r>
            </w:hyperlink>
          </w:p>
          <w:p w:rsidR="00EA4725" w:rsidRPr="00441372" w:rsidP="00441372" w14:paraId="3723DD19" w14:textId="77777777">
            <w:pPr>
              <w:spacing w:after="120"/>
            </w:pPr>
            <w:hyperlink r:id="rId6" w:tgtFrame="_blank" w:history="1">
              <w:r w:rsidRPr="00441372">
                <w:rPr>
                  <w:color w:val="0000FF"/>
                  <w:u w:val="single"/>
                </w:rPr>
                <w:t>https://members.wto.org/crnattachments/2026/SPS/CHE/26_03285_01_x.pdf</w:t>
              </w:r>
            </w:hyperlink>
          </w:p>
        </w:tc>
      </w:tr>
      <w:tr w14:paraId="0A63B4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DF6EF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CB1E582" w14:textId="68A2BCCE">
            <w:pPr>
              <w:spacing w:before="120" w:after="120"/>
            </w:pPr>
            <w:r w:rsidRPr="00441372">
              <w:rPr>
                <w:b/>
              </w:rPr>
              <w:t>Description of content:</w:t>
            </w:r>
            <w:r w:rsidRPr="0065690F">
              <w:t xml:space="preserve"> Annexes 2 and 3 of the Swiss Ordinance on the Enforcement of Food legislation contain a reference to the Annexes of Regulation (EU) 2019/1793 laying down rules concerning the temporary increase of official controls upon entry into the Union on certain food and feed of non-animal origin from certain third countries (in Annex I); special import conditions for certain food and feed from certain third countries due to the contamination risk by mycotoxins, including aflatoxins, pesticide residues, and microbiological contamination (in Annex II - increased official border controls and official certificate accompanied by the results of sampling and analysis in the third country). Therefore modifications to the Annexes of Regulation (EU) 2019/1793 must be incorporated into Swiss law in order to maintain food safety.</w:t>
            </w:r>
          </w:p>
          <w:p w:rsidR="001E0018" w:rsidRPr="0065690F" w:rsidP="00441372" w14:paraId="3FBE80E5" w14:textId="77777777">
            <w:pPr>
              <w:spacing w:before="120" w:after="120"/>
            </w:pPr>
            <w:r w:rsidRPr="0065690F">
              <w:t>This notification refers to the EU notification G/SPS/N/EU/957.</w:t>
            </w:r>
          </w:p>
        </w:tc>
      </w:tr>
      <w:tr w14:paraId="6C168D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1AD2C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61483F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0609A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30863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8992553" w14:textId="77777777">
            <w:pPr>
              <w:spacing w:before="120" w:after="120"/>
            </w:pPr>
            <w:r w:rsidRPr="00441372">
              <w:rPr>
                <w:b/>
              </w:rPr>
              <w:t>Is there a relevant international standard? If so, identify the standard:</w:t>
            </w:r>
          </w:p>
          <w:p w:rsidR="00EA4725" w:rsidRPr="00441372" w:rsidP="00441372" w14:paraId="6639AFF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E20E6F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F49166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1EC44C2" w14:textId="77777777">
            <w:pPr>
              <w:spacing w:after="120"/>
              <w:ind w:left="720" w:hanging="720"/>
              <w:rPr>
                <w:b/>
              </w:rPr>
            </w:pPr>
            <w:r w:rsidRPr="00441372">
              <w:rPr>
                <w:b/>
              </w:rPr>
              <w:t>[X]</w:t>
            </w:r>
            <w:r w:rsidRPr="00441372">
              <w:rPr>
                <w:b/>
              </w:rPr>
              <w:tab/>
              <w:t>None</w:t>
            </w:r>
          </w:p>
          <w:p w:rsidR="00EA4725" w:rsidRPr="00441372" w:rsidP="00965884" w14:paraId="30167ED3" w14:textId="77777777">
            <w:pPr>
              <w:spacing w:before="240" w:after="120"/>
              <w:rPr>
                <w:b/>
              </w:rPr>
            </w:pPr>
            <w:r w:rsidRPr="00441372">
              <w:rPr>
                <w:b/>
              </w:rPr>
              <w:t xml:space="preserve">Does this proposed regulation conform to the relevant international standard? </w:t>
            </w:r>
          </w:p>
          <w:p w:rsidR="00EA4725" w:rsidRPr="00441372" w:rsidP="00441372" w14:paraId="6A0C2EE7" w14:textId="77777777">
            <w:pPr>
              <w:spacing w:after="120"/>
              <w:rPr>
                <w:b/>
              </w:rPr>
            </w:pPr>
            <w:r w:rsidRPr="00441372">
              <w:rPr>
                <w:b/>
              </w:rPr>
              <w:t>[ ] Yes   [ ] No</w:t>
            </w:r>
          </w:p>
          <w:p w:rsidR="00EA4725" w:rsidRPr="00441372" w:rsidP="00441372" w14:paraId="70705458" w14:textId="77777777">
            <w:pPr>
              <w:spacing w:after="120"/>
            </w:pPr>
            <w:r w:rsidRPr="00441372">
              <w:rPr>
                <w:b/>
              </w:rPr>
              <w:t>If no, describe, whenever possible, how and why it deviates from the international standard:</w:t>
            </w:r>
            <w:r w:rsidRPr="0065690F">
              <w:t xml:space="preserve"> </w:t>
            </w:r>
          </w:p>
        </w:tc>
      </w:tr>
      <w:tr w14:paraId="4B1E87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15B9F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D8BE8B0" w14:textId="292F95C4">
            <w:pPr>
              <w:spacing w:before="120"/>
            </w:pPr>
            <w:r w:rsidRPr="00441372">
              <w:rPr>
                <w:b/>
              </w:rPr>
              <w:t>Other relevant documents and language(s) in which these are available:</w:t>
            </w:r>
            <w:r w:rsidRPr="0065690F">
              <w:t xml:space="preserve"> Commission Implementing Regulation (EU) 2019/1793 of 22 October 2019 on the temporary increase of official controls and emergency measures governing the entry into the Union of certain goods from certain third countries implementing Regulations (EU)</w:t>
            </w:r>
            <w:r w:rsidR="00680F45">
              <w:t> </w:t>
            </w:r>
            <w:r w:rsidRPr="0065690F">
              <w:t>2017/625 and (EC) No 178/2002 of the European Parliament and of the Council and repealing Commission Regulations (EC) No 669/2009, (EU) No 884/2014, (EU) 2015/175, (EU) 2017/186 and (EU) 2018/1660 (Text with EEA relevance.) (OJ L 277, 29.10.2019, p.</w:t>
            </w:r>
            <w:r w:rsidR="00680F45">
              <w:t> </w:t>
            </w:r>
            <w:r w:rsidRPr="0065690F">
              <w:t xml:space="preserve">89; ELI: </w:t>
            </w:r>
            <w:hyperlink r:id="rId7" w:history="1">
              <w:r w:rsidRPr="0065690F">
                <w:rPr>
                  <w:color w:val="0000FF"/>
                  <w:u w:val="single"/>
                </w:rPr>
                <w:t xml:space="preserve">Implementing regulation - 2019/1793 - EN - EUR-Lex </w:t>
              </w:r>
            </w:hyperlink>
            <w:r w:rsidRPr="0065690F">
              <w:t>(available in English)</w:t>
            </w:r>
          </w:p>
          <w:p w:rsidR="001E0018" w:rsidRPr="0065690F" w:rsidP="00441372" w14:paraId="1B6A6502" w14:textId="423E9F77">
            <w:r w:rsidRPr="0065690F">
              <w:t>Last</w:t>
            </w:r>
            <w:r w:rsidR="00680F45">
              <w:t> </w:t>
            </w:r>
            <w:r w:rsidRPr="0065690F">
              <w:t>modification:</w:t>
            </w:r>
            <w:r w:rsidR="00680F45">
              <w:t> </w:t>
            </w:r>
            <w:hyperlink r:id="rId8" w:history="1">
              <w:r w:rsidRPr="0065690F">
                <w:rPr>
                  <w:color w:val="0000FF"/>
                  <w:u w:val="single"/>
                </w:rPr>
                <w:t>https://eur-lex.europa.eu/legal-content/EN/AUTO/?uri=celex:32026R1206</w:t>
              </w:r>
            </w:hyperlink>
          </w:p>
          <w:p w:rsidR="001E0018" w:rsidRPr="0065690F" w:rsidP="00441372" w14:paraId="5BB1B2A0" w14:textId="1C750CB2">
            <w:pPr>
              <w:spacing w:after="120"/>
            </w:pPr>
            <w:r w:rsidRPr="0065690F">
              <w:rPr>
                <w:bCs/>
              </w:rPr>
              <w:t>(available in English)</w:t>
            </w:r>
          </w:p>
        </w:tc>
      </w:tr>
      <w:tr w14:paraId="43F109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31EE9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F9C4578" w14:textId="77777777">
            <w:pPr>
              <w:spacing w:before="120" w:after="120"/>
            </w:pPr>
            <w:r w:rsidRPr="00441372">
              <w:rPr>
                <w:b/>
              </w:rPr>
              <w:t xml:space="preserve">Proposed date of adoption </w:t>
            </w:r>
            <w:r w:rsidRPr="00441372">
              <w:rPr>
                <w:b/>
                <w:i/>
              </w:rPr>
              <w:t>(dd/mm/yy)</w:t>
            </w:r>
            <w:r w:rsidRPr="00441372">
              <w:rPr>
                <w:b/>
              </w:rPr>
              <w:t>:</w:t>
            </w:r>
            <w:r w:rsidRPr="0065690F">
              <w:t xml:space="preserve"> 3 July 2026</w:t>
            </w:r>
          </w:p>
          <w:p w:rsidR="00EA4725" w:rsidRPr="00441372" w:rsidP="00441372" w14:paraId="1921E23D" w14:textId="77777777">
            <w:pPr>
              <w:spacing w:after="120"/>
            </w:pPr>
            <w:r w:rsidRPr="00441372">
              <w:rPr>
                <w:b/>
              </w:rPr>
              <w:t xml:space="preserve">Proposed date of publication </w:t>
            </w:r>
            <w:r w:rsidRPr="00441372">
              <w:rPr>
                <w:b/>
                <w:i/>
              </w:rPr>
              <w:t>(dd/mm/yy)</w:t>
            </w:r>
            <w:r w:rsidRPr="00441372">
              <w:rPr>
                <w:b/>
              </w:rPr>
              <w:t>:</w:t>
            </w:r>
            <w:r w:rsidRPr="0065690F">
              <w:t xml:space="preserve"> 3 July 2026</w:t>
            </w:r>
          </w:p>
        </w:tc>
      </w:tr>
      <w:tr w14:paraId="7F0B2B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FC432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8A8E86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15 July 2026</w:t>
            </w:r>
          </w:p>
          <w:p w:rsidR="00EA4725" w:rsidRPr="00441372" w:rsidP="00441372" w14:paraId="42E8FBA8" w14:textId="77777777">
            <w:pPr>
              <w:spacing w:after="120"/>
              <w:ind w:left="607" w:hanging="607"/>
              <w:rPr>
                <w:b/>
              </w:rPr>
            </w:pPr>
            <w:r w:rsidRPr="00441372">
              <w:rPr>
                <w:b/>
              </w:rPr>
              <w:t>[ ]</w:t>
            </w:r>
            <w:r w:rsidRPr="00441372">
              <w:rPr>
                <w:b/>
              </w:rPr>
              <w:tab/>
              <w:t>Trade facilitating measure</w:t>
            </w:r>
            <w:r w:rsidRPr="0065690F">
              <w:t xml:space="preserve"> </w:t>
            </w:r>
          </w:p>
        </w:tc>
      </w:tr>
      <w:tr w14:paraId="338C450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7DB06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2E681E4" w14:textId="4E5E7B2C">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w:t>
            </w:r>
            <w:r w:rsidR="00680F45">
              <w:t>N</w:t>
            </w:r>
            <w:r w:rsidRPr="0065690F" w:rsidR="00680F45">
              <w:t xml:space="preserve">ot </w:t>
            </w:r>
            <w:r w:rsidRPr="0065690F">
              <w:t>applicable</w:t>
            </w:r>
          </w:p>
          <w:p w:rsidR="00EA4725" w:rsidRPr="00441372" w:rsidP="00441372" w14:paraId="1011F36E"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1E0018" w:rsidRPr="0065690F" w:rsidP="00441372" w14:paraId="1BB47025" w14:textId="77777777">
            <w:r w:rsidRPr="0065690F">
              <w:t>State Secretariate for Economic Affairs SECO</w:t>
            </w:r>
          </w:p>
          <w:p w:rsidR="001E0018" w:rsidRPr="0065690F" w:rsidP="00441372" w14:paraId="743F0338" w14:textId="77777777">
            <w:r w:rsidRPr="0065690F">
              <w:t>Holzikofenweg 36, 3003 Bern</w:t>
            </w:r>
          </w:p>
          <w:p w:rsidR="001E0018" w:rsidRPr="0065690F" w:rsidP="00441372" w14:paraId="306B7BFF" w14:textId="77777777">
            <w:r w:rsidRPr="0065690F">
              <w:t>Switzerland</w:t>
            </w:r>
          </w:p>
          <w:p w:rsidR="001E0018" w:rsidRPr="0065690F" w:rsidP="00441372" w14:paraId="2680BAD5" w14:textId="77777777">
            <w:pPr>
              <w:spacing w:after="120"/>
            </w:pPr>
            <w:r w:rsidRPr="0065690F">
              <w:t xml:space="preserve">E-mail: </w:t>
            </w:r>
            <w:hyperlink r:id="rId9" w:history="1">
              <w:r w:rsidRPr="0065690F">
                <w:rPr>
                  <w:color w:val="0000FF"/>
                  <w:u w:val="single"/>
                </w:rPr>
                <w:t>sps@seco.admin.ch</w:t>
              </w:r>
            </w:hyperlink>
          </w:p>
        </w:tc>
      </w:tr>
      <w:tr w14:paraId="377C78D6" w14:textId="77777777" w:rsidTr="00F3021D">
        <w:tblPrEx>
          <w:tblW w:w="5000" w:type="pct"/>
          <w:tblLayout w:type="fixed"/>
          <w:tblLook w:val="0000"/>
        </w:tblPrEx>
        <w:tc>
          <w:tcPr>
            <w:tcW w:w="707" w:type="dxa"/>
            <w:tcBorders>
              <w:top w:val="single" w:sz="6" w:space="0" w:color="auto"/>
            </w:tcBorders>
          </w:tcPr>
          <w:p w:rsidR="00EA4725" w:rsidRPr="00441372" w:rsidP="00F3021D" w14:paraId="2740507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95ADC69"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5DC68E6C" w14:textId="77777777">
            <w:pPr>
              <w:keepNext/>
              <w:keepLines/>
              <w:rPr>
                <w:bCs/>
              </w:rPr>
            </w:pPr>
            <w:r w:rsidRPr="0065690F">
              <w:rPr>
                <w:bCs/>
              </w:rPr>
              <w:t>State Secretariate for Economic Affairs SECO</w:t>
            </w:r>
          </w:p>
          <w:p w:rsidR="00EA4725" w:rsidRPr="0065690F" w:rsidP="00F3021D" w14:paraId="25529CC1" w14:textId="77777777">
            <w:pPr>
              <w:keepNext/>
              <w:keepLines/>
              <w:rPr>
                <w:bCs/>
              </w:rPr>
            </w:pPr>
            <w:r w:rsidRPr="0065690F">
              <w:rPr>
                <w:bCs/>
              </w:rPr>
              <w:t>Holzikofenweg 36, 3003 Bern</w:t>
            </w:r>
          </w:p>
          <w:p w:rsidR="00EA4725" w:rsidRPr="0065690F" w:rsidP="00F3021D" w14:paraId="6D545195" w14:textId="77777777">
            <w:pPr>
              <w:keepNext/>
              <w:keepLines/>
              <w:rPr>
                <w:bCs/>
              </w:rPr>
            </w:pPr>
            <w:r w:rsidRPr="0065690F">
              <w:rPr>
                <w:bCs/>
              </w:rPr>
              <w:t>Switzerland</w:t>
            </w:r>
          </w:p>
          <w:p w:rsidR="00EA4725" w:rsidRPr="0065690F" w:rsidP="00F3021D" w14:paraId="56CAA72E" w14:textId="77777777">
            <w:pPr>
              <w:keepNext/>
              <w:keepLines/>
              <w:spacing w:after="120"/>
              <w:rPr>
                <w:bCs/>
              </w:rPr>
            </w:pPr>
            <w:r w:rsidRPr="0065690F">
              <w:rPr>
                <w:bCs/>
              </w:rPr>
              <w:t xml:space="preserve">E-mail: </w:t>
            </w:r>
            <w:hyperlink r:id="rId9" w:history="1">
              <w:r w:rsidRPr="0065690F">
                <w:rPr>
                  <w:bCs/>
                  <w:color w:val="0000FF"/>
                  <w:u w:val="single"/>
                </w:rPr>
                <w:t>sps@seco.admin.ch</w:t>
              </w:r>
            </w:hyperlink>
          </w:p>
        </w:tc>
      </w:tr>
    </w:tbl>
    <w:p w:rsidR="007141CF" w:rsidRPr="00441372" w:rsidP="00441372" w14:paraId="3D347D83" w14:textId="77777777"/>
    <w:sectPr w:rsidSect="00D061F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061FB" w:rsidP="00D061FB" w14:paraId="3029DBEE" w14:textId="1019CD6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061FB" w:rsidP="00D061FB" w14:paraId="4BC8238D" w14:textId="3DF700E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D8A1EB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1FB" w:rsidRPr="00D061FB" w:rsidP="00D061FB" w14:paraId="5846D2B8" w14:textId="77777777">
    <w:pPr>
      <w:pStyle w:val="Header"/>
      <w:pBdr>
        <w:bottom w:val="single" w:sz="4" w:space="1" w:color="auto"/>
      </w:pBdr>
      <w:tabs>
        <w:tab w:val="clear" w:pos="4513"/>
        <w:tab w:val="clear" w:pos="9027"/>
      </w:tabs>
      <w:jc w:val="center"/>
    </w:pPr>
    <w:r w:rsidRPr="00D061FB">
      <w:t>G/SPS/N/CHE/105</w:t>
    </w:r>
  </w:p>
  <w:p w:rsidR="00D061FB" w:rsidRPr="00D061FB" w:rsidP="00D061FB" w14:paraId="41187703" w14:textId="77777777">
    <w:pPr>
      <w:pStyle w:val="Header"/>
      <w:pBdr>
        <w:bottom w:val="single" w:sz="4" w:space="1" w:color="auto"/>
      </w:pBdr>
      <w:tabs>
        <w:tab w:val="clear" w:pos="4513"/>
        <w:tab w:val="clear" w:pos="9027"/>
      </w:tabs>
      <w:jc w:val="center"/>
    </w:pPr>
  </w:p>
  <w:p w:rsidR="00D061FB" w:rsidRPr="00D061FB" w:rsidP="00D061FB" w14:paraId="5BF05E68" w14:textId="300EC140">
    <w:pPr>
      <w:pStyle w:val="Header"/>
      <w:pBdr>
        <w:bottom w:val="single" w:sz="4" w:space="1" w:color="auto"/>
      </w:pBdr>
      <w:tabs>
        <w:tab w:val="clear" w:pos="4513"/>
        <w:tab w:val="clear" w:pos="9027"/>
      </w:tabs>
      <w:jc w:val="center"/>
    </w:pPr>
    <w:r w:rsidRPr="00D061FB">
      <w:t xml:space="preserve">- </w:t>
    </w:r>
    <w:r w:rsidRPr="00D061FB">
      <w:fldChar w:fldCharType="begin"/>
    </w:r>
    <w:r w:rsidRPr="00D061FB">
      <w:instrText xml:space="preserve"> PAGE </w:instrText>
    </w:r>
    <w:r w:rsidRPr="00D061FB">
      <w:fldChar w:fldCharType="separate"/>
    </w:r>
    <w:r w:rsidRPr="00D061FB">
      <w:t>2</w:t>
    </w:r>
    <w:r w:rsidRPr="00D061FB">
      <w:fldChar w:fldCharType="end"/>
    </w:r>
    <w:r w:rsidRPr="00D061FB">
      <w:t xml:space="preserve"> -</w:t>
    </w:r>
  </w:p>
  <w:p w:rsidR="00EA4725" w:rsidRPr="00D061FB" w:rsidP="00D061FB" w14:paraId="5C8C2634" w14:textId="56D246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1FB" w:rsidRPr="00D061FB" w:rsidP="00D061FB" w14:paraId="791CF626" w14:textId="77777777">
    <w:pPr>
      <w:pStyle w:val="Header"/>
      <w:pBdr>
        <w:bottom w:val="single" w:sz="4" w:space="1" w:color="auto"/>
      </w:pBdr>
      <w:tabs>
        <w:tab w:val="clear" w:pos="4513"/>
        <w:tab w:val="clear" w:pos="9027"/>
      </w:tabs>
      <w:jc w:val="center"/>
    </w:pPr>
    <w:r w:rsidRPr="00D061FB">
      <w:t>G/SPS/N/CHE/105</w:t>
    </w:r>
  </w:p>
  <w:p w:rsidR="00D061FB" w:rsidRPr="00D061FB" w:rsidP="00D061FB" w14:paraId="3A908F32" w14:textId="77777777">
    <w:pPr>
      <w:pStyle w:val="Header"/>
      <w:pBdr>
        <w:bottom w:val="single" w:sz="4" w:space="1" w:color="auto"/>
      </w:pBdr>
      <w:tabs>
        <w:tab w:val="clear" w:pos="4513"/>
        <w:tab w:val="clear" w:pos="9027"/>
      </w:tabs>
      <w:jc w:val="center"/>
    </w:pPr>
  </w:p>
  <w:p w:rsidR="00D061FB" w:rsidRPr="00D061FB" w:rsidP="00D061FB" w14:paraId="5C9D2289" w14:textId="671C0FA1">
    <w:pPr>
      <w:pStyle w:val="Header"/>
      <w:pBdr>
        <w:bottom w:val="single" w:sz="4" w:space="1" w:color="auto"/>
      </w:pBdr>
      <w:tabs>
        <w:tab w:val="clear" w:pos="4513"/>
        <w:tab w:val="clear" w:pos="9027"/>
      </w:tabs>
      <w:jc w:val="center"/>
    </w:pPr>
    <w:r w:rsidRPr="00D061FB">
      <w:t xml:space="preserve">- </w:t>
    </w:r>
    <w:r w:rsidRPr="00D061FB">
      <w:fldChar w:fldCharType="begin"/>
    </w:r>
    <w:r w:rsidRPr="00D061FB">
      <w:instrText xml:space="preserve"> PAGE </w:instrText>
    </w:r>
    <w:r w:rsidRPr="00D061FB">
      <w:fldChar w:fldCharType="separate"/>
    </w:r>
    <w:r w:rsidRPr="00D061FB">
      <w:rPr>
        <w:noProof/>
      </w:rPr>
      <w:t>2</w:t>
    </w:r>
    <w:r w:rsidRPr="00D061FB">
      <w:fldChar w:fldCharType="end"/>
    </w:r>
    <w:r w:rsidRPr="00D061FB">
      <w:t xml:space="preserve"> -</w:t>
    </w:r>
  </w:p>
  <w:p w:rsidR="00EA4725" w:rsidRPr="00D061FB" w:rsidP="00D061FB" w14:paraId="5A2D0DF8" w14:textId="48EA391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FF8AF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F2592A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F7927FA" w14:textId="18854492">
          <w:pPr>
            <w:jc w:val="right"/>
            <w:rPr>
              <w:b/>
              <w:color w:val="FF0000"/>
              <w:szCs w:val="16"/>
            </w:rPr>
          </w:pPr>
          <w:r>
            <w:rPr>
              <w:b/>
              <w:color w:val="FF0000"/>
              <w:szCs w:val="16"/>
            </w:rPr>
            <w:t xml:space="preserve"> </w:t>
          </w:r>
        </w:p>
      </w:tc>
    </w:tr>
    <w:bookmarkEnd w:id="0"/>
    <w:tr w14:paraId="25E1974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78239A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39EBCB43" w14:textId="77777777">
          <w:pPr>
            <w:jc w:val="right"/>
            <w:rPr>
              <w:b/>
              <w:szCs w:val="16"/>
            </w:rPr>
          </w:pPr>
        </w:p>
      </w:tc>
    </w:tr>
    <w:tr w14:paraId="050C459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A74E1F2" w14:textId="77777777">
          <w:pPr>
            <w:jc w:val="left"/>
            <w:rPr>
              <w:noProof/>
              <w:lang w:eastAsia="en-GB"/>
            </w:rPr>
          </w:pPr>
        </w:p>
      </w:tc>
      <w:tc>
        <w:tcPr>
          <w:tcW w:w="5448" w:type="dxa"/>
          <w:gridSpan w:val="2"/>
          <w:shd w:val="clear" w:color="auto" w:fill="FFFFFF"/>
          <w:tcMar>
            <w:left w:w="108" w:type="dxa"/>
            <w:right w:w="108" w:type="dxa"/>
          </w:tcMar>
        </w:tcPr>
        <w:p w:rsidR="00D061FB" w:rsidP="00656ABC" w14:paraId="641F9BB7" w14:textId="77777777">
          <w:pPr>
            <w:jc w:val="right"/>
            <w:rPr>
              <w:b/>
              <w:szCs w:val="16"/>
            </w:rPr>
          </w:pPr>
          <w:bookmarkStart w:id="1" w:name="bmkSymbols"/>
          <w:r>
            <w:rPr>
              <w:b/>
              <w:szCs w:val="16"/>
            </w:rPr>
            <w:t>G/SPS/N/CHE/105</w:t>
          </w:r>
        </w:p>
        <w:bookmarkEnd w:id="1"/>
        <w:p w:rsidR="00656ABC" w:rsidRPr="00EA4725" w:rsidP="00656ABC" w14:paraId="75958B41" w14:textId="4A8825D1">
          <w:pPr>
            <w:jc w:val="right"/>
            <w:rPr>
              <w:b/>
              <w:szCs w:val="16"/>
            </w:rPr>
          </w:pPr>
        </w:p>
      </w:tc>
    </w:tr>
    <w:tr w14:paraId="6D115B6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2D64077" w14:textId="77777777"/>
      </w:tc>
      <w:tc>
        <w:tcPr>
          <w:tcW w:w="5448" w:type="dxa"/>
          <w:gridSpan w:val="2"/>
          <w:shd w:val="clear" w:color="auto" w:fill="FFFFFF"/>
          <w:tcMar>
            <w:left w:w="108" w:type="dxa"/>
            <w:right w:w="108" w:type="dxa"/>
          </w:tcMar>
          <w:vAlign w:val="center"/>
        </w:tcPr>
        <w:p w:rsidR="00ED54E0" w:rsidRPr="00EA4725" w:rsidP="00422B6F" w14:paraId="3073FF2E" w14:textId="53EC06C2">
          <w:pPr>
            <w:jc w:val="right"/>
            <w:rPr>
              <w:szCs w:val="16"/>
            </w:rPr>
          </w:pPr>
          <w:bookmarkStart w:id="2" w:name="spsDateDistribution"/>
          <w:bookmarkStart w:id="3" w:name="bmkDate"/>
          <w:bookmarkEnd w:id="2"/>
          <w:r>
            <w:rPr>
              <w:szCs w:val="16"/>
            </w:rPr>
            <w:t>3</w:t>
          </w:r>
          <w:r w:rsidRPr="00EA4725" w:rsidR="003D276F">
            <w:rPr>
              <w:szCs w:val="16"/>
            </w:rPr>
            <w:t xml:space="preserve"> </w:t>
          </w:r>
          <w:r w:rsidRPr="00EA4725" w:rsidR="003D276F">
            <w:rPr>
              <w:szCs w:val="16"/>
            </w:rPr>
            <w:t>Ju</w:t>
          </w:r>
          <w:r>
            <w:rPr>
              <w:szCs w:val="16"/>
            </w:rPr>
            <w:t>ly</w:t>
          </w:r>
          <w:r w:rsidRPr="00EA4725" w:rsidR="003D276F">
            <w:rPr>
              <w:szCs w:val="16"/>
            </w:rPr>
            <w:t xml:space="preserve"> 2026</w:t>
          </w:r>
          <w:bookmarkEnd w:id="3"/>
        </w:p>
      </w:tc>
    </w:tr>
    <w:tr w14:paraId="007F9AB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DEC7A80" w14:textId="77777777">
          <w:pPr>
            <w:jc w:val="left"/>
            <w:rPr>
              <w:b/>
            </w:rPr>
          </w:pPr>
          <w:bookmarkStart w:id="4" w:name="bmkSerial"/>
          <w:r>
            <w:rPr>
              <w:rFonts w:ascii="Verdana" w:eastAsia="Verdana" w:hAnsi="Verdana" w:cs="Verdana"/>
              <w:b w:val="0"/>
              <w:color w:val="FF0000"/>
              <w:sz w:val="18"/>
            </w:rPr>
            <w:t>(26-4829)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424528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F639DD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A5FB18E" w14:textId="3BBF3B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42B6237" w14:textId="287F5BCF">
          <w:pPr>
            <w:jc w:val="right"/>
            <w:rPr>
              <w:bCs/>
              <w:szCs w:val="18"/>
            </w:rPr>
          </w:pPr>
          <w:bookmarkStart w:id="7" w:name="bmkLanguage"/>
          <w:r>
            <w:rPr>
              <w:bCs/>
              <w:szCs w:val="18"/>
            </w:rPr>
            <w:t>Original: English</w:t>
          </w:r>
          <w:bookmarkEnd w:id="7"/>
        </w:p>
      </w:tc>
    </w:tr>
  </w:tbl>
  <w:p w:rsidR="00ED54E0" w:rsidRPr="00441372" w14:paraId="7BAA19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05204462">
    <w:abstractNumId w:val="9"/>
  </w:num>
  <w:num w:numId="2" w16cid:durableId="790978557">
    <w:abstractNumId w:val="7"/>
  </w:num>
  <w:num w:numId="3" w16cid:durableId="209415718">
    <w:abstractNumId w:val="6"/>
  </w:num>
  <w:num w:numId="4" w16cid:durableId="528370397">
    <w:abstractNumId w:val="5"/>
  </w:num>
  <w:num w:numId="5" w16cid:durableId="1367178920">
    <w:abstractNumId w:val="4"/>
  </w:num>
  <w:num w:numId="6" w16cid:durableId="739669710">
    <w:abstractNumId w:val="12"/>
  </w:num>
  <w:num w:numId="7" w16cid:durableId="1342970104">
    <w:abstractNumId w:val="11"/>
  </w:num>
  <w:num w:numId="8" w16cid:durableId="1671179287">
    <w:abstractNumId w:val="10"/>
  </w:num>
  <w:num w:numId="9" w16cid:durableId="1276520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1380829">
    <w:abstractNumId w:val="13"/>
  </w:num>
  <w:num w:numId="11" w16cid:durableId="909969418">
    <w:abstractNumId w:val="8"/>
  </w:num>
  <w:num w:numId="12" w16cid:durableId="1613171620">
    <w:abstractNumId w:val="3"/>
  </w:num>
  <w:num w:numId="13" w16cid:durableId="351764268">
    <w:abstractNumId w:val="2"/>
  </w:num>
  <w:num w:numId="14" w16cid:durableId="1265961517">
    <w:abstractNumId w:val="1"/>
  </w:num>
  <w:num w:numId="15" w16cid:durableId="854271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1887"/>
    <w:rsid w:val="000F4960"/>
    <w:rsid w:val="001062CE"/>
    <w:rsid w:val="0011356B"/>
    <w:rsid w:val="001277F1"/>
    <w:rsid w:val="00127BB0"/>
    <w:rsid w:val="0013337F"/>
    <w:rsid w:val="00157B94"/>
    <w:rsid w:val="00182B84"/>
    <w:rsid w:val="001854F4"/>
    <w:rsid w:val="001E0018"/>
    <w:rsid w:val="001E291F"/>
    <w:rsid w:val="001E596A"/>
    <w:rsid w:val="001F0374"/>
    <w:rsid w:val="00233408"/>
    <w:rsid w:val="0027067B"/>
    <w:rsid w:val="00272C98"/>
    <w:rsid w:val="002A67C2"/>
    <w:rsid w:val="002C2634"/>
    <w:rsid w:val="00334D8B"/>
    <w:rsid w:val="0035602E"/>
    <w:rsid w:val="003572B4"/>
    <w:rsid w:val="003817C7"/>
    <w:rsid w:val="00395125"/>
    <w:rsid w:val="003C2B3B"/>
    <w:rsid w:val="003D276F"/>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44F6A"/>
    <w:rsid w:val="0065690F"/>
    <w:rsid w:val="00656ABC"/>
    <w:rsid w:val="00674CCD"/>
    <w:rsid w:val="00680F45"/>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5884"/>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B6ED4"/>
    <w:rsid w:val="00CD7D97"/>
    <w:rsid w:val="00CE3EE6"/>
    <w:rsid w:val="00CE4BA1"/>
    <w:rsid w:val="00D000C7"/>
    <w:rsid w:val="00D061FB"/>
    <w:rsid w:val="00D52A9D"/>
    <w:rsid w:val="00D55AAD"/>
    <w:rsid w:val="00D66911"/>
    <w:rsid w:val="00D747AE"/>
    <w:rsid w:val="00D76A9E"/>
    <w:rsid w:val="00D9226C"/>
    <w:rsid w:val="00DA20BD"/>
    <w:rsid w:val="00DB122C"/>
    <w:rsid w:val="00DD3BA1"/>
    <w:rsid w:val="00DE50DB"/>
    <w:rsid w:val="00DF6AE1"/>
    <w:rsid w:val="00E06B18"/>
    <w:rsid w:val="00E274C1"/>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4A43B2"/>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E274C1"/>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E/26_03285_00_f.pdf" TargetMode="External" /><Relationship Id="rId5" Type="http://schemas.openxmlformats.org/officeDocument/2006/relationships/hyperlink" Target="https://members.wto.org/crnattachments/2026/SPS/CHE/26_03285_00_x.pdf" TargetMode="External" /><Relationship Id="rId6" Type="http://schemas.openxmlformats.org/officeDocument/2006/relationships/hyperlink" Target="https://members.wto.org/crnattachments/2026/SPS/CHE/26_03285_01_x.pdf" TargetMode="External" /><Relationship Id="rId7" Type="http://schemas.openxmlformats.org/officeDocument/2006/relationships/hyperlink" Target="https://eur-lex.europa.eu/eli/reg_impl/2019/1793/oj" TargetMode="External" /><Relationship Id="rId8" Type="http://schemas.openxmlformats.org/officeDocument/2006/relationships/hyperlink" Target="https://eur-lex.europa.eu/legal-content/EN/AUTO/?uri=celex:32026R1206" TargetMode="External" /><Relationship Id="rId9" Type="http://schemas.openxmlformats.org/officeDocument/2006/relationships/hyperlink" Target="mailto:sps@seco.admin.c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2026-07-03T13:09:00Z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G/SPS/N/CHE/105</vt:lpwstr>
  </property>
</Properties>
</file>