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E21F94" w:rsidP="008179F6" w14:paraId="2A01700A" w14:textId="0C0CDB47">
      <w:pPr>
        <w:pStyle w:val="Title"/>
        <w:rPr>
          <w:caps w:val="0"/>
          <w:kern w:val="0"/>
        </w:rPr>
      </w:pPr>
      <w:r w:rsidRPr="00E21F94">
        <w:rPr>
          <w:caps w:val="0"/>
        </w:rPr>
        <w:t>NOTIFICATION</w:t>
      </w:r>
    </w:p>
    <w:p w:rsidR="00730687" w:rsidRPr="00E21F94" w:rsidP="008179F6" w14:paraId="1433EDE7" w14:textId="77777777">
      <w:pPr>
        <w:pStyle w:val="Title3"/>
      </w:pPr>
      <w:r w:rsidRPr="00E21F94">
        <w:t>Addendum</w:t>
      </w:r>
    </w:p>
    <w:p w:rsidR="00337700" w:rsidRPr="00E21F94" w:rsidP="008179F6" w14:paraId="273A6839" w14:textId="77777777">
      <w:r w:rsidRPr="00E21F94">
        <w:t xml:space="preserve">La communication ci-après, reçue le 26 juin 2026, est distribuée à la demande de la délégation de la </w:t>
      </w:r>
      <w:r w:rsidRPr="00E21F94">
        <w:rPr>
          <w:u w:val="single"/>
        </w:rPr>
        <w:t>Colombie</w:t>
      </w:r>
      <w:r w:rsidRPr="00E21F94">
        <w:t>.</w:t>
      </w:r>
    </w:p>
    <w:p w:rsidR="00730687" w:rsidRPr="00E21F94" w:rsidP="008179F6" w14:paraId="06BD1A1E" w14:textId="77777777"/>
    <w:p w:rsidR="00730687" w:rsidRPr="00E21F94" w:rsidP="008179F6" w14:paraId="1F9FA859" w14:textId="77777777">
      <w:pPr>
        <w:jc w:val="center"/>
        <w:rPr>
          <w:b/>
        </w:rPr>
      </w:pPr>
      <w:r w:rsidRPr="00E21F94">
        <w:rPr>
          <w:b/>
        </w:rPr>
        <w:t>_______________</w:t>
      </w:r>
    </w:p>
    <w:p w:rsidR="00730687" w:rsidRPr="00E21F94" w:rsidP="008179F6" w14:paraId="4B0A21B1" w14:textId="77777777"/>
    <w:p w:rsidR="00730687" w:rsidRPr="00E21F94" w:rsidP="008179F6" w14:paraId="5EBB6874" w14:textId="77777777"/>
    <w:tbl>
      <w:tblPr>
        <w:tblW w:w="9242" w:type="dxa"/>
        <w:tblLayout w:type="fixed"/>
        <w:tblCellMar>
          <w:left w:w="0" w:type="dxa"/>
          <w:right w:w="115" w:type="dxa"/>
        </w:tblCellMar>
        <w:tblLook w:val="01E0"/>
      </w:tblPr>
      <w:tblGrid>
        <w:gridCol w:w="9242"/>
      </w:tblGrid>
      <w:tr w14:paraId="4818B7A1" w14:textId="77777777" w:rsidTr="00085CD0">
        <w:tblPrEx>
          <w:tblW w:w="9242" w:type="dxa"/>
          <w:tblLayout w:type="fixed"/>
          <w:tblLook w:val="01E0"/>
        </w:tblPrEx>
        <w:tc>
          <w:tcPr>
            <w:tcW w:w="9242" w:type="dxa"/>
          </w:tcPr>
          <w:p w:rsidR="00730687" w:rsidRPr="008179F6" w:rsidP="008179F6" w14:paraId="56A30C38" w14:textId="77777777">
            <w:pPr>
              <w:spacing w:after="240"/>
              <w:rPr>
                <w:u w:val="single"/>
              </w:rPr>
            </w:pPr>
            <w:r w:rsidRPr="00E21F94">
              <w:rPr>
                <w:i/>
                <w:iCs/>
                <w:u w:val="single"/>
              </w:rPr>
              <w:t>Resolución</w:t>
            </w:r>
            <w:r w:rsidRPr="00E21F94">
              <w:rPr>
                <w:i/>
                <w:iCs/>
                <w:u w:val="single"/>
              </w:rPr>
              <w:t xml:space="preserve"> No. 00012072 </w:t>
            </w:r>
            <w:r w:rsidRPr="00E21F94">
              <w:rPr>
                <w:i/>
                <w:iCs/>
                <w:u w:val="single"/>
              </w:rPr>
              <w:t>del</w:t>
            </w:r>
            <w:r w:rsidRPr="00E21F94">
              <w:rPr>
                <w:i/>
                <w:iCs/>
                <w:u w:val="single"/>
              </w:rPr>
              <w:t xml:space="preserve"> 23 de </w:t>
            </w:r>
            <w:r w:rsidRPr="00E21F94">
              <w:rPr>
                <w:i/>
                <w:iCs/>
                <w:u w:val="single"/>
              </w:rPr>
              <w:t>junio</w:t>
            </w:r>
            <w:r w:rsidRPr="00E21F94">
              <w:rPr>
                <w:i/>
                <w:iCs/>
                <w:u w:val="single"/>
              </w:rPr>
              <w:t xml:space="preserve"> de 2026 "Por medio de la </w:t>
            </w:r>
            <w:r w:rsidRPr="00E21F94">
              <w:rPr>
                <w:i/>
                <w:iCs/>
                <w:u w:val="single"/>
              </w:rPr>
              <w:t>cual</w:t>
            </w:r>
            <w:r w:rsidRPr="00E21F94">
              <w:rPr>
                <w:i/>
                <w:iCs/>
                <w:u w:val="single"/>
              </w:rPr>
              <w:t xml:space="preserve"> se </w:t>
            </w:r>
            <w:r w:rsidRPr="00E21F94">
              <w:rPr>
                <w:i/>
                <w:iCs/>
                <w:u w:val="single"/>
              </w:rPr>
              <w:t>establecen</w:t>
            </w:r>
            <w:r w:rsidRPr="00E21F94">
              <w:rPr>
                <w:i/>
                <w:iCs/>
                <w:u w:val="single"/>
              </w:rPr>
              <w:t xml:space="preserve"> los </w:t>
            </w:r>
            <w:r w:rsidRPr="00E21F94">
              <w:rPr>
                <w:i/>
                <w:iCs/>
                <w:u w:val="single"/>
              </w:rPr>
              <w:t>requisitos</w:t>
            </w:r>
            <w:r w:rsidRPr="00E21F94">
              <w:rPr>
                <w:i/>
                <w:iCs/>
                <w:u w:val="single"/>
              </w:rPr>
              <w:t xml:space="preserve"> </w:t>
            </w:r>
            <w:r w:rsidRPr="00E21F94">
              <w:rPr>
                <w:i/>
                <w:iCs/>
                <w:u w:val="single"/>
              </w:rPr>
              <w:t>sanitarios</w:t>
            </w:r>
            <w:r w:rsidRPr="00E21F94">
              <w:rPr>
                <w:i/>
                <w:iCs/>
                <w:u w:val="single"/>
              </w:rPr>
              <w:t xml:space="preserve"> para la </w:t>
            </w:r>
            <w:r w:rsidRPr="00E21F94">
              <w:rPr>
                <w:i/>
                <w:iCs/>
                <w:u w:val="single"/>
              </w:rPr>
              <w:t>importación</w:t>
            </w:r>
            <w:r w:rsidRPr="00E21F94">
              <w:rPr>
                <w:i/>
                <w:iCs/>
                <w:u w:val="single"/>
              </w:rPr>
              <w:t xml:space="preserve"> a Colombia de </w:t>
            </w:r>
            <w:r w:rsidRPr="00E21F94">
              <w:rPr>
                <w:i/>
                <w:iCs/>
                <w:u w:val="single"/>
              </w:rPr>
              <w:t>suplemento</w:t>
            </w:r>
            <w:r w:rsidRPr="00E21F94">
              <w:rPr>
                <w:i/>
                <w:iCs/>
                <w:u w:val="single"/>
              </w:rPr>
              <w:t xml:space="preserve"> </w:t>
            </w:r>
            <w:r w:rsidRPr="00E21F94">
              <w:rPr>
                <w:i/>
                <w:iCs/>
                <w:u w:val="single"/>
              </w:rPr>
              <w:t>alimenticio</w:t>
            </w:r>
            <w:r w:rsidRPr="00E21F94">
              <w:rPr>
                <w:i/>
                <w:iCs/>
                <w:u w:val="single"/>
              </w:rPr>
              <w:t xml:space="preserve"> para </w:t>
            </w:r>
            <w:r w:rsidRPr="00E21F94">
              <w:rPr>
                <w:i/>
                <w:iCs/>
                <w:u w:val="single"/>
              </w:rPr>
              <w:t>gatos</w:t>
            </w:r>
            <w:r w:rsidRPr="00E21F94">
              <w:rPr>
                <w:i/>
                <w:iCs/>
                <w:u w:val="single"/>
              </w:rPr>
              <w:t xml:space="preserve"> de </w:t>
            </w:r>
            <w:r w:rsidRPr="00E21F94">
              <w:rPr>
                <w:i/>
                <w:iCs/>
                <w:u w:val="single"/>
              </w:rPr>
              <w:t>todas</w:t>
            </w:r>
            <w:r w:rsidRPr="00E21F94">
              <w:rPr>
                <w:i/>
                <w:iCs/>
                <w:u w:val="single"/>
              </w:rPr>
              <w:t xml:space="preserve"> las </w:t>
            </w:r>
            <w:r w:rsidRPr="00E21F94">
              <w:rPr>
                <w:i/>
                <w:iCs/>
                <w:u w:val="single"/>
              </w:rPr>
              <w:t>razas</w:t>
            </w:r>
            <w:r w:rsidRPr="00E21F94">
              <w:rPr>
                <w:i/>
                <w:iCs/>
                <w:u w:val="single"/>
              </w:rPr>
              <w:t xml:space="preserve">, </w:t>
            </w:r>
            <w:r w:rsidRPr="00E21F94">
              <w:rPr>
                <w:i/>
                <w:iCs/>
                <w:u w:val="single"/>
              </w:rPr>
              <w:t>elaborado</w:t>
            </w:r>
            <w:r w:rsidRPr="00E21F94">
              <w:rPr>
                <w:i/>
                <w:iCs/>
                <w:u w:val="single"/>
              </w:rPr>
              <w:t xml:space="preserve"> a base de </w:t>
            </w:r>
            <w:r w:rsidRPr="00E21F94">
              <w:rPr>
                <w:i/>
                <w:iCs/>
                <w:u w:val="single"/>
              </w:rPr>
              <w:t>atún</w:t>
            </w:r>
            <w:r w:rsidRPr="00E21F94">
              <w:rPr>
                <w:i/>
                <w:iCs/>
                <w:u w:val="single"/>
              </w:rPr>
              <w:t xml:space="preserve">, </w:t>
            </w:r>
            <w:r w:rsidRPr="00E21F94">
              <w:rPr>
                <w:i/>
                <w:iCs/>
                <w:u w:val="single"/>
              </w:rPr>
              <w:t>salmón</w:t>
            </w:r>
            <w:r w:rsidRPr="00E21F94">
              <w:rPr>
                <w:i/>
                <w:iCs/>
                <w:u w:val="single"/>
              </w:rPr>
              <w:t xml:space="preserve"> y </w:t>
            </w:r>
            <w:r w:rsidRPr="00E21F94">
              <w:rPr>
                <w:i/>
                <w:iCs/>
                <w:u w:val="single"/>
              </w:rPr>
              <w:t>prebióticos</w:t>
            </w:r>
            <w:r w:rsidRPr="00E21F94">
              <w:rPr>
                <w:i/>
                <w:iCs/>
                <w:u w:val="single"/>
              </w:rPr>
              <w:t xml:space="preserve">, </w:t>
            </w:r>
            <w:r w:rsidRPr="00E21F94">
              <w:rPr>
                <w:i/>
                <w:iCs/>
                <w:u w:val="single"/>
              </w:rPr>
              <w:t>originario</w:t>
            </w:r>
            <w:r w:rsidRPr="00E21F94">
              <w:rPr>
                <w:i/>
                <w:iCs/>
                <w:u w:val="single"/>
              </w:rPr>
              <w:t xml:space="preserve"> de Corea </w:t>
            </w:r>
            <w:r w:rsidRPr="00E21F94">
              <w:rPr>
                <w:i/>
                <w:iCs/>
                <w:u w:val="single"/>
              </w:rPr>
              <w:t>del</w:t>
            </w:r>
            <w:r w:rsidRPr="00E21F94">
              <w:rPr>
                <w:i/>
                <w:iCs/>
                <w:u w:val="single"/>
              </w:rPr>
              <w:t xml:space="preserve"> Sur y </w:t>
            </w:r>
            <w:r w:rsidRPr="00E21F94">
              <w:rPr>
                <w:i/>
                <w:iCs/>
                <w:u w:val="single"/>
              </w:rPr>
              <w:t>procedente</w:t>
            </w:r>
            <w:r w:rsidRPr="00E21F94">
              <w:rPr>
                <w:i/>
                <w:iCs/>
                <w:u w:val="single"/>
              </w:rPr>
              <w:t xml:space="preserve"> de </w:t>
            </w:r>
            <w:r w:rsidRPr="00E21F94">
              <w:rPr>
                <w:i/>
                <w:iCs/>
                <w:u w:val="single"/>
              </w:rPr>
              <w:t>Ecuador</w:t>
            </w:r>
            <w:r w:rsidRPr="00E21F94">
              <w:rPr>
                <w:i/>
                <w:iCs/>
                <w:u w:val="single"/>
              </w:rPr>
              <w:t xml:space="preserve">, para </w:t>
            </w:r>
            <w:r w:rsidRPr="00E21F94">
              <w:rPr>
                <w:i/>
                <w:iCs/>
                <w:u w:val="single"/>
              </w:rPr>
              <w:t>consumo</w:t>
            </w:r>
            <w:r w:rsidRPr="00E21F94">
              <w:rPr>
                <w:i/>
                <w:iCs/>
                <w:u w:val="single"/>
              </w:rPr>
              <w:t xml:space="preserve"> animal"</w:t>
            </w:r>
            <w:r w:rsidRPr="00E21F94">
              <w:rPr>
                <w:u w:val="single"/>
              </w:rPr>
              <w:t xml:space="preserve"> (Décision n° 00012072 du 23 juin 2026 portant établissement des exigences sanitaires régissant l'importation en Colombie de compléments alimentaires pour chats de toutes races, à base de thon, de saumon et de prébiotiques, originaires de Corée du Sud, en provenance d'Équateur et destinés à la consommation animale)</w:t>
            </w:r>
          </w:p>
        </w:tc>
      </w:tr>
      <w:tr w14:paraId="69D8C087" w14:textId="77777777" w:rsidTr="00085CD0">
        <w:tblPrEx>
          <w:tblW w:w="9242" w:type="dxa"/>
          <w:tblLayout w:type="fixed"/>
          <w:tblLook w:val="01E0"/>
        </w:tblPrEx>
        <w:tc>
          <w:tcPr>
            <w:tcW w:w="9242" w:type="dxa"/>
          </w:tcPr>
          <w:p w:rsidR="00730687" w:rsidRPr="00E21F94" w:rsidP="008179F6" w14:paraId="77497BEB" w14:textId="77777777">
            <w:pPr>
              <w:spacing w:after="240"/>
            </w:pPr>
            <w:r w:rsidRPr="00E21F94">
              <w:t>La République de Colombie notifie la publication de la Décision n</w:t>
            </w:r>
            <w:r w:rsidRPr="00E21F94">
              <w:rPr>
                <w:vertAlign w:val="superscript"/>
              </w:rPr>
              <w:t>o</w:t>
            </w:r>
            <w:r w:rsidRPr="00E21F94">
              <w:t xml:space="preserve"> 00012072 du 23 juin 2026 portant établissement des exigences sanitaires régissant l'importation en Colombie de compléments alimentaires pour chats de toutes races, à base de thon, de saumon et de prébiotiques, originaires de Corée du Sud, en provenance de l'Équateur et destinés à la consommation animale. Celle-ci s'applique à toutes les personnes physiques ou morales qui importent en Colombie des compléments alimentaires pour chats de toutes races, à base de thon, de saumon et de prébiotiques, originaires de Corée du Sud, en provenance de l'Équateur et destinés à la consommation animale.</w:t>
            </w:r>
          </w:p>
          <w:p w:rsidR="006C42DF" w:rsidRPr="00E21F94" w:rsidP="008179F6" w14:paraId="5923DDCE" w14:textId="77777777">
            <w:pPr>
              <w:spacing w:before="240" w:after="240"/>
            </w:pPr>
            <w:r w:rsidRPr="00E21F94">
              <w:t>La décision notifiée a été publiée au Journal officiel n</w:t>
            </w:r>
            <w:r w:rsidRPr="00E21F94">
              <w:rPr>
                <w:vertAlign w:val="superscript"/>
              </w:rPr>
              <w:t>o</w:t>
            </w:r>
            <w:r w:rsidRPr="00E21F94">
              <w:t> 53.531 du 23 juin 2026 et est entrée en vigueur à cette même date.</w:t>
            </w:r>
          </w:p>
          <w:p w:rsidR="006C42DF" w:rsidRPr="00E21F94" w:rsidP="008179F6" w14:paraId="5001165B" w14:textId="77777777">
            <w:pPr>
              <w:spacing w:before="240"/>
            </w:pPr>
            <w:hyperlink r:id="rId5" w:tgtFrame="_blank" w:history="1">
              <w:r w:rsidRPr="00E21F94">
                <w:rPr>
                  <w:color w:val="0000FF"/>
                  <w:u w:val="single"/>
                </w:rPr>
                <w:t>https://www.ica.gov.co/getattachment/9cd8265e-70ea-4960-b48b-60c163ef499d/2026R00012072.aspx</w:t>
              </w:r>
            </w:hyperlink>
          </w:p>
          <w:p w:rsidR="006C42DF" w:rsidP="008179F6" w14:paraId="54C377D3" w14:textId="77777777">
            <w:pPr>
              <w:spacing w:after="240"/>
            </w:pPr>
            <w:hyperlink r:id="rId6" w:tgtFrame="_blank" w:history="1">
              <w:r w:rsidRPr="00E21F94">
                <w:rPr>
                  <w:color w:val="0000FF"/>
                  <w:u w:val="single"/>
                </w:rPr>
                <w:t>https://members.wto.org/crnattachments/2026/SPS/COL/26_03336_00_s.pdf</w:t>
              </w:r>
            </w:hyperlink>
          </w:p>
        </w:tc>
      </w:tr>
      <w:tr w14:paraId="425B79C7" w14:textId="77777777" w:rsidTr="00085CD0">
        <w:tblPrEx>
          <w:tblW w:w="9242" w:type="dxa"/>
          <w:tblLayout w:type="fixed"/>
          <w:tblLook w:val="01E0"/>
        </w:tblPrEx>
        <w:tc>
          <w:tcPr>
            <w:tcW w:w="9242" w:type="dxa"/>
          </w:tcPr>
          <w:p w:rsidR="00730687" w:rsidRPr="008179F6" w:rsidP="008179F6" w14:paraId="3B5EE3F1" w14:textId="77777777">
            <w:pPr>
              <w:spacing w:after="240"/>
              <w:rPr>
                <w:b/>
              </w:rPr>
            </w:pPr>
            <w:r w:rsidRPr="00E21F94">
              <w:rPr>
                <w:b/>
              </w:rPr>
              <w:t>Le présent addendum concerne:</w:t>
            </w:r>
          </w:p>
        </w:tc>
      </w:tr>
      <w:tr w14:paraId="3A88ECC5" w14:textId="77777777" w:rsidTr="00085CD0">
        <w:tblPrEx>
          <w:tblW w:w="9242" w:type="dxa"/>
          <w:tblLayout w:type="fixed"/>
          <w:tblLook w:val="01E0"/>
        </w:tblPrEx>
        <w:tc>
          <w:tcPr>
            <w:tcW w:w="9242" w:type="dxa"/>
          </w:tcPr>
          <w:p w:rsidR="00730687" w:rsidRPr="008179F6" w:rsidP="008179F6" w14:paraId="4A5BB058" w14:textId="77777777">
            <w:pPr>
              <w:ind w:left="1440" w:hanging="873"/>
            </w:pPr>
            <w:r w:rsidRPr="00E21F94">
              <w:t>[ ]</w:t>
            </w:r>
            <w:r w:rsidRPr="00E21F94">
              <w:tab/>
              <w:t>Une modification de la date limite pour la présentation des observations</w:t>
            </w:r>
          </w:p>
        </w:tc>
      </w:tr>
      <w:tr w14:paraId="64638A6D" w14:textId="77777777" w:rsidTr="00085CD0">
        <w:tblPrEx>
          <w:tblW w:w="9242" w:type="dxa"/>
          <w:tblLayout w:type="fixed"/>
          <w:tblLook w:val="01E0"/>
        </w:tblPrEx>
        <w:tc>
          <w:tcPr>
            <w:tcW w:w="9242" w:type="dxa"/>
          </w:tcPr>
          <w:p w:rsidR="00730687" w:rsidRPr="008179F6" w:rsidP="008179F6" w14:paraId="31F02260" w14:textId="77777777">
            <w:pPr>
              <w:ind w:left="1440" w:hanging="873"/>
            </w:pPr>
            <w:r w:rsidRPr="00E21F94">
              <w:t>[</w:t>
            </w:r>
            <w:r w:rsidRPr="00E21F94">
              <w:rPr>
                <w:b/>
              </w:rPr>
              <w:t>X</w:t>
            </w:r>
            <w:r w:rsidRPr="00E21F94">
              <w:t>]</w:t>
            </w:r>
            <w:r w:rsidRPr="00E21F94">
              <w:tab/>
              <w:t>La notification de l'adoption, de la publication ou de l'entrée en vigueur d'une réglementation</w:t>
            </w:r>
          </w:p>
        </w:tc>
      </w:tr>
      <w:tr w14:paraId="0EB8277E" w14:textId="77777777" w:rsidTr="00085CD0">
        <w:tblPrEx>
          <w:tblW w:w="9242" w:type="dxa"/>
          <w:tblLayout w:type="fixed"/>
          <w:tblLook w:val="01E0"/>
        </w:tblPrEx>
        <w:tc>
          <w:tcPr>
            <w:tcW w:w="9242" w:type="dxa"/>
          </w:tcPr>
          <w:p w:rsidR="00730687" w:rsidRPr="008179F6" w:rsidP="008179F6" w14:paraId="59C2515C" w14:textId="77777777">
            <w:pPr>
              <w:ind w:left="1440" w:hanging="873"/>
            </w:pPr>
            <w:r w:rsidRPr="00E21F94">
              <w:t>[ ]</w:t>
            </w:r>
            <w:r w:rsidRPr="00E21F94">
              <w:tab/>
              <w:t>Une modification du contenu et/ou du champ d'application d'un projet de réglementation déjà notifié</w:t>
            </w:r>
          </w:p>
        </w:tc>
      </w:tr>
      <w:tr w14:paraId="429C0296" w14:textId="77777777" w:rsidTr="00085CD0">
        <w:tblPrEx>
          <w:tblW w:w="9242" w:type="dxa"/>
          <w:tblLayout w:type="fixed"/>
          <w:tblLook w:val="01E0"/>
        </w:tblPrEx>
        <w:tc>
          <w:tcPr>
            <w:tcW w:w="9242" w:type="dxa"/>
          </w:tcPr>
          <w:p w:rsidR="00730687" w:rsidRPr="008179F6" w:rsidP="008179F6" w14:paraId="49CFC3EC" w14:textId="77777777">
            <w:pPr>
              <w:ind w:left="1440" w:hanging="873"/>
            </w:pPr>
            <w:r w:rsidRPr="00E21F94">
              <w:t>[ ]</w:t>
            </w:r>
            <w:r w:rsidRPr="00E21F94">
              <w:tab/>
              <w:t>Le retrait d'une réglementation projetée</w:t>
            </w:r>
          </w:p>
        </w:tc>
      </w:tr>
      <w:tr w14:paraId="2BC956CA" w14:textId="77777777" w:rsidTr="00085CD0">
        <w:tblPrEx>
          <w:tblW w:w="9242" w:type="dxa"/>
          <w:tblLayout w:type="fixed"/>
          <w:tblLook w:val="01E0"/>
        </w:tblPrEx>
        <w:tc>
          <w:tcPr>
            <w:tcW w:w="9242" w:type="dxa"/>
          </w:tcPr>
          <w:p w:rsidR="00730687" w:rsidRPr="008179F6" w:rsidP="008179F6" w14:paraId="761C03C3" w14:textId="77777777">
            <w:pPr>
              <w:ind w:left="1440" w:hanging="873"/>
            </w:pPr>
            <w:r w:rsidRPr="00E21F94">
              <w:t>[ ]</w:t>
            </w:r>
            <w:r w:rsidRPr="00E21F94">
              <w:tab/>
              <w:t xml:space="preserve">Une modification de la date proposée pour l'adoption, la publication ou l'entrée en vigueur </w:t>
            </w:r>
          </w:p>
        </w:tc>
      </w:tr>
      <w:tr w14:paraId="0AF59E8B" w14:textId="77777777" w:rsidTr="00085CD0">
        <w:tblPrEx>
          <w:tblW w:w="9242" w:type="dxa"/>
          <w:tblLayout w:type="fixed"/>
          <w:tblLook w:val="01E0"/>
        </w:tblPrEx>
        <w:tc>
          <w:tcPr>
            <w:tcW w:w="9242" w:type="dxa"/>
          </w:tcPr>
          <w:p w:rsidR="00730687" w:rsidRPr="008179F6" w:rsidP="008179F6" w14:paraId="66133C1A" w14:textId="77777777">
            <w:pPr>
              <w:spacing w:after="240"/>
              <w:ind w:left="1440" w:hanging="873"/>
            </w:pPr>
            <w:r w:rsidRPr="00E21F94">
              <w:t>[ ]</w:t>
            </w:r>
            <w:r w:rsidRPr="00E21F94">
              <w:tab/>
              <w:t xml:space="preserve">Autres: </w:t>
            </w:r>
          </w:p>
        </w:tc>
      </w:tr>
      <w:tr w14:paraId="459B1C17" w14:textId="77777777" w:rsidTr="00085CD0">
        <w:tblPrEx>
          <w:tblW w:w="9242" w:type="dxa"/>
          <w:tblLayout w:type="fixed"/>
          <w:tblLook w:val="01E0"/>
        </w:tblPrEx>
        <w:tc>
          <w:tcPr>
            <w:tcW w:w="9242" w:type="dxa"/>
          </w:tcPr>
          <w:p w:rsidR="00730687" w:rsidRPr="008179F6" w:rsidP="008179F6" w14:paraId="0BCFFFF5" w14:textId="77777777">
            <w:pPr>
              <w:spacing w:after="240"/>
              <w:rPr>
                <w:b/>
              </w:rPr>
            </w:pPr>
            <w:r w:rsidRPr="00E21F94">
              <w:rPr>
                <w:b/>
              </w:rPr>
              <w:t xml:space="preserve">Délai prévu pour la présentation des observations: </w:t>
            </w:r>
            <w:r w:rsidRPr="00E21F94">
              <w:rPr>
                <w:b/>
                <w:i/>
              </w:rPr>
              <w:t xml:space="preserve">(Si l'addendum élargit le champ d'application de la mesure déjà notifiée, qu'il s'agisse des produits visés ou des Membres concernés, un nouveau délai pour la présentation des observations, normalement de 60 jours civils au moins, devrait être prévu. Dans d'autres circonstances, comme le report de </w:t>
            </w:r>
            <w:r w:rsidRPr="00E21F94">
              <w:rPr>
                <w:b/>
                <w:i/>
              </w:rPr>
              <w:t>la date limite initialement annoncée pour la présentation des observations, le délai pour la présentation des observations prévu dans l'addendum peut être différent.)</w:t>
            </w:r>
          </w:p>
        </w:tc>
      </w:tr>
      <w:tr w14:paraId="6AED9A20" w14:textId="77777777" w:rsidTr="00085CD0">
        <w:tblPrEx>
          <w:tblW w:w="9242" w:type="dxa"/>
          <w:tblLayout w:type="fixed"/>
          <w:tblLook w:val="01E0"/>
        </w:tblPrEx>
        <w:tc>
          <w:tcPr>
            <w:tcW w:w="9242" w:type="dxa"/>
          </w:tcPr>
          <w:p w:rsidR="00730687" w:rsidRPr="008179F6" w:rsidP="008179F6" w14:paraId="6A918022" w14:textId="77777777">
            <w:pPr>
              <w:spacing w:after="240"/>
              <w:ind w:left="1440" w:hanging="873"/>
            </w:pPr>
            <w:r w:rsidRPr="00E21F94">
              <w:t>[ ]</w:t>
            </w:r>
            <w:r w:rsidRPr="00E21F94">
              <w:tab/>
              <w:t xml:space="preserve">Soixante jours à compter de la date de distribution de l'addendum à la notification et/ou </w:t>
            </w:r>
            <w:r w:rsidRPr="00E21F94">
              <w:rPr>
                <w:i/>
                <w:iCs/>
              </w:rPr>
              <w:t>(jj/mm/</w:t>
            </w:r>
            <w:r w:rsidRPr="00E21F94">
              <w:rPr>
                <w:i/>
                <w:iCs/>
              </w:rPr>
              <w:t>aa</w:t>
            </w:r>
            <w:r w:rsidRPr="00E21F94">
              <w:rPr>
                <w:i/>
                <w:iCs/>
              </w:rPr>
              <w:t>)</w:t>
            </w:r>
            <w:r w:rsidRPr="00E21F94">
              <w:t>: Sans objet</w:t>
            </w:r>
          </w:p>
        </w:tc>
      </w:tr>
      <w:tr w14:paraId="57BADA25" w14:textId="77777777" w:rsidTr="00085CD0">
        <w:tblPrEx>
          <w:tblW w:w="9242" w:type="dxa"/>
          <w:tblLayout w:type="fixed"/>
          <w:tblLook w:val="01E0"/>
        </w:tblPrEx>
        <w:tc>
          <w:tcPr>
            <w:tcW w:w="9242" w:type="dxa"/>
          </w:tcPr>
          <w:p w:rsidR="00730687" w:rsidRPr="008179F6" w:rsidP="008179F6" w14:paraId="383EAE8B" w14:textId="77777777">
            <w:pPr>
              <w:spacing w:after="240"/>
              <w:rPr>
                <w:b/>
              </w:rPr>
            </w:pPr>
            <w:r w:rsidRPr="00E21F94">
              <w:rPr>
                <w:b/>
              </w:rPr>
              <w:t>Organisme ou autorité désigné pour traiter les observations: [X] autorité nationale responsable des notifications, [X] point d'information national. Adresse, numéro de fax et adresse électronique (s'il y a lieu) d'un autre organisme:</w:t>
            </w:r>
          </w:p>
        </w:tc>
      </w:tr>
      <w:tr w14:paraId="663DDE72" w14:textId="77777777" w:rsidTr="00085CD0">
        <w:tblPrEx>
          <w:tblW w:w="9242" w:type="dxa"/>
          <w:tblLayout w:type="fixed"/>
          <w:tblLook w:val="01E0"/>
        </w:tblPrEx>
        <w:tc>
          <w:tcPr>
            <w:tcW w:w="9242" w:type="dxa"/>
          </w:tcPr>
          <w:p w:rsidR="00730687" w:rsidRPr="00E21F94" w:rsidP="008179F6" w14:paraId="364F9A81" w14:textId="77777777">
            <w:r w:rsidRPr="00E21F94">
              <w:t xml:space="preserve">Point de contact </w:t>
            </w:r>
            <w:r w:rsidRPr="00E21F94">
              <w:t>OTC</w:t>
            </w:r>
            <w:r w:rsidRPr="00E21F94">
              <w:t>/SPS</w:t>
            </w:r>
          </w:p>
          <w:p w:rsidR="00730687" w:rsidRPr="00E21F94" w:rsidP="008179F6" w14:paraId="26E71145" w14:textId="77777777">
            <w:r w:rsidRPr="00E21F94">
              <w:rPr>
                <w:i/>
                <w:iCs/>
              </w:rPr>
              <w:t>Ministerio</w:t>
            </w:r>
            <w:r w:rsidRPr="00E21F94">
              <w:rPr>
                <w:i/>
                <w:iCs/>
              </w:rPr>
              <w:t xml:space="preserve"> de Comercio, Industria y Turismo</w:t>
            </w:r>
            <w:r w:rsidRPr="00E21F94">
              <w:t xml:space="preserve"> (Ministère du commerce, de l'industrie et du tourisme)</w:t>
            </w:r>
          </w:p>
          <w:p w:rsidR="00730687" w:rsidRPr="00E21F94" w:rsidP="008179F6" w14:paraId="098E45B5" w14:textId="77777777">
            <w:r w:rsidRPr="00E21F94">
              <w:rPr>
                <w:i/>
                <w:iCs/>
              </w:rPr>
              <w:t>Dirección</w:t>
            </w:r>
            <w:r w:rsidRPr="00E21F94">
              <w:rPr>
                <w:i/>
                <w:iCs/>
              </w:rPr>
              <w:t xml:space="preserve"> de </w:t>
            </w:r>
            <w:r w:rsidRPr="00E21F94">
              <w:rPr>
                <w:i/>
                <w:iCs/>
              </w:rPr>
              <w:t>Regulación</w:t>
            </w:r>
            <w:r w:rsidRPr="00E21F94">
              <w:t xml:space="preserve"> (Direction de la réglementation)</w:t>
            </w:r>
          </w:p>
          <w:p w:rsidR="00730687" w:rsidRPr="00E21F94" w:rsidP="008179F6" w14:paraId="3214E8BA" w14:textId="77777777">
            <w:r w:rsidRPr="00E21F94">
              <w:t xml:space="preserve">Calle 28 # 13 A 15 </w:t>
            </w:r>
            <w:r w:rsidRPr="00E21F94">
              <w:t>piso</w:t>
            </w:r>
            <w:r w:rsidRPr="00E21F94">
              <w:t xml:space="preserve"> 3, Bogotá, DC (Colombie)</w:t>
            </w:r>
          </w:p>
          <w:p w:rsidR="00730687" w:rsidRPr="00E21F94" w:rsidP="008179F6" w14:paraId="6730F558" w14:textId="77777777">
            <w:r w:rsidRPr="00E21F94">
              <w:t>Edificio</w:t>
            </w:r>
            <w:r w:rsidRPr="00E21F94">
              <w:t xml:space="preserve"> Centro de Comercio Internacional</w:t>
            </w:r>
          </w:p>
          <w:p w:rsidR="00730687" w:rsidRPr="00E21F94" w:rsidP="008179F6" w14:paraId="5C411FA3" w14:textId="77777777">
            <w:r w:rsidRPr="00E21F94">
              <w:t xml:space="preserve">Téléphone: +(57 1) 606 7676, </w:t>
            </w:r>
            <w:r w:rsidRPr="00E21F94">
              <w:t>int</w:t>
            </w:r>
            <w:r w:rsidRPr="00E21F94">
              <w:t>. 1340.</w:t>
            </w:r>
          </w:p>
          <w:p w:rsidR="00730687" w:rsidRPr="00E21F94" w:rsidP="008179F6" w14:paraId="496794EB" w14:textId="77777777">
            <w:r w:rsidRPr="00E21F94">
              <w:t xml:space="preserve">Courrier électronique: </w:t>
            </w:r>
            <w:hyperlink r:id="rId7" w:history="1">
              <w:r w:rsidRPr="00E21F94">
                <w:rPr>
                  <w:color w:val="0000FF"/>
                  <w:u w:val="single"/>
                </w:rPr>
                <w:t>puntocontacto@mincit.gov.co</w:t>
              </w:r>
            </w:hyperlink>
          </w:p>
          <w:p w:rsidR="00730687" w:rsidRPr="00E21F94" w:rsidP="00116E21" w14:paraId="25C8DA02" w14:textId="77777777">
            <w:pPr>
              <w:spacing w:after="120"/>
            </w:pPr>
            <w:r w:rsidRPr="00E21F94">
              <w:t xml:space="preserve">Site Web: </w:t>
            </w:r>
            <w:hyperlink r:id="rId8" w:history="1">
              <w:r w:rsidRPr="00E21F94">
                <w:rPr>
                  <w:color w:val="0000FF"/>
                  <w:u w:val="single"/>
                </w:rPr>
                <w:t>http://www.mincit.gov.co</w:t>
              </w:r>
            </w:hyperlink>
          </w:p>
          <w:p w:rsidR="00730687" w:rsidRPr="00E21F94" w:rsidP="008179F6" w14:paraId="25604204" w14:textId="77777777">
            <w:r w:rsidRPr="00E21F94">
              <w:rPr>
                <w:i/>
                <w:iCs/>
              </w:rPr>
              <w:t xml:space="preserve">Instituto </w:t>
            </w:r>
            <w:r w:rsidRPr="00E21F94">
              <w:rPr>
                <w:i/>
                <w:iCs/>
              </w:rPr>
              <w:t>Colombiano</w:t>
            </w:r>
            <w:r w:rsidRPr="00E21F94">
              <w:rPr>
                <w:i/>
                <w:iCs/>
              </w:rPr>
              <w:t xml:space="preserve"> Agropecuario</w:t>
            </w:r>
            <w:r w:rsidRPr="00E21F94">
              <w:t xml:space="preserve"> – ICA (Institut colombien de l'agriculture et de l'élevage)</w:t>
            </w:r>
          </w:p>
          <w:p w:rsidR="00730687" w:rsidRPr="00E21F94" w:rsidP="008179F6" w14:paraId="78D14B46" w14:textId="77777777">
            <w:r w:rsidRPr="00E21F94">
              <w:rPr>
                <w:i/>
                <w:iCs/>
              </w:rPr>
              <w:t>Dirección</w:t>
            </w:r>
            <w:r w:rsidRPr="00E21F94">
              <w:rPr>
                <w:i/>
                <w:iCs/>
              </w:rPr>
              <w:t xml:space="preserve"> </w:t>
            </w:r>
            <w:r w:rsidRPr="00E21F94">
              <w:rPr>
                <w:i/>
                <w:iCs/>
              </w:rPr>
              <w:t>Técnica</w:t>
            </w:r>
            <w:r w:rsidRPr="00E21F94">
              <w:rPr>
                <w:i/>
                <w:iCs/>
              </w:rPr>
              <w:t xml:space="preserve"> de </w:t>
            </w:r>
            <w:r w:rsidRPr="00E21F94">
              <w:rPr>
                <w:i/>
                <w:iCs/>
              </w:rPr>
              <w:t>Asuntos</w:t>
            </w:r>
            <w:r w:rsidRPr="00E21F94">
              <w:rPr>
                <w:i/>
                <w:iCs/>
              </w:rPr>
              <w:t xml:space="preserve"> </w:t>
            </w:r>
            <w:r w:rsidRPr="00E21F94">
              <w:rPr>
                <w:i/>
                <w:iCs/>
              </w:rPr>
              <w:t>Internacionales</w:t>
            </w:r>
            <w:r w:rsidRPr="00E21F94">
              <w:t xml:space="preserve"> (Direction technique des affaires internationales)</w:t>
            </w:r>
          </w:p>
          <w:p w:rsidR="00730687" w:rsidRPr="00E21F94" w:rsidP="008179F6" w14:paraId="1041A2A3" w14:textId="77777777">
            <w:r w:rsidRPr="00E21F94">
              <w:rPr>
                <w:i/>
                <w:iCs/>
              </w:rPr>
              <w:t>Subgerencia</w:t>
            </w:r>
            <w:r w:rsidRPr="00E21F94">
              <w:rPr>
                <w:i/>
                <w:iCs/>
              </w:rPr>
              <w:t xml:space="preserve"> de </w:t>
            </w:r>
            <w:r w:rsidRPr="00E21F94">
              <w:rPr>
                <w:i/>
                <w:iCs/>
              </w:rPr>
              <w:t>Regulación</w:t>
            </w:r>
            <w:r w:rsidRPr="00E21F94">
              <w:rPr>
                <w:i/>
                <w:iCs/>
              </w:rPr>
              <w:t xml:space="preserve"> </w:t>
            </w:r>
            <w:r w:rsidRPr="00E21F94">
              <w:rPr>
                <w:i/>
                <w:iCs/>
              </w:rPr>
              <w:t>Sanitaria</w:t>
            </w:r>
            <w:r w:rsidRPr="00E21F94">
              <w:rPr>
                <w:i/>
                <w:iCs/>
              </w:rPr>
              <w:t xml:space="preserve"> y </w:t>
            </w:r>
            <w:r w:rsidRPr="00E21F94">
              <w:rPr>
                <w:i/>
                <w:iCs/>
              </w:rPr>
              <w:t>Fitosanitaria</w:t>
            </w:r>
            <w:r w:rsidRPr="00E21F94">
              <w:t xml:space="preserve"> (Sous-direction de la réglementation sanitaire et phytosanitaire)</w:t>
            </w:r>
          </w:p>
          <w:p w:rsidR="00730687" w:rsidRPr="00E21F94" w:rsidP="008179F6" w14:paraId="4108F166" w14:textId="77777777">
            <w:r w:rsidRPr="00E21F94">
              <w:rPr>
                <w:i/>
                <w:iCs/>
              </w:rPr>
              <w:t>Oficinas Nacionales</w:t>
            </w:r>
            <w:r w:rsidRPr="00E21F94">
              <w:t xml:space="preserve"> (Bureaux nationaux)</w:t>
            </w:r>
          </w:p>
          <w:p w:rsidR="00730687" w:rsidRPr="00E21F94" w:rsidP="008179F6" w14:paraId="0F21BA03" w14:textId="77777777">
            <w:r w:rsidRPr="00E21F94">
              <w:t>Edificio</w:t>
            </w:r>
            <w:r w:rsidRPr="00E21F94">
              <w:t xml:space="preserve"> Neo Point 83, Av Carrera 20 # 83-20, Bogotá D.C. (Colombie)</w:t>
            </w:r>
          </w:p>
          <w:p w:rsidR="00730687" w:rsidRPr="00E21F94" w:rsidP="008179F6" w14:paraId="1BE9C468" w14:textId="77777777">
            <w:r w:rsidRPr="00E21F94">
              <w:t xml:space="preserve">Courrier électronique: </w:t>
            </w:r>
            <w:hyperlink r:id="rId9" w:history="1">
              <w:r w:rsidRPr="00E21F94">
                <w:rPr>
                  <w:color w:val="0000FF"/>
                  <w:u w:val="single"/>
                </w:rPr>
                <w:t>asuntos.internacionales@ica.gov.co</w:t>
              </w:r>
            </w:hyperlink>
          </w:p>
          <w:p w:rsidR="00730687" w:rsidRPr="00116E21" w:rsidP="008179F6" w14:paraId="72208FE9" w14:textId="77777777">
            <w:pPr>
              <w:spacing w:after="240"/>
            </w:pPr>
            <w:r w:rsidRPr="00E21F94">
              <w:t xml:space="preserve">Site Web: </w:t>
            </w:r>
            <w:hyperlink r:id="rId10" w:history="1">
              <w:r w:rsidRPr="00E21F94">
                <w:rPr>
                  <w:color w:val="0000FF"/>
                  <w:u w:val="single"/>
                </w:rPr>
                <w:t>http://www.ica.gov.co</w:t>
              </w:r>
            </w:hyperlink>
          </w:p>
        </w:tc>
      </w:tr>
      <w:tr w14:paraId="7D4E203F" w14:textId="77777777" w:rsidTr="00085CD0">
        <w:tblPrEx>
          <w:tblW w:w="9242" w:type="dxa"/>
          <w:tblLayout w:type="fixed"/>
          <w:tblLook w:val="01E0"/>
        </w:tblPrEx>
        <w:tc>
          <w:tcPr>
            <w:tcW w:w="9242" w:type="dxa"/>
          </w:tcPr>
          <w:p w:rsidR="00730687" w:rsidRPr="008179F6" w:rsidP="008179F6" w14:paraId="6E8B9E8B" w14:textId="77777777">
            <w:pPr>
              <w:spacing w:after="240"/>
              <w:rPr>
                <w:b/>
              </w:rPr>
            </w:pPr>
            <w:r w:rsidRPr="00E21F94">
              <w:rPr>
                <w:b/>
              </w:rPr>
              <w:t>Texte(s) disponible(s) auprès de: [ ] autorité nationale responsable des notifications, [X] point d'information national. Adresse, numéro de fax et adresse électronique (s'il y a lieu) d'un autre organisme:</w:t>
            </w:r>
          </w:p>
        </w:tc>
      </w:tr>
      <w:tr w14:paraId="47748217" w14:textId="77777777" w:rsidTr="00085CD0">
        <w:tblPrEx>
          <w:tblW w:w="9242" w:type="dxa"/>
          <w:tblLayout w:type="fixed"/>
          <w:tblLook w:val="01E0"/>
        </w:tblPrEx>
        <w:tc>
          <w:tcPr>
            <w:tcW w:w="9242" w:type="dxa"/>
          </w:tcPr>
          <w:p w:rsidR="00730687" w:rsidRPr="00E21F94" w:rsidP="008179F6" w14:paraId="39380480" w14:textId="77777777">
            <w:r w:rsidRPr="00E21F94">
              <w:t xml:space="preserve">Point de contact </w:t>
            </w:r>
            <w:r w:rsidRPr="00E21F94">
              <w:t>OTC</w:t>
            </w:r>
            <w:r w:rsidRPr="00E21F94">
              <w:t>/SPS</w:t>
            </w:r>
          </w:p>
          <w:p w:rsidR="00730687" w:rsidRPr="00E21F94" w:rsidP="008179F6" w14:paraId="351186D4" w14:textId="77777777">
            <w:r w:rsidRPr="00E21F94">
              <w:rPr>
                <w:i/>
                <w:iCs/>
              </w:rPr>
              <w:t>Ministerio</w:t>
            </w:r>
            <w:r w:rsidRPr="00E21F94">
              <w:rPr>
                <w:i/>
                <w:iCs/>
              </w:rPr>
              <w:t xml:space="preserve"> de Comercio, Industria y Turismo</w:t>
            </w:r>
            <w:r w:rsidRPr="00E21F94">
              <w:t xml:space="preserve"> (Ministère du commerce, de l'industrie et du tourisme)</w:t>
            </w:r>
          </w:p>
          <w:p w:rsidR="00730687" w:rsidRPr="00E21F94" w:rsidP="008179F6" w14:paraId="7C6E552B" w14:textId="77777777">
            <w:r w:rsidRPr="00E21F94">
              <w:rPr>
                <w:i/>
                <w:iCs/>
              </w:rPr>
              <w:t>Dirección</w:t>
            </w:r>
            <w:r w:rsidRPr="00E21F94">
              <w:rPr>
                <w:i/>
                <w:iCs/>
              </w:rPr>
              <w:t xml:space="preserve"> de </w:t>
            </w:r>
            <w:r w:rsidRPr="00E21F94">
              <w:rPr>
                <w:i/>
                <w:iCs/>
              </w:rPr>
              <w:t>Regulación</w:t>
            </w:r>
            <w:r w:rsidRPr="00E21F94">
              <w:t xml:space="preserve"> (Direction de la réglementation)</w:t>
            </w:r>
          </w:p>
          <w:p w:rsidR="00730687" w:rsidRPr="00E21F94" w:rsidP="008179F6" w14:paraId="2FC650E0" w14:textId="77777777">
            <w:r w:rsidRPr="00E21F94">
              <w:t xml:space="preserve">Calle 28 # 13 A 15 </w:t>
            </w:r>
            <w:r w:rsidRPr="00E21F94">
              <w:t>piso</w:t>
            </w:r>
            <w:r w:rsidRPr="00E21F94">
              <w:t xml:space="preserve"> 3, Bogotá, DC (Colombie)</w:t>
            </w:r>
          </w:p>
          <w:p w:rsidR="00730687" w:rsidRPr="00E21F94" w:rsidP="008179F6" w14:paraId="66197DC2" w14:textId="77777777">
            <w:r w:rsidRPr="00E21F94">
              <w:t>Edificio</w:t>
            </w:r>
            <w:r w:rsidRPr="00E21F94">
              <w:t xml:space="preserve"> Centro de Comercio Internacional</w:t>
            </w:r>
          </w:p>
          <w:p w:rsidR="00730687" w:rsidRPr="00E21F94" w:rsidP="008179F6" w14:paraId="7AFA7A41" w14:textId="77777777">
            <w:r w:rsidRPr="00E21F94">
              <w:t xml:space="preserve">Téléphone: +(57 1) 606 7676, </w:t>
            </w:r>
            <w:r w:rsidRPr="00E21F94">
              <w:t>int</w:t>
            </w:r>
            <w:r w:rsidRPr="00E21F94">
              <w:t>. 1340.</w:t>
            </w:r>
          </w:p>
          <w:p w:rsidR="00730687" w:rsidRPr="00E21F94" w:rsidP="008179F6" w14:paraId="7630F656" w14:textId="77777777">
            <w:r w:rsidRPr="00E21F94">
              <w:t xml:space="preserve">Courrier électronique: </w:t>
            </w:r>
            <w:hyperlink r:id="rId7" w:history="1">
              <w:r w:rsidRPr="00E21F94">
                <w:rPr>
                  <w:color w:val="0000FF"/>
                  <w:u w:val="single"/>
                </w:rPr>
                <w:t>puntocontacto@mincit.gov.co</w:t>
              </w:r>
            </w:hyperlink>
          </w:p>
          <w:p w:rsidR="00730687" w:rsidRPr="00E21F94" w:rsidP="008179F6" w14:paraId="4F6742A5" w14:textId="77777777">
            <w:r w:rsidRPr="00E21F94">
              <w:t xml:space="preserve">Site Web: </w:t>
            </w:r>
            <w:hyperlink r:id="rId8" w:history="1">
              <w:r w:rsidRPr="00E21F94">
                <w:rPr>
                  <w:color w:val="0000FF"/>
                  <w:u w:val="single"/>
                </w:rPr>
                <w:t>http://www.mincit.gov.co</w:t>
              </w:r>
            </w:hyperlink>
          </w:p>
        </w:tc>
      </w:tr>
    </w:tbl>
    <w:p w:rsidR="00293E6A" w:rsidRPr="00E21F94" w:rsidP="008179F6" w14:paraId="5BAF9780" w14:textId="77777777"/>
    <w:p w:rsidR="00293E6A" w:rsidRPr="00E21F94" w:rsidP="008179F6" w14:paraId="7A53FFF5" w14:textId="77777777">
      <w:pPr>
        <w:jc w:val="center"/>
        <w:rPr>
          <w:b/>
        </w:rPr>
      </w:pPr>
      <w:r w:rsidRPr="00E21F94">
        <w:rPr>
          <w:b/>
        </w:rPr>
        <w:t>__________</w:t>
      </w:r>
    </w:p>
    <w:sectPr w:rsidSect="00E21F94">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E21F94" w:rsidP="00E21F94" w14:paraId="42C9E335" w14:textId="18065190">
    <w:pPr>
      <w:pStyle w:val="Footer"/>
    </w:pPr>
    <w:r w:rsidRPr="00E21F94">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E21F94" w:rsidP="00E21F94" w14:paraId="62E8983B" w14:textId="232F5B28">
    <w:pPr>
      <w:pStyle w:val="Footer"/>
    </w:pPr>
    <w:r w:rsidRPr="00E21F94">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E21F94" w:rsidP="00E21F94" w14:paraId="05388930" w14:textId="37FF3D95">
    <w:pPr>
      <w:pStyle w:val="Footer"/>
    </w:pPr>
    <w:r w:rsidRPr="00E21F94">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1F94" w:rsidRPr="00E21F94" w:rsidP="00E21F94" w14:paraId="73FFD3F8" w14:textId="77777777">
    <w:pPr>
      <w:pStyle w:val="Header"/>
      <w:spacing w:after="240"/>
      <w:jc w:val="center"/>
    </w:pPr>
    <w:r w:rsidRPr="00E21F94">
      <w:t>G/SPS/N/COL/419/Add.1</w:t>
    </w:r>
  </w:p>
  <w:p w:rsidR="00E21F94" w:rsidRPr="00E21F94" w:rsidP="00E21F94" w14:paraId="3873BCEB" w14:textId="48D2B4D2">
    <w:pPr>
      <w:pStyle w:val="Header"/>
      <w:pBdr>
        <w:bottom w:val="single" w:sz="4" w:space="1" w:color="auto"/>
      </w:pBdr>
      <w:jc w:val="center"/>
    </w:pPr>
    <w:r w:rsidRPr="00E21F94">
      <w:t xml:space="preserve">- </w:t>
    </w:r>
    <w:r w:rsidRPr="00E21F94">
      <w:fldChar w:fldCharType="begin"/>
    </w:r>
    <w:r w:rsidRPr="00E21F94">
      <w:instrText xml:space="preserve"> PAGE  \* Arabic  \* MERGEFORMAT </w:instrText>
    </w:r>
    <w:r w:rsidRPr="00E21F94">
      <w:fldChar w:fldCharType="separate"/>
    </w:r>
    <w:r w:rsidRPr="00E21F94">
      <w:t>1</w:t>
    </w:r>
    <w:r w:rsidRPr="00E21F94">
      <w:fldChar w:fldCharType="end"/>
    </w:r>
    <w:r w:rsidRPr="00E21F94">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1F94" w:rsidRPr="00E21F94" w:rsidP="00E21F94" w14:paraId="2A09FFC8" w14:textId="77777777">
    <w:pPr>
      <w:pStyle w:val="Header"/>
      <w:spacing w:after="240"/>
      <w:jc w:val="center"/>
    </w:pPr>
    <w:r w:rsidRPr="00E21F94">
      <w:t>G/SPS/N/COL/419/Add.1</w:t>
    </w:r>
  </w:p>
  <w:p w:rsidR="00E21F94" w:rsidRPr="00E21F94" w:rsidP="00E21F94" w14:paraId="5CA65460" w14:textId="0F70E6C9">
    <w:pPr>
      <w:pStyle w:val="Header"/>
      <w:pBdr>
        <w:bottom w:val="single" w:sz="4" w:space="1" w:color="auto"/>
      </w:pBdr>
      <w:jc w:val="center"/>
    </w:pPr>
    <w:r w:rsidRPr="00E21F94">
      <w:t xml:space="preserve">- </w:t>
    </w:r>
    <w:r w:rsidRPr="00E21F94">
      <w:fldChar w:fldCharType="begin"/>
    </w:r>
    <w:r w:rsidRPr="00E21F94">
      <w:instrText xml:space="preserve"> PAGE  \* Arabic  \* MERGEFORMAT </w:instrText>
    </w:r>
    <w:r w:rsidRPr="00E21F94">
      <w:fldChar w:fldCharType="separate"/>
    </w:r>
    <w:r w:rsidRPr="00E21F94">
      <w:t>2</w:t>
    </w:r>
    <w:r w:rsidRPr="00E21F94">
      <w:fldChar w:fldCharType="end"/>
    </w:r>
    <w:r w:rsidRPr="00E21F94">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750"/>
      <w:gridCol w:w="2050"/>
      <w:gridCol w:w="3226"/>
    </w:tblGrid>
    <w:tr w14:paraId="7F0BD359" w14:textId="77777777" w:rsidTr="00E21F94">
      <w:tblPrEx>
        <w:tblW w:w="5000" w:type="pct"/>
        <w:jc w:val="center"/>
        <w:tblLook w:val="04A0"/>
      </w:tblPrEx>
      <w:trPr>
        <w:trHeight w:val="240"/>
        <w:jc w:val="center"/>
      </w:trPr>
      <w:tc>
        <w:tcPr>
          <w:tcW w:w="2053" w:type="pct"/>
          <w:tcMar>
            <w:left w:w="108" w:type="dxa"/>
            <w:right w:w="108" w:type="dxa"/>
          </w:tcMar>
          <w:vAlign w:val="center"/>
        </w:tcPr>
        <w:p w:rsidR="00E21F94" w:rsidRPr="00E21F94" w:rsidP="00E21F94" w14:paraId="7D6EC73E" w14:textId="77777777">
          <w:pPr>
            <w:rPr>
              <w:rFonts w:eastAsia="Verdana" w:cs="Verdana"/>
              <w:noProof/>
              <w:szCs w:val="18"/>
              <w:lang w:eastAsia="en-GB"/>
            </w:rPr>
          </w:pPr>
        </w:p>
      </w:tc>
      <w:tc>
        <w:tcPr>
          <w:tcW w:w="2947" w:type="pct"/>
          <w:gridSpan w:val="2"/>
          <w:tcMar>
            <w:left w:w="108" w:type="dxa"/>
            <w:right w:w="108" w:type="dxa"/>
          </w:tcMar>
          <w:vAlign w:val="center"/>
        </w:tcPr>
        <w:p w:rsidR="00E21F94" w:rsidRPr="00E21F94" w:rsidP="00E21F94" w14:paraId="1DDE9521" w14:textId="77777777">
          <w:pPr>
            <w:jc w:val="right"/>
            <w:rPr>
              <w:rFonts w:eastAsia="Verdana" w:cs="Verdana"/>
              <w:b/>
              <w:color w:val="FF0000"/>
              <w:szCs w:val="18"/>
            </w:rPr>
          </w:pPr>
        </w:p>
      </w:tc>
    </w:tr>
    <w:tr w14:paraId="63D5B68A" w14:textId="77777777" w:rsidTr="00E21F94">
      <w:tblPrEx>
        <w:tblW w:w="5000" w:type="pct"/>
        <w:jc w:val="center"/>
        <w:tblLook w:val="04A0"/>
      </w:tblPrEx>
      <w:trPr>
        <w:trHeight w:val="213"/>
        <w:jc w:val="center"/>
      </w:trPr>
      <w:tc>
        <w:tcPr>
          <w:tcW w:w="2053" w:type="pct"/>
          <w:vMerge w:val="restart"/>
          <w:tcMar>
            <w:left w:w="0" w:type="dxa"/>
            <w:right w:w="0" w:type="dxa"/>
          </w:tcMar>
        </w:tcPr>
        <w:p w:rsidR="00E21F94" w:rsidRPr="00E21F94" w:rsidP="00E21F94" w14:paraId="03B7FEAA" w14:textId="110E9E35">
          <w:pPr>
            <w:jc w:val="left"/>
            <w:rPr>
              <w:rFonts w:eastAsia="Verdana" w:cs="Verdana"/>
              <w:szCs w:val="18"/>
            </w:rPr>
          </w:pPr>
          <w:r w:rsidRPr="00E21F94">
            <w:rPr>
              <w:rFonts w:eastAsia="Verdana" w:cs="Verdana"/>
              <w:szCs w:val="18"/>
            </w:rPr>
            <w:drawing>
              <wp:inline distT="0" distB="0" distL="0" distR="0">
                <wp:extent cx="2376297" cy="720090"/>
                <wp:effectExtent l="0" t="0" r="5080" b="3810"/>
                <wp:docPr id="1807364178" name="Picture 1"/>
                <wp:cNvGraphicFramePr/>
                <a:graphic xmlns:a="http://schemas.openxmlformats.org/drawingml/2006/main">
                  <a:graphicData uri="http://schemas.openxmlformats.org/drawingml/2006/picture">
                    <pic:pic xmlns:pic="http://schemas.openxmlformats.org/drawingml/2006/picture">
                      <pic:nvPicPr>
                        <pic:cNvPr id="1807364178" name="Picture 1"/>
                        <pic:cNvPicPr/>
                      </pic:nvPicPr>
                      <pic:blipFill>
                        <a:blip xmlns:r="http://schemas.openxmlformats.org/officeDocument/2006/relationships" r:embed="rId1"/>
                        <a:stretch>
                          <a:fillRect/>
                        </a:stretch>
                      </pic:blipFill>
                      <pic:spPr>
                        <a:xfrm>
                          <a:off x="0" y="0"/>
                          <a:ext cx="2376297" cy="720090"/>
                        </a:xfrm>
                        <a:prstGeom prst="rect">
                          <a:avLst/>
                        </a:prstGeom>
                      </pic:spPr>
                    </pic:pic>
                  </a:graphicData>
                </a:graphic>
              </wp:inline>
            </w:drawing>
          </w:r>
        </w:p>
      </w:tc>
      <w:tc>
        <w:tcPr>
          <w:tcW w:w="2947" w:type="pct"/>
          <w:gridSpan w:val="2"/>
          <w:tcMar>
            <w:left w:w="108" w:type="dxa"/>
            <w:right w:w="108" w:type="dxa"/>
          </w:tcMar>
        </w:tcPr>
        <w:p w:rsidR="00E21F94" w:rsidRPr="00E21F94" w:rsidP="00E21F94" w14:paraId="44B160A7" w14:textId="77777777">
          <w:pPr>
            <w:jc w:val="right"/>
            <w:rPr>
              <w:rFonts w:eastAsia="Verdana" w:cs="Verdana"/>
              <w:b/>
              <w:szCs w:val="18"/>
            </w:rPr>
          </w:pPr>
        </w:p>
      </w:tc>
    </w:tr>
    <w:tr w14:paraId="543FE32C" w14:textId="77777777" w:rsidTr="00E21F94">
      <w:tblPrEx>
        <w:tblW w:w="5000" w:type="pct"/>
        <w:jc w:val="center"/>
        <w:tblLook w:val="04A0"/>
      </w:tblPrEx>
      <w:trPr>
        <w:trHeight w:val="868"/>
        <w:jc w:val="center"/>
      </w:trPr>
      <w:tc>
        <w:tcPr>
          <w:tcW w:w="2053" w:type="pct"/>
          <w:vMerge/>
          <w:tcMar>
            <w:left w:w="108" w:type="dxa"/>
            <w:right w:w="108" w:type="dxa"/>
          </w:tcMar>
        </w:tcPr>
        <w:p w:rsidR="00E21F94" w:rsidRPr="00E21F94" w:rsidP="00E21F94" w14:paraId="18C8BE1A" w14:textId="77777777">
          <w:pPr>
            <w:jc w:val="left"/>
            <w:rPr>
              <w:rFonts w:eastAsia="Verdana" w:cs="Verdana"/>
              <w:noProof/>
              <w:szCs w:val="18"/>
              <w:lang w:eastAsia="en-GB"/>
            </w:rPr>
          </w:pPr>
        </w:p>
      </w:tc>
      <w:tc>
        <w:tcPr>
          <w:tcW w:w="2947" w:type="pct"/>
          <w:gridSpan w:val="2"/>
          <w:tcMar>
            <w:left w:w="108" w:type="dxa"/>
            <w:right w:w="108" w:type="dxa"/>
          </w:tcMar>
        </w:tcPr>
        <w:p w:rsidR="00E21F94" w:rsidRPr="00E21F94" w:rsidP="00E21F94" w14:paraId="6831A97C" w14:textId="1EB971C5">
          <w:pPr>
            <w:jc w:val="right"/>
            <w:rPr>
              <w:rFonts w:eastAsia="Verdana" w:cs="Verdana"/>
              <w:b/>
              <w:szCs w:val="18"/>
            </w:rPr>
          </w:pPr>
          <w:r w:rsidRPr="00E21F94">
            <w:rPr>
              <w:b/>
              <w:szCs w:val="18"/>
            </w:rPr>
            <w:t>G/SPS/N/COL/419/Add.1</w:t>
          </w:r>
        </w:p>
      </w:tc>
    </w:tr>
    <w:tr w14:paraId="41DEA066" w14:textId="77777777" w:rsidTr="00E21F94">
      <w:tblPrEx>
        <w:tblW w:w="5000" w:type="pct"/>
        <w:jc w:val="center"/>
        <w:tblLook w:val="04A0"/>
      </w:tblPrEx>
      <w:trPr>
        <w:trHeight w:val="240"/>
        <w:jc w:val="center"/>
      </w:trPr>
      <w:tc>
        <w:tcPr>
          <w:tcW w:w="2053" w:type="pct"/>
          <w:vMerge/>
          <w:tcMar>
            <w:left w:w="108" w:type="dxa"/>
            <w:right w:w="108" w:type="dxa"/>
          </w:tcMar>
          <w:vAlign w:val="center"/>
        </w:tcPr>
        <w:p w:rsidR="00E21F94" w:rsidRPr="00E21F94" w:rsidP="00E21F94" w14:paraId="31FAE2C1" w14:textId="77777777">
          <w:pPr>
            <w:rPr>
              <w:rFonts w:eastAsia="Verdana" w:cs="Verdana"/>
              <w:szCs w:val="18"/>
            </w:rPr>
          </w:pPr>
        </w:p>
      </w:tc>
      <w:tc>
        <w:tcPr>
          <w:tcW w:w="2947" w:type="pct"/>
          <w:gridSpan w:val="2"/>
          <w:tcMar>
            <w:left w:w="108" w:type="dxa"/>
            <w:right w:w="108" w:type="dxa"/>
          </w:tcMar>
          <w:vAlign w:val="center"/>
        </w:tcPr>
        <w:p w:rsidR="00E21F94" w:rsidRPr="00E21F94" w:rsidP="00E21F94" w14:paraId="00D9E2CE" w14:textId="4E6EFE62">
          <w:pPr>
            <w:jc w:val="right"/>
            <w:rPr>
              <w:rFonts w:eastAsia="Verdana" w:cs="Verdana"/>
              <w:szCs w:val="18"/>
            </w:rPr>
          </w:pPr>
          <w:r w:rsidRPr="00E21F94">
            <w:rPr>
              <w:rFonts w:eastAsia="Verdana" w:cs="Verdana"/>
              <w:szCs w:val="18"/>
            </w:rPr>
            <w:t>29 juin 2026</w:t>
          </w:r>
        </w:p>
      </w:tc>
    </w:tr>
    <w:tr w14:paraId="51671523" w14:textId="77777777" w:rsidTr="00E21F94">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21F94" w:rsidRPr="00E21F94" w:rsidP="00E21F94" w14:paraId="14BC3F4D" w14:textId="114E48AD">
          <w:pPr>
            <w:jc w:val="left"/>
            <w:rPr>
              <w:rFonts w:eastAsia="Verdana" w:cs="Verdana"/>
              <w:b/>
              <w:szCs w:val="18"/>
            </w:rPr>
          </w:pPr>
          <w:r w:rsidRPr="00E21F94">
            <w:rPr>
              <w:rFonts w:eastAsia="Verdana" w:cs="Verdana"/>
              <w:color w:val="FF0000"/>
              <w:szCs w:val="18"/>
            </w:rPr>
            <w:t>(26-4671)</w:t>
          </w:r>
        </w:p>
      </w:tc>
      <w:tc>
        <w:tcPr>
          <w:tcW w:w="1799" w:type="pct"/>
          <w:tcBorders>
            <w:bottom w:val="single" w:sz="4" w:space="0" w:color="auto"/>
          </w:tcBorders>
          <w:tcMar>
            <w:top w:w="0" w:type="dxa"/>
            <w:left w:w="108" w:type="dxa"/>
            <w:bottom w:w="57" w:type="dxa"/>
            <w:right w:w="108" w:type="dxa"/>
          </w:tcMar>
          <w:vAlign w:val="bottom"/>
        </w:tcPr>
        <w:p w:rsidR="00E21F94" w:rsidRPr="00E21F94" w:rsidP="00E21F94" w14:paraId="14D52E8A" w14:textId="645CEFEF">
          <w:pPr>
            <w:jc w:val="right"/>
            <w:rPr>
              <w:rFonts w:eastAsia="Verdana" w:cs="Verdana"/>
              <w:szCs w:val="18"/>
            </w:rPr>
          </w:pPr>
          <w:r w:rsidRPr="00E21F94">
            <w:rPr>
              <w:rFonts w:eastAsia="Verdana" w:cs="Verdana"/>
              <w:szCs w:val="18"/>
            </w:rPr>
            <w:t xml:space="preserve">Page: </w:t>
          </w:r>
          <w:r w:rsidRPr="00E21F94">
            <w:rPr>
              <w:rFonts w:eastAsia="Verdana" w:cs="Verdana"/>
              <w:szCs w:val="18"/>
            </w:rPr>
            <w:fldChar w:fldCharType="begin"/>
          </w:r>
          <w:r w:rsidRPr="00E21F94">
            <w:rPr>
              <w:rFonts w:eastAsia="Verdana" w:cs="Verdana"/>
              <w:szCs w:val="18"/>
            </w:rPr>
            <w:instrText xml:space="preserve"> PAGE  \* Arabic  \* MERGEFORMAT </w:instrText>
          </w:r>
          <w:r w:rsidRPr="00E21F94">
            <w:rPr>
              <w:rFonts w:eastAsia="Verdana" w:cs="Verdana"/>
              <w:szCs w:val="18"/>
            </w:rPr>
            <w:fldChar w:fldCharType="separate"/>
          </w:r>
          <w:r w:rsidRPr="00E21F94">
            <w:rPr>
              <w:rFonts w:ascii="Verdana" w:eastAsia="Verdana" w:hAnsi="Verdana" w:cs="Verdana"/>
              <w:sz w:val="18"/>
              <w:szCs w:val="18"/>
              <w:lang w:val="fr-FR" w:eastAsia="en-US" w:bidi="ar-SA"/>
            </w:rPr>
            <w:t>1</w:t>
          </w:r>
          <w:r w:rsidRPr="00E21F94">
            <w:rPr>
              <w:rFonts w:eastAsia="Verdana" w:cs="Verdana"/>
              <w:szCs w:val="18"/>
            </w:rPr>
            <w:fldChar w:fldCharType="end"/>
          </w:r>
          <w:r w:rsidRPr="00E21F94">
            <w:rPr>
              <w:rFonts w:eastAsia="Verdana" w:cs="Verdana"/>
              <w:szCs w:val="18"/>
            </w:rPr>
            <w:t>/</w:t>
          </w:r>
          <w:r w:rsidRPr="00E21F94">
            <w:rPr>
              <w:rFonts w:eastAsia="Verdana" w:cs="Verdana"/>
              <w:szCs w:val="18"/>
            </w:rPr>
            <w:fldChar w:fldCharType="begin"/>
          </w:r>
          <w:r w:rsidRPr="00E21F94">
            <w:rPr>
              <w:rFonts w:eastAsia="Verdana" w:cs="Verdana"/>
              <w:szCs w:val="18"/>
            </w:rPr>
            <w:instrText xml:space="preserve"> NUMPAGES  \# "0" \* Arabic  \* MERGEFORMAT </w:instrText>
          </w:r>
          <w:r w:rsidRPr="00E21F94">
            <w:rPr>
              <w:rFonts w:eastAsia="Verdana" w:cs="Verdana"/>
              <w:szCs w:val="18"/>
            </w:rPr>
            <w:fldChar w:fldCharType="separate"/>
          </w:r>
          <w:r w:rsidRPr="00E21F94">
            <w:rPr>
              <w:rFonts w:ascii="Verdana" w:eastAsia="Verdana" w:hAnsi="Verdana" w:cs="Verdana"/>
              <w:sz w:val="18"/>
              <w:szCs w:val="18"/>
              <w:lang w:val="fr-FR" w:eastAsia="en-US" w:bidi="ar-SA"/>
            </w:rPr>
            <w:t>2</w:t>
          </w:r>
          <w:r w:rsidRPr="00E21F94">
            <w:rPr>
              <w:rFonts w:eastAsia="Verdana" w:cs="Verdana"/>
              <w:szCs w:val="18"/>
            </w:rPr>
            <w:fldChar w:fldCharType="end"/>
          </w:r>
        </w:p>
      </w:tc>
    </w:tr>
    <w:tr w14:paraId="50603AF4" w14:textId="77777777" w:rsidTr="00E21F94">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21F94" w:rsidRPr="00E21F94" w:rsidP="00E21F94" w14:paraId="7AA2B19C" w14:textId="4E53C9B8">
          <w:pPr>
            <w:jc w:val="left"/>
            <w:rPr>
              <w:rFonts w:eastAsia="Verdana" w:cs="Verdana"/>
              <w:szCs w:val="18"/>
            </w:rPr>
          </w:pPr>
          <w:r w:rsidRPr="00E21F94">
            <w:rPr>
              <w:b/>
              <w:szCs w:val="18"/>
            </w:rPr>
            <w:t>Comité des mesures sanitaires et phytosanitaires</w:t>
          </w:r>
        </w:p>
      </w:tc>
      <w:tc>
        <w:tcPr>
          <w:tcW w:w="1799" w:type="pct"/>
          <w:tcBorders>
            <w:top w:val="single" w:sz="4" w:space="0" w:color="auto"/>
          </w:tcBorders>
          <w:tcMar>
            <w:top w:w="113" w:type="dxa"/>
            <w:left w:w="108" w:type="dxa"/>
            <w:bottom w:w="57" w:type="dxa"/>
            <w:right w:w="108" w:type="dxa"/>
          </w:tcMar>
        </w:tcPr>
        <w:p w:rsidR="00E21F94" w:rsidRPr="00E21F94" w:rsidP="00E21F94" w14:paraId="4E849BF7" w14:textId="4C1EA036">
          <w:pPr>
            <w:jc w:val="right"/>
            <w:rPr>
              <w:rFonts w:eastAsia="Verdana" w:cs="Verdana"/>
              <w:bCs/>
              <w:szCs w:val="18"/>
            </w:rPr>
          </w:pPr>
          <w:r w:rsidRPr="00E21F94">
            <w:rPr>
              <w:rFonts w:eastAsia="Verdana" w:cs="Verdana"/>
              <w:bCs/>
              <w:szCs w:val="18"/>
            </w:rPr>
            <w:t>Original: espagnol</w:t>
          </w:r>
        </w:p>
      </w:tc>
    </w:tr>
  </w:tbl>
  <w:p w:rsidR="00DD65B2" w:rsidRPr="00E21F94" w:rsidP="00E21F94" w14:paraId="1CE0B589" w14:textId="3C9548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90478151">
    <w:abstractNumId w:val="8"/>
  </w:num>
  <w:num w:numId="2" w16cid:durableId="1991598732">
    <w:abstractNumId w:val="3"/>
  </w:num>
  <w:num w:numId="3" w16cid:durableId="669528546">
    <w:abstractNumId w:val="2"/>
  </w:num>
  <w:num w:numId="4" w16cid:durableId="203830124">
    <w:abstractNumId w:val="1"/>
  </w:num>
  <w:num w:numId="5" w16cid:durableId="395935088">
    <w:abstractNumId w:val="0"/>
  </w:num>
  <w:num w:numId="6" w16cid:durableId="1887721322">
    <w:abstractNumId w:val="12"/>
  </w:num>
  <w:num w:numId="7" w16cid:durableId="1191139774">
    <w:abstractNumId w:val="10"/>
  </w:num>
  <w:num w:numId="8" w16cid:durableId="1477798298">
    <w:abstractNumId w:val="13"/>
  </w:num>
  <w:num w:numId="9" w16cid:durableId="2010598560">
    <w:abstractNumId w:val="9"/>
  </w:num>
  <w:num w:numId="10" w16cid:durableId="386949850">
    <w:abstractNumId w:val="7"/>
  </w:num>
  <w:num w:numId="11" w16cid:durableId="225998824">
    <w:abstractNumId w:val="6"/>
  </w:num>
  <w:num w:numId="12" w16cid:durableId="220364207">
    <w:abstractNumId w:val="5"/>
  </w:num>
  <w:num w:numId="13" w16cid:durableId="402263039">
    <w:abstractNumId w:val="4"/>
  </w:num>
  <w:num w:numId="14" w16cid:durableId="1139958167">
    <w:abstractNumId w:val="11"/>
  </w:num>
  <w:num w:numId="15" w16cid:durableId="1512210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1887"/>
    <w:rsid w:val="000C724C"/>
    <w:rsid w:val="000D23F0"/>
    <w:rsid w:val="00104D9E"/>
    <w:rsid w:val="00114B29"/>
    <w:rsid w:val="00116E21"/>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61255"/>
    <w:rsid w:val="003A0E78"/>
    <w:rsid w:val="003A19CB"/>
    <w:rsid w:val="003B0391"/>
    <w:rsid w:val="003B6D4C"/>
    <w:rsid w:val="003F0353"/>
    <w:rsid w:val="003F46BB"/>
    <w:rsid w:val="00403661"/>
    <w:rsid w:val="00433BE0"/>
    <w:rsid w:val="00434407"/>
    <w:rsid w:val="0043612A"/>
    <w:rsid w:val="004D54B7"/>
    <w:rsid w:val="004E1A35"/>
    <w:rsid w:val="004E55A0"/>
    <w:rsid w:val="004E77EF"/>
    <w:rsid w:val="004F4ADE"/>
    <w:rsid w:val="00524772"/>
    <w:rsid w:val="00532C25"/>
    <w:rsid w:val="00533502"/>
    <w:rsid w:val="00571EE1"/>
    <w:rsid w:val="0058002B"/>
    <w:rsid w:val="00592965"/>
    <w:rsid w:val="00597996"/>
    <w:rsid w:val="005B571A"/>
    <w:rsid w:val="005C1B8A"/>
    <w:rsid w:val="005C6D4E"/>
    <w:rsid w:val="005D21E5"/>
    <w:rsid w:val="005D46C7"/>
    <w:rsid w:val="005D4F0E"/>
    <w:rsid w:val="005E14C9"/>
    <w:rsid w:val="00605630"/>
    <w:rsid w:val="006629BA"/>
    <w:rsid w:val="006652F7"/>
    <w:rsid w:val="00674833"/>
    <w:rsid w:val="006A2F2A"/>
    <w:rsid w:val="006C42DF"/>
    <w:rsid w:val="006E0C67"/>
    <w:rsid w:val="006E16E4"/>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21F94"/>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DB3326"/>
  <w15:docId w15:val="{861EB1EB-5983-4B1F-98B8-30E1D30D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8179F6"/>
    <w:rPr>
      <w:rFonts w:ascii="Verdana" w:eastAsia="Times New Roman" w:hAnsi="Verdana"/>
      <w:b/>
      <w:color w:val="006283"/>
      <w:sz w:val="18"/>
      <w:szCs w:val="22"/>
      <w:lang w:val="fr-FR"/>
    </w:rPr>
  </w:style>
  <w:style w:type="character" w:customStyle="1" w:styleId="Heading2Char">
    <w:name w:val="Heading 2 Char"/>
    <w:link w:val="Heading2"/>
    <w:uiPriority w:val="2"/>
    <w:rsid w:val="008179F6"/>
    <w:rPr>
      <w:rFonts w:ascii="Verdana" w:eastAsia="Times New Roman" w:hAnsi="Verdana"/>
      <w:b/>
      <w:bCs/>
      <w:color w:val="006283"/>
      <w:sz w:val="18"/>
      <w:szCs w:val="26"/>
      <w:lang w:val="fr-FR"/>
    </w:rPr>
  </w:style>
  <w:style w:type="character" w:customStyle="1" w:styleId="Heading3Char">
    <w:name w:val="Heading 3 Char"/>
    <w:link w:val="Heading3"/>
    <w:uiPriority w:val="2"/>
    <w:rsid w:val="008179F6"/>
    <w:rPr>
      <w:rFonts w:ascii="Verdana" w:eastAsia="Times New Roman" w:hAnsi="Verdana"/>
      <w:b/>
      <w:bCs/>
      <w:color w:val="006283"/>
      <w:sz w:val="18"/>
      <w:szCs w:val="22"/>
      <w:lang w:val="fr-FR"/>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8179F6"/>
    <w:rPr>
      <w:rFonts w:ascii="Verdana" w:eastAsia="Times New Roman" w:hAnsi="Verdana"/>
      <w:b/>
      <w:iCs/>
      <w:color w:val="006283"/>
      <w:sz w:val="18"/>
      <w:szCs w:val="22"/>
      <w:lang w:val="fr-FR"/>
    </w:rPr>
  </w:style>
  <w:style w:type="character" w:customStyle="1" w:styleId="Heading7Char">
    <w:name w:val="Heading 7 Char"/>
    <w:link w:val="Heading7"/>
    <w:uiPriority w:val="2"/>
    <w:rsid w:val="008179F6"/>
    <w:rPr>
      <w:rFonts w:ascii="Verdana" w:eastAsia="Times New Roman" w:hAnsi="Verdana"/>
      <w:b/>
      <w:iCs/>
      <w:color w:val="006283"/>
      <w:sz w:val="18"/>
      <w:szCs w:val="22"/>
      <w:lang w:val="fr-FR"/>
    </w:rPr>
  </w:style>
  <w:style w:type="character" w:customStyle="1" w:styleId="Heading8Char">
    <w:name w:val="Heading 8 Char"/>
    <w:link w:val="Heading8"/>
    <w:uiPriority w:val="2"/>
    <w:rsid w:val="008179F6"/>
    <w:rPr>
      <w:rFonts w:ascii="Verdana" w:eastAsia="Times New Roman" w:hAnsi="Verdana"/>
      <w:b/>
      <w:i/>
      <w:color w:val="006283"/>
      <w:sz w:val="18"/>
      <w:lang w:val="fr-FR"/>
    </w:rPr>
  </w:style>
  <w:style w:type="character" w:customStyle="1" w:styleId="Heading9Char">
    <w:name w:val="Heading 9 Char"/>
    <w:link w:val="Heading9"/>
    <w:uiPriority w:val="2"/>
    <w:rsid w:val="008179F6"/>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fr-FR"/>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fr-FR"/>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fr-FR"/>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fr-FR"/>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fr-FR"/>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fr-FR"/>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fr-FR"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fr-FR"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fr-FR"/>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fr-FR"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fr-FR"/>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fr-FR"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fr-FR"/>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fr-FR"/>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fr-FR"/>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fr-FR"/>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fr-FR"/>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fr-FR"/>
    </w:rPr>
  </w:style>
  <w:style w:type="character" w:styleId="BookTitle">
    <w:name w:val="Book Title"/>
    <w:uiPriority w:val="99"/>
    <w:semiHidden/>
    <w:qFormat/>
    <w:rsid w:val="008179F6"/>
    <w:rPr>
      <w:b/>
      <w:bCs/>
      <w:smallCaps/>
      <w:spacing w:val="5"/>
      <w:lang w:val="fr-FR"/>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fr-FR"/>
    </w:rPr>
  </w:style>
  <w:style w:type="character" w:styleId="CommentReference">
    <w:name w:val="annotation reference"/>
    <w:uiPriority w:val="99"/>
    <w:semiHidden/>
    <w:unhideWhenUsed/>
    <w:rsid w:val="008179F6"/>
    <w:rPr>
      <w:sz w:val="16"/>
      <w:szCs w:val="16"/>
      <w:lang w:val="fr-FR"/>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fr-FR"/>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fr-FR"/>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fr-FR"/>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fr-FR"/>
    </w:rPr>
  </w:style>
  <w:style w:type="character" w:styleId="Emphasis">
    <w:name w:val="Emphasis"/>
    <w:uiPriority w:val="99"/>
    <w:semiHidden/>
    <w:qFormat/>
    <w:rsid w:val="008179F6"/>
    <w:rPr>
      <w:i/>
      <w:iCs/>
      <w:lang w:val="fr-FR"/>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fr-FR"/>
    </w:rPr>
  </w:style>
  <w:style w:type="character" w:styleId="HTMLAcronym">
    <w:name w:val="HTML Acronym"/>
    <w:uiPriority w:val="99"/>
    <w:semiHidden/>
    <w:unhideWhenUsed/>
    <w:rsid w:val="008179F6"/>
    <w:rPr>
      <w:lang w:val="fr-FR"/>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fr-FR"/>
    </w:rPr>
  </w:style>
  <w:style w:type="character" w:styleId="HTMLCite">
    <w:name w:val="HTML Cite"/>
    <w:uiPriority w:val="99"/>
    <w:semiHidden/>
    <w:unhideWhenUsed/>
    <w:rsid w:val="008179F6"/>
    <w:rPr>
      <w:i/>
      <w:iCs/>
      <w:lang w:val="fr-FR"/>
    </w:rPr>
  </w:style>
  <w:style w:type="character" w:styleId="HTMLCode">
    <w:name w:val="HTML Code"/>
    <w:uiPriority w:val="99"/>
    <w:semiHidden/>
    <w:unhideWhenUsed/>
    <w:rsid w:val="008179F6"/>
    <w:rPr>
      <w:rFonts w:ascii="Consolas" w:hAnsi="Consolas" w:cs="Consolas"/>
      <w:sz w:val="20"/>
      <w:szCs w:val="20"/>
      <w:lang w:val="fr-FR"/>
    </w:rPr>
  </w:style>
  <w:style w:type="character" w:styleId="HTMLDefinition">
    <w:name w:val="HTML Definition"/>
    <w:uiPriority w:val="99"/>
    <w:semiHidden/>
    <w:unhideWhenUsed/>
    <w:rsid w:val="008179F6"/>
    <w:rPr>
      <w:i/>
      <w:iCs/>
      <w:lang w:val="fr-FR"/>
    </w:rPr>
  </w:style>
  <w:style w:type="character" w:styleId="HTMLKeyboard">
    <w:name w:val="HTML Keyboard"/>
    <w:uiPriority w:val="99"/>
    <w:semiHidden/>
    <w:unhideWhenUsed/>
    <w:rsid w:val="008179F6"/>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fr-FR"/>
    </w:rPr>
  </w:style>
  <w:style w:type="character" w:styleId="HTMLSample">
    <w:name w:val="HTML Sample"/>
    <w:uiPriority w:val="99"/>
    <w:semiHidden/>
    <w:unhideWhenUsed/>
    <w:rsid w:val="008179F6"/>
    <w:rPr>
      <w:rFonts w:ascii="Consolas" w:hAnsi="Consolas" w:cs="Consolas"/>
      <w:sz w:val="24"/>
      <w:szCs w:val="24"/>
      <w:lang w:val="fr-FR"/>
    </w:rPr>
  </w:style>
  <w:style w:type="character" w:styleId="HTMLTypewriter">
    <w:name w:val="HTML Typewriter"/>
    <w:uiPriority w:val="99"/>
    <w:semiHidden/>
    <w:unhideWhenUsed/>
    <w:rsid w:val="008179F6"/>
    <w:rPr>
      <w:rFonts w:ascii="Consolas" w:hAnsi="Consolas" w:cs="Consolas"/>
      <w:sz w:val="20"/>
      <w:szCs w:val="20"/>
      <w:lang w:val="fr-FR"/>
    </w:rPr>
  </w:style>
  <w:style w:type="character" w:styleId="HTMLVariable">
    <w:name w:val="HTML Variable"/>
    <w:uiPriority w:val="99"/>
    <w:semiHidden/>
    <w:unhideWhenUsed/>
    <w:rsid w:val="008179F6"/>
    <w:rPr>
      <w:i/>
      <w:iCs/>
      <w:lang w:val="fr-FR"/>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fr-FR"/>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fr-FR"/>
    </w:rPr>
  </w:style>
  <w:style w:type="character" w:styleId="IntenseReference">
    <w:name w:val="Intense Reference"/>
    <w:uiPriority w:val="99"/>
    <w:semiHidden/>
    <w:qFormat/>
    <w:rsid w:val="008179F6"/>
    <w:rPr>
      <w:b/>
      <w:bCs/>
      <w:smallCaps/>
      <w:color w:val="C0504D"/>
      <w:spacing w:val="5"/>
      <w:u w:val="single"/>
      <w:lang w:val="fr-FR"/>
    </w:rPr>
  </w:style>
  <w:style w:type="character" w:styleId="LineNumber">
    <w:name w:val="line number"/>
    <w:uiPriority w:val="99"/>
    <w:semiHidden/>
    <w:unhideWhenUsed/>
    <w:rsid w:val="008179F6"/>
    <w:rPr>
      <w:lang w:val="fr-FR"/>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8179F6"/>
    <w:rPr>
      <w:rFonts w:ascii="Consolas" w:hAnsi="Consolas" w:cs="Consolas"/>
      <w:lang w:val="fr-FR"/>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fr-FR"/>
    </w:rPr>
  </w:style>
  <w:style w:type="paragraph" w:styleId="NoSpacing">
    <w:name w:val="No Spacing"/>
    <w:uiPriority w:val="1"/>
    <w:semiHidden/>
    <w:qFormat/>
    <w:rsid w:val="008179F6"/>
    <w:pPr>
      <w:jc w:val="both"/>
    </w:pPr>
    <w:rPr>
      <w:rFonts w:ascii="Verdana" w:hAnsi="Verdana"/>
      <w:sz w:val="18"/>
      <w:szCs w:val="22"/>
      <w:lang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fr-FR"/>
    </w:rPr>
  </w:style>
  <w:style w:type="character" w:styleId="PageNumber">
    <w:name w:val="page number"/>
    <w:uiPriority w:val="99"/>
    <w:semiHidden/>
    <w:unhideWhenUsed/>
    <w:rsid w:val="008179F6"/>
    <w:rPr>
      <w:lang w:val="fr-FR"/>
    </w:rPr>
  </w:style>
  <w:style w:type="character" w:styleId="PlaceholderText">
    <w:name w:val="Placeholder Text"/>
    <w:uiPriority w:val="99"/>
    <w:semiHidden/>
    <w:rsid w:val="008179F6"/>
    <w:rPr>
      <w:color w:val="808080"/>
      <w:lang w:val="fr-FR"/>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fr-FR"/>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fr-FR"/>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fr-FR"/>
    </w:rPr>
  </w:style>
  <w:style w:type="character" w:styleId="Strong">
    <w:name w:val="Strong"/>
    <w:uiPriority w:val="99"/>
    <w:semiHidden/>
    <w:qFormat/>
    <w:rsid w:val="008179F6"/>
    <w:rPr>
      <w:b/>
      <w:bCs/>
      <w:lang w:val="fr-FR"/>
    </w:rPr>
  </w:style>
  <w:style w:type="character" w:styleId="SubtleEmphasis">
    <w:name w:val="Subtle Emphasis"/>
    <w:uiPriority w:val="99"/>
    <w:semiHidden/>
    <w:qFormat/>
    <w:rsid w:val="008179F6"/>
    <w:rPr>
      <w:i/>
      <w:iCs/>
      <w:color w:val="808080"/>
      <w:lang w:val="fr-FR"/>
    </w:rPr>
  </w:style>
  <w:style w:type="character" w:styleId="SubtleReference">
    <w:name w:val="Subtle Reference"/>
    <w:uiPriority w:val="99"/>
    <w:semiHidden/>
    <w:qFormat/>
    <w:rsid w:val="008179F6"/>
    <w:rPr>
      <w:smallCaps/>
      <w:color w:val="C0504D"/>
      <w:u w:val="single"/>
      <w:lang w:val="fr-FR"/>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ica.gov.co/"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ca.gov.co/getattachment/9cd8265e-70ea-4960-b48b-60c163ef499d/2026R00012072.aspx" TargetMode="External" /><Relationship Id="rId6" Type="http://schemas.openxmlformats.org/officeDocument/2006/relationships/hyperlink" Target="https://members.wto.org/crnattachments/2026/SPS/COL/26_03336_00_s.pdf" TargetMode="External" /><Relationship Id="rId7" Type="http://schemas.openxmlformats.org/officeDocument/2006/relationships/hyperlink" Target="mailto:puntocontacto@mincit.gov.co" TargetMode="External" /><Relationship Id="rId8" Type="http://schemas.openxmlformats.org/officeDocument/2006/relationships/hyperlink" Target="http://www.mincit.gov.co/" TargetMode="External" /><Relationship Id="rId9" Type="http://schemas.openxmlformats.org/officeDocument/2006/relationships/hyperlink" Target="mailto:asuntos.internacionales@ica.gov.c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dffa9761-24f0-4ecc-ae60-c0e7fb2ff58a</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0E348878-9F89-447F-9087-8F557CF040F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717</Words>
  <Characters>4386</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Cadiou, Laura</cp:lastModifiedBy>
  <cp:revision>8</cp:revision>
  <dcterms:created xsi:type="dcterms:W3CDTF">2018-10-15T07:09:00Z</dcterms:created>
  <dcterms:modified xsi:type="dcterms:W3CDTF">2026-06-29T07:34:00Z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G/SPS/N/COL/419/Add.1</vt:lpwstr>
  </property>
  <property fmtid="{D5CDD505-2E9C-101B-9397-08002B2CF9AE}" pid="3" name="TitusGUID">
    <vt:lpwstr>dffa9761-24f0-4ecc-ae60-c0e7fb2ff58a</vt:lpwstr>
  </property>
  <property fmtid="{D5CDD505-2E9C-101B-9397-08002B2CF9AE}" pid="4" name="WTOCLASSIFICATION">
    <vt:lpwstr>PUBLIC</vt:lpwstr>
  </property>
</Properties>
</file>