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EA4725" w:rsidRPr="00441372" w:rsidP="00441372" w14:paraId="20A532D2" w14:textId="77777777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7DF17748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</w:tcPr>
          <w:p w:rsidR="00EA4725" w:rsidRPr="00441372" w:rsidP="00441372" w14:paraId="7C9B6725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</w:tcPr>
          <w:p w:rsidR="00EA4725" w:rsidRPr="00441372" w:rsidP="00441372" w14:paraId="70D0F3DE" w14:textId="77777777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CANADA</w:t>
            </w:r>
          </w:p>
          <w:p w:rsidR="00EA4725" w:rsidRPr="00441372" w:rsidP="00441372" w14:paraId="1B288E8D" w14:textId="77777777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14:paraId="66E38AE6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37A10F9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CE9F832" w14:textId="77777777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</w:t>
            </w:r>
            <w:r w:rsidRPr="0065690F">
              <w:t>Pesticides Regulatory Directorate (PRD, formerly known as the Pest Management Regulatory Agency (PMRA)), Health Canada</w:t>
            </w:r>
          </w:p>
        </w:tc>
      </w:tr>
      <w:tr w14:paraId="61838031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25499C2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29B7926" w14:textId="77777777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</w:t>
            </w:r>
            <w:r w:rsidRPr="0065690F">
              <w:t>Pesticide spiropidion in or on various commodities (ICS codes: 65.020, 65.100, 67.040, 67.080, 67.200)</w:t>
            </w:r>
          </w:p>
        </w:tc>
      </w:tr>
      <w:tr w14:paraId="5953A852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CD9CC65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A82E415" w14:textId="77777777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:rsidR="00EA4725" w:rsidRPr="00441372" w:rsidP="00441372" w14:paraId="2A74C59C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:rsidR="00EA4725" w:rsidRPr="00441372" w:rsidP="00441372" w14:paraId="5CCDAC30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14:paraId="486C1235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96D276E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907833" w14:paraId="5879818E" w14:textId="0BC35670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</w:t>
            </w:r>
            <w:r w:rsidRPr="0065690F">
              <w:t>Proposed Maximum Residue Limit: Spiropidion (PMRL2026-07)</w:t>
            </w:r>
            <w:r w:rsidRPr="00441372" w:rsidR="007E510C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English and French</w:t>
            </w:r>
            <w:r w:rsidRPr="00441372" w:rsidR="007E510C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15 and 16</w:t>
            </w:r>
          </w:p>
        </w:tc>
      </w:tr>
      <w:tr w14:paraId="6EBFC095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5034B20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A65FC98" w14:textId="77777777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</w:t>
            </w:r>
            <w:r w:rsidRPr="0065690F">
              <w:t>The objective of the notified document PMRL2026-07 is to consult on the listed maximum residue limits (MRLs) for spiropidion that have been proposed by Health Canada's Pesticides Regulatory Directorate (PRD).</w:t>
            </w:r>
          </w:p>
          <w:p w:rsidR="00001D2D" w:rsidRPr="0065690F" w:rsidP="00907833" w14:paraId="55981155" w14:textId="148B4C4C">
            <w:pPr>
              <w:tabs>
                <w:tab w:val="left" w:pos="1265"/>
              </w:tabs>
              <w:spacing w:before="120" w:after="120"/>
            </w:pPr>
            <w:r w:rsidRPr="00907833">
              <w:rPr>
                <w:u w:val="single"/>
              </w:rPr>
              <w:t>MRL (ppm)</w:t>
            </w:r>
            <w:r w:rsidRPr="00907833">
              <w:rPr>
                <w:vertAlign w:val="superscript"/>
              </w:rPr>
              <w:t>1</w:t>
            </w:r>
            <w:r w:rsidR="00907833">
              <w:tab/>
            </w:r>
            <w:r w:rsidRPr="00907833">
              <w:rPr>
                <w:u w:val="single"/>
              </w:rPr>
              <w:t>Raw Agricultural Commodity (RAC) and/or Processed Commodity</w:t>
            </w:r>
          </w:p>
          <w:p w:rsidR="00001D2D" w:rsidRPr="0065690F" w:rsidP="00907833" w14:paraId="45DDD9F9" w14:textId="292FAAC1">
            <w:pPr>
              <w:ind w:left="556" w:hanging="556"/>
            </w:pPr>
            <w:r w:rsidRPr="0065690F">
              <w:t>100</w:t>
            </w:r>
            <w:r w:rsidR="00907833">
              <w:tab/>
            </w:r>
            <w:r w:rsidRPr="0065690F">
              <w:t>Citrus oil</w:t>
            </w:r>
          </w:p>
          <w:p w:rsidR="00001D2D" w:rsidRPr="0065690F" w:rsidP="00907833" w14:paraId="6AFFF51A" w14:textId="0A65C1F5">
            <w:pPr>
              <w:ind w:left="556" w:hanging="556"/>
            </w:pPr>
            <w:r w:rsidRPr="0065690F">
              <w:t>15</w:t>
            </w:r>
            <w:r w:rsidR="00907833">
              <w:tab/>
            </w:r>
            <w:r w:rsidRPr="0065690F">
              <w:t xml:space="preserve">Leafy vegetables (crop group 4-13, except watercress); Brassica head and stem </w:t>
            </w:r>
            <w:r w:rsidRPr="0065690F">
              <w:t>v</w:t>
            </w:r>
            <w:r w:rsidRPr="0065690F">
              <w:t>egetable group (crop group 5-13, except Brussels sprouts)</w:t>
            </w:r>
          </w:p>
          <w:p w:rsidR="00001D2D" w:rsidRPr="0065690F" w:rsidP="00907833" w14:paraId="786AE9DE" w14:textId="1BCB58DD">
            <w:pPr>
              <w:ind w:left="556" w:hanging="556"/>
            </w:pPr>
            <w:r w:rsidRPr="0065690F">
              <w:t>5.0</w:t>
            </w:r>
            <w:r w:rsidR="00907833">
              <w:tab/>
            </w:r>
            <w:r w:rsidRPr="0065690F">
              <w:t>Wine</w:t>
            </w:r>
          </w:p>
          <w:p w:rsidR="00001D2D" w:rsidRPr="0065690F" w:rsidP="00907833" w14:paraId="389ADA91" w14:textId="6612A5DE">
            <w:pPr>
              <w:ind w:left="556" w:hanging="556"/>
            </w:pPr>
            <w:r w:rsidRPr="0065690F">
              <w:t>4.0</w:t>
            </w:r>
            <w:r w:rsidR="00907833">
              <w:tab/>
            </w:r>
            <w:r w:rsidRPr="0065690F">
              <w:t>Raisins</w:t>
            </w:r>
          </w:p>
          <w:p w:rsidR="00001D2D" w:rsidRPr="0065690F" w:rsidP="00907833" w14:paraId="27BFBC54" w14:textId="591365B3">
            <w:pPr>
              <w:ind w:left="556" w:hanging="556"/>
            </w:pPr>
            <w:r w:rsidRPr="0065690F">
              <w:t>3.0</w:t>
            </w:r>
            <w:r w:rsidR="00907833">
              <w:tab/>
            </w:r>
            <w:r w:rsidRPr="0065690F">
              <w:t>Fruiting vegetables (crop group 8-09)</w:t>
            </w:r>
            <w:r w:rsidRPr="00D809C5">
              <w:rPr>
                <w:vertAlign w:val="superscript"/>
              </w:rPr>
              <w:t>2</w:t>
            </w:r>
            <w:r w:rsidRPr="0065690F">
              <w:t>; oranges (crop subgroup 10A) (revised); tomato paste</w:t>
            </w:r>
            <w:r w:rsidRPr="00D809C5">
              <w:rPr>
                <w:vertAlign w:val="superscript"/>
              </w:rPr>
              <w:t>3</w:t>
            </w:r>
          </w:p>
          <w:p w:rsidR="00001D2D" w:rsidRPr="0065690F" w:rsidP="00907833" w14:paraId="01A89938" w14:textId="795DDA25">
            <w:pPr>
              <w:ind w:left="556" w:hanging="556"/>
            </w:pPr>
            <w:r w:rsidRPr="0065690F">
              <w:t>2.0</w:t>
            </w:r>
            <w:r w:rsidR="00907833">
              <w:tab/>
            </w:r>
            <w:r w:rsidRPr="0065690F">
              <w:t>Small fruits vine climbing, except fuzzy kiwifruit (crop subgroup 13-07F); Brussels sprouts</w:t>
            </w:r>
          </w:p>
          <w:p w:rsidR="00001D2D" w:rsidRPr="0065690F" w:rsidP="00907833" w14:paraId="3C0A9D63" w14:textId="237D7AC0">
            <w:pPr>
              <w:ind w:left="556" w:hanging="556"/>
            </w:pPr>
            <w:r w:rsidRPr="0065690F">
              <w:t>1.5</w:t>
            </w:r>
            <w:r w:rsidR="00907833">
              <w:tab/>
            </w:r>
            <w:r w:rsidRPr="0065690F">
              <w:t>Tuberous and corm vegetables (crop subgroup 1C)</w:t>
            </w:r>
            <w:r w:rsidRPr="00D809C5">
              <w:rPr>
                <w:vertAlign w:val="superscript"/>
              </w:rPr>
              <w:t>4</w:t>
            </w:r>
            <w:r w:rsidRPr="0065690F">
              <w:t>; cucurbit vegetables (crop group</w:t>
            </w:r>
            <w:r w:rsidR="00D809C5">
              <w:t> </w:t>
            </w:r>
            <w:r w:rsidRPr="0065690F">
              <w:t>9)</w:t>
            </w:r>
            <w:r w:rsidRPr="00D809C5">
              <w:rPr>
                <w:vertAlign w:val="superscript"/>
              </w:rPr>
              <w:t>5</w:t>
            </w:r>
          </w:p>
          <w:p w:rsidR="00001D2D" w:rsidRPr="0065690F" w:rsidP="00907833" w14:paraId="7E44A09A" w14:textId="2D23C1AE">
            <w:pPr>
              <w:ind w:left="556" w:hanging="556"/>
            </w:pPr>
            <w:r w:rsidRPr="0065690F">
              <w:t>0.9</w:t>
            </w:r>
            <w:r w:rsidR="00907833">
              <w:tab/>
            </w:r>
            <w:r w:rsidRPr="0065690F">
              <w:t>Lemons/Limes (crop subgroup 10B) (revised)</w:t>
            </w:r>
          </w:p>
          <w:p w:rsidR="00001D2D" w:rsidRPr="0065690F" w:rsidP="00907833" w14:paraId="29D21DBF" w14:textId="10084A6A">
            <w:pPr>
              <w:ind w:left="556" w:hanging="556"/>
            </w:pPr>
            <w:r w:rsidRPr="0065690F">
              <w:t>0.6</w:t>
            </w:r>
            <w:r w:rsidR="00907833">
              <w:tab/>
            </w:r>
            <w:r w:rsidRPr="0065690F">
              <w:t>Pome fruits (crop group 11-09); cottonseeds (crop subgroup 20C) (revised)</w:t>
            </w:r>
          </w:p>
          <w:p w:rsidR="00001D2D" w:rsidRPr="0065690F" w:rsidP="00907833" w14:paraId="7CCBEE24" w14:textId="1FA59B66">
            <w:pPr>
              <w:ind w:left="556" w:hanging="556"/>
            </w:pPr>
            <w:r w:rsidRPr="0065690F">
              <w:t>0.4</w:t>
            </w:r>
            <w:r w:rsidR="00907833">
              <w:tab/>
            </w:r>
            <w:r w:rsidRPr="0065690F">
              <w:t>Grapefruits (crop subgroup 10C) (revised)</w:t>
            </w:r>
          </w:p>
          <w:p w:rsidR="00001D2D" w:rsidRPr="005132DD" w:rsidP="00907833" w14:paraId="367BDF67" w14:textId="77777777">
            <w:pPr>
              <w:spacing w:before="120"/>
              <w:rPr>
                <w:sz w:val="16"/>
                <w:szCs w:val="20"/>
              </w:rPr>
            </w:pPr>
            <w:r w:rsidRPr="005132DD">
              <w:rPr>
                <w:sz w:val="16"/>
                <w:szCs w:val="20"/>
                <w:vertAlign w:val="superscript"/>
              </w:rPr>
              <w:t>1</w:t>
            </w:r>
            <w:r w:rsidRPr="005132DD">
              <w:rPr>
                <w:sz w:val="16"/>
                <w:szCs w:val="20"/>
              </w:rPr>
              <w:t xml:space="preserve"> ppm = parts per million</w:t>
            </w:r>
          </w:p>
          <w:p w:rsidR="00001D2D" w:rsidRPr="005132DD" w:rsidP="00907833" w14:paraId="493643DD" w14:textId="77777777">
            <w:pPr>
              <w:rPr>
                <w:sz w:val="16"/>
                <w:szCs w:val="20"/>
              </w:rPr>
            </w:pPr>
            <w:r w:rsidRPr="005132DD">
              <w:rPr>
                <w:sz w:val="16"/>
                <w:szCs w:val="20"/>
                <w:vertAlign w:val="superscript"/>
              </w:rPr>
              <w:t>2</w:t>
            </w:r>
            <w:r w:rsidRPr="005132DD">
              <w:rPr>
                <w:sz w:val="16"/>
                <w:szCs w:val="20"/>
              </w:rPr>
              <w:t xml:space="preserve"> This MRL is proposed to replace the current established MRLs of 0.8 ppm for tomatoes; and 1.0 ppm for bell peppers and non-bell peppers.</w:t>
            </w:r>
          </w:p>
          <w:p w:rsidR="00001D2D" w:rsidRPr="005132DD" w:rsidP="00907833" w14:paraId="41D66022" w14:textId="77777777">
            <w:pPr>
              <w:rPr>
                <w:sz w:val="16"/>
                <w:szCs w:val="20"/>
              </w:rPr>
            </w:pPr>
            <w:r w:rsidRPr="005132DD">
              <w:rPr>
                <w:sz w:val="16"/>
                <w:szCs w:val="20"/>
                <w:vertAlign w:val="superscript"/>
              </w:rPr>
              <w:t>3</w:t>
            </w:r>
            <w:r w:rsidRPr="005132DD">
              <w:rPr>
                <w:sz w:val="16"/>
                <w:szCs w:val="20"/>
              </w:rPr>
              <w:t xml:space="preserve"> This MRL is proposed to replace the current established MRL of 1.5 ppm for tomato paste.</w:t>
            </w:r>
          </w:p>
          <w:p w:rsidR="00001D2D" w:rsidRPr="005132DD" w:rsidP="00907833" w14:paraId="5832D2F0" w14:textId="77777777">
            <w:pPr>
              <w:rPr>
                <w:sz w:val="16"/>
                <w:szCs w:val="20"/>
              </w:rPr>
            </w:pPr>
            <w:r w:rsidRPr="005132DD">
              <w:rPr>
                <w:sz w:val="16"/>
                <w:szCs w:val="20"/>
                <w:vertAlign w:val="superscript"/>
              </w:rPr>
              <w:t>4</w:t>
            </w:r>
            <w:r w:rsidRPr="005132DD">
              <w:rPr>
                <w:sz w:val="16"/>
                <w:szCs w:val="20"/>
              </w:rPr>
              <w:t xml:space="preserve"> This MRL is proposed to replace the current established MRL of 1.5 ppm for potatoes.</w:t>
            </w:r>
          </w:p>
          <w:p w:rsidR="00001D2D" w:rsidRPr="005132DD" w:rsidP="00907833" w14:paraId="30D3322E" w14:textId="7FA50355">
            <w:pPr>
              <w:rPr>
                <w:sz w:val="16"/>
                <w:szCs w:val="20"/>
              </w:rPr>
            </w:pPr>
            <w:r w:rsidRPr="005132DD">
              <w:rPr>
                <w:sz w:val="16"/>
                <w:szCs w:val="20"/>
                <w:vertAlign w:val="superscript"/>
              </w:rPr>
              <w:t>5</w:t>
            </w:r>
            <w:r w:rsidRPr="005132DD">
              <w:rPr>
                <w:sz w:val="16"/>
                <w:szCs w:val="20"/>
              </w:rPr>
              <w:t xml:space="preserve"> This MRL is proposed to replace the current established MRLs of 0.8 ppm for cucumbers; and 0.9</w:t>
            </w:r>
            <w:r w:rsidR="00C9295F">
              <w:rPr>
                <w:sz w:val="16"/>
                <w:szCs w:val="20"/>
              </w:rPr>
              <w:t> </w:t>
            </w:r>
            <w:r w:rsidRPr="005132DD">
              <w:rPr>
                <w:sz w:val="16"/>
                <w:szCs w:val="20"/>
              </w:rPr>
              <w:t>ppm for cantaloupes, muskmelons (other than those listed in this item), pumpkins, watermelons and winter squash.</w:t>
            </w:r>
          </w:p>
          <w:p w:rsidR="00001D2D" w:rsidRPr="0065690F" w:rsidP="00441372" w14:paraId="3138E541" w14:textId="2BCF5269">
            <w:pPr>
              <w:spacing w:before="120" w:after="120"/>
            </w:pPr>
            <w:r w:rsidRPr="0065690F">
              <w:t>The commodities included in the listed crop groups/subgroups can be found on the</w:t>
            </w:r>
            <w:r w:rsidRPr="0065690F">
              <w:rPr>
                <w:i/>
                <w:iCs/>
              </w:rPr>
              <w:t xml:space="preserve"> </w:t>
            </w:r>
            <w:r w:rsidRPr="0065690F">
              <w:rPr>
                <w:i/>
                <w:iCs/>
              </w:rPr>
              <w:t>Residue</w:t>
            </w:r>
            <w:r w:rsidR="00D809C5">
              <w:rPr>
                <w:i/>
                <w:iCs/>
              </w:rPr>
              <w:t> </w:t>
            </w:r>
            <w:r w:rsidRPr="0065690F">
              <w:rPr>
                <w:i/>
                <w:iCs/>
              </w:rPr>
              <w:t xml:space="preserve">Chemistry Crop Groups </w:t>
            </w:r>
            <w:r w:rsidRPr="0065690F">
              <w:t>webpage (</w:t>
            </w:r>
            <w:hyperlink r:id="rId4" w:history="1">
              <w:r w:rsidRPr="0065690F">
                <w:rPr>
                  <w:color w:val="0000FF"/>
                  <w:u w:val="single"/>
                </w:rPr>
                <w:t>https://www.canada.ca/en/health-canada/services/consumer-product-safety/pesticides-pest-management/public/protecting-your-health-environment/pesticides-food/residue-chemistry-crop-groups.html</w:t>
              </w:r>
            </w:hyperlink>
            <w:r w:rsidRPr="0065690F">
              <w:t>) in the Pesticides section of the Canada.ca website.</w:t>
            </w:r>
          </w:p>
        </w:tc>
      </w:tr>
      <w:tr w14:paraId="21D8C073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D4C0964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9112581" w14:textId="77777777">
            <w:pPr>
              <w:spacing w:before="120" w:after="120"/>
            </w:pPr>
            <w:r w:rsidRPr="00441372">
              <w:rPr>
                <w:b/>
              </w:rPr>
              <w:t>Objective and rationale: [X] food safety, [ ] animal health, [ 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14:paraId="2AC94280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35BB58D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050976C" w14:textId="77777777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:rsidR="00EA4725" w:rsidRPr="00441372" w:rsidP="00441372" w14:paraId="6ECDE2B9" w14:textId="77777777">
            <w:pPr>
              <w:spacing w:after="120"/>
              <w:ind w:left="720" w:hanging="720"/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Pr="00441372" w:rsidR="007E510C">
              <w:rPr>
                <w:b/>
              </w:rPr>
              <w:t>:</w:t>
            </w:r>
            <w:r w:rsidRPr="0065690F">
              <w:t xml:space="preserve"> 323 Spiropidion</w:t>
            </w:r>
          </w:p>
          <w:p w:rsidR="00EA4725" w:rsidRPr="00441372" w:rsidP="00441372" w14:paraId="6B7FC0E6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1F1834C3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7EACE465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None</w:t>
            </w:r>
          </w:p>
          <w:p w:rsidR="00EA4725" w:rsidRPr="00441372" w:rsidP="00441372" w14:paraId="49C2E270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:rsidR="00EA4725" w:rsidRPr="00441372" w:rsidP="00441372" w14:paraId="5475C451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 ] Yes   [X] No</w:t>
            </w:r>
          </w:p>
          <w:p w:rsidR="00EA4725" w:rsidRPr="00441372" w:rsidP="00441372" w14:paraId="44F94B44" w14:textId="77777777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Table 2 of the PMRL document compares the MRLs proposed for spiropidion in Canada with corresponding Codex MRLs.</w:t>
            </w:r>
          </w:p>
        </w:tc>
      </w:tr>
      <w:tr w14:paraId="1B11317F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608F754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001D2D" w:rsidRPr="0065690F" w:rsidP="00907833" w14:paraId="591BD041" w14:textId="1E07827D">
            <w:pPr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  <w:r w:rsidRPr="0065690F">
              <w:t>Health</w:t>
            </w:r>
            <w:r w:rsidR="00907833">
              <w:t> Canada </w:t>
            </w:r>
            <w:r w:rsidRPr="0065690F">
              <w:t>website:</w:t>
            </w:r>
            <w:r w:rsidR="00907833">
              <w:t> </w:t>
            </w:r>
            <w:hyperlink r:id="rId5" w:history="1">
              <w:r w:rsidRPr="00636A86" w:rsidR="00907833">
                <w:rPr>
                  <w:rStyle w:val="Hyperlink"/>
                </w:rPr>
                <w:t>https://www.canada.ca/en/health-canada/services/consumer-product-safety/pesticides-pest-management/public/consultations.html</w:t>
              </w:r>
            </w:hyperlink>
            <w:r w:rsidRPr="0065690F">
              <w:t>,</w:t>
            </w:r>
            <w:r w:rsidR="00907833">
              <w:t> </w:t>
            </w:r>
            <w:r w:rsidRPr="0065690F">
              <w:t>PMRL2026-07, posted: 23 June 2026</w:t>
            </w:r>
            <w:r w:rsidRPr="0065690F">
              <w:rPr>
                <w:bCs/>
              </w:rPr>
              <w:t xml:space="preserve"> </w:t>
            </w:r>
            <w:r w:rsidRPr="0065690F">
              <w:rPr>
                <w:bCs/>
              </w:rPr>
              <w:t>(available in English and French)</w:t>
            </w:r>
          </w:p>
        </w:tc>
      </w:tr>
      <w:tr w14:paraId="20E8CBB8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DA48D7B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CD4984D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Normally within four to five months from the posting of the Proposed MRL document on the Health Canada website.</w:t>
            </w:r>
          </w:p>
          <w:p w:rsidR="00EA4725" w:rsidRPr="00441372" w:rsidP="00441372" w14:paraId="72E39C1C" w14:textId="77777777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Normally within four to five months from the posting of the Proposed MRL document on the Health Canada website.</w:t>
            </w:r>
          </w:p>
        </w:tc>
      </w:tr>
      <w:tr w14:paraId="4011A099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DDC1AE7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000C738" w14:textId="77777777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On the date the measure is adopted.</w:t>
            </w:r>
          </w:p>
          <w:p w:rsidR="00EA4725" w:rsidRPr="00441372" w:rsidP="00441372" w14:paraId="58E764C4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14:paraId="6F4934CD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F4AEEE9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8BC5EF8" w14:textId="77777777">
            <w:pPr>
              <w:spacing w:before="120" w:after="120"/>
            </w:pPr>
            <w:r w:rsidRPr="00441372">
              <w:rPr>
                <w:b/>
              </w:rPr>
              <w:t xml:space="preserve">Final date for comments: [ ] 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6 September 2026</w:t>
            </w:r>
          </w:p>
          <w:p w:rsidR="00EA4725" w:rsidRPr="00441372" w:rsidP="00441372" w14:paraId="6D9459E2" w14:textId="77777777">
            <w:pPr>
              <w:spacing w:after="120"/>
            </w:pPr>
            <w:r w:rsidRPr="00441372">
              <w:rPr>
                <w:b/>
              </w:rPr>
              <w:t>Agency or authority designated to handle comments: [ ] National Notification Authority, [X] National Enquiry Point. Address, fax number and e-mail address (if available) of other body:</w:t>
            </w:r>
            <w:r w:rsidRPr="0065690F">
              <w:t xml:space="preserve"> </w:t>
            </w:r>
          </w:p>
        </w:tc>
      </w:tr>
      <w:tr w14:paraId="47FE5934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</w:tcPr>
          <w:p w:rsidR="00EA4725" w:rsidRPr="00441372" w:rsidP="00F3021D" w14:paraId="667B867F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</w:tcPr>
          <w:p w:rsidR="00EA4725" w:rsidRPr="00441372" w:rsidP="00F3021D" w14:paraId="2BE390E0" w14:textId="77777777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 ] National Notification Authority, [X] National Enquiry Point. Address, fax number and e-</w:t>
            </w:r>
            <w:r w:rsidRPr="00441372">
              <w:rPr>
                <w:b/>
              </w:rPr>
              <w:t>mail address (if available) of other body:</w:t>
            </w:r>
            <w:r w:rsidRPr="0065690F">
              <w:rPr>
                <w:bCs/>
              </w:rPr>
              <w:t xml:space="preserve"> </w:t>
            </w:r>
          </w:p>
          <w:p w:rsidR="00EA4725" w:rsidRPr="0065690F" w:rsidP="00F3021D" w14:paraId="5439B9F0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The electronic version of the regulatory text can be downloaded at:</w:t>
            </w:r>
          </w:p>
          <w:p w:rsidR="00EA4725" w:rsidRPr="0065690F" w:rsidP="00F3021D" w14:paraId="459F20DA" w14:textId="77777777">
            <w:pPr>
              <w:keepNext/>
              <w:keepLines/>
              <w:rPr>
                <w:bCs/>
              </w:rPr>
            </w:pPr>
            <w:hyperlink r:id="rId6" w:history="1">
              <w:r w:rsidRPr="0065690F">
                <w:rPr>
                  <w:bCs/>
                  <w:color w:val="0000FF"/>
                  <w:u w:val="single"/>
                </w:rPr>
                <w:t>https://www.canada.ca/en/health-canada/services/consumer-product-safety/pesticides-pest-management/public/consultations/proposed-maximum-residue-limit/2026/spiropidion/document.html</w:t>
              </w:r>
            </w:hyperlink>
            <w:r w:rsidRPr="0065690F" w:rsidR="00A03DF1">
              <w:rPr>
                <w:bCs/>
              </w:rPr>
              <w:t xml:space="preserve"> (English)</w:t>
            </w:r>
          </w:p>
          <w:p w:rsidR="00EA4725" w:rsidRPr="0065690F" w:rsidP="00907833" w14:paraId="04BC1DEC" w14:textId="77777777">
            <w:pPr>
              <w:keepNext/>
              <w:keepLines/>
              <w:spacing w:after="120"/>
              <w:rPr>
                <w:bCs/>
              </w:rPr>
            </w:pPr>
            <w:hyperlink r:id="rId7" w:history="1">
              <w:r w:rsidRPr="0065690F">
                <w:rPr>
                  <w:bCs/>
                  <w:color w:val="0000FF"/>
                  <w:u w:val="single"/>
                </w:rPr>
                <w:t>https://www.canada.ca/fr/sante-canada/services/securite-produits-consommation/pesticides-lutte-antiparasitaire/public/consultations/limites-maximales-residus-proposees/2026/spiropidion/document.html</w:t>
              </w:r>
            </w:hyperlink>
            <w:r w:rsidRPr="0065690F" w:rsidR="00A03DF1">
              <w:rPr>
                <w:bCs/>
              </w:rPr>
              <w:t xml:space="preserve"> (French)</w:t>
            </w:r>
          </w:p>
          <w:p w:rsidR="00EA4725" w:rsidRPr="0065690F" w:rsidP="00F3021D" w14:paraId="3FD4883A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Or requested from:</w:t>
            </w:r>
          </w:p>
          <w:p w:rsidR="00EA4725" w:rsidRPr="0065690F" w:rsidP="00F3021D" w14:paraId="577AFA53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Canada's Notification Authority and Enquiry Point</w:t>
            </w:r>
          </w:p>
          <w:p w:rsidR="00EA4725" w:rsidRPr="0065690F" w:rsidP="00F3021D" w14:paraId="23E23984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Technical Barriers and Regulations Division</w:t>
            </w:r>
          </w:p>
          <w:p w:rsidR="00EA4725" w:rsidRPr="0065690F" w:rsidP="00F3021D" w14:paraId="38C53DFE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Global Affairs Canada</w:t>
            </w:r>
          </w:p>
          <w:p w:rsidR="00EA4725" w:rsidRPr="0065690F" w:rsidP="00F3021D" w14:paraId="01E8063B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111 Sussex Drive</w:t>
            </w:r>
          </w:p>
          <w:p w:rsidR="00EA4725" w:rsidRPr="0065690F" w:rsidP="00F3021D" w14:paraId="3D43A774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Ottawa, Ontario, K1A 0G2</w:t>
            </w:r>
          </w:p>
          <w:p w:rsidR="00EA4725" w:rsidRPr="00907833" w:rsidP="00F3021D" w14:paraId="677BD273" w14:textId="77777777">
            <w:pPr>
              <w:keepNext/>
              <w:keepLines/>
              <w:rPr>
                <w:bCs/>
                <w:lang w:val="es-ES_tradnl"/>
              </w:rPr>
            </w:pPr>
            <w:r w:rsidRPr="00907833">
              <w:rPr>
                <w:bCs/>
                <w:lang w:val="es-ES_tradnl"/>
              </w:rPr>
              <w:t>Canada</w:t>
            </w:r>
          </w:p>
          <w:p w:rsidR="00EA4725" w:rsidRPr="00907833" w:rsidP="00F3021D" w14:paraId="1445774C" w14:textId="77777777">
            <w:pPr>
              <w:keepNext/>
              <w:keepLines/>
              <w:spacing w:after="120"/>
              <w:rPr>
                <w:bCs/>
                <w:lang w:val="es-ES_tradnl"/>
              </w:rPr>
            </w:pPr>
            <w:r w:rsidRPr="00907833">
              <w:rPr>
                <w:bCs/>
                <w:lang w:val="es-ES_tradnl"/>
              </w:rPr>
              <w:t xml:space="preserve">E-mail: </w:t>
            </w:r>
            <w:hyperlink r:id="rId8" w:history="1">
              <w:r w:rsidRPr="00907833">
                <w:rPr>
                  <w:bCs/>
                  <w:color w:val="0000FF"/>
                  <w:u w:val="single"/>
                  <w:lang w:val="es-ES_tradnl"/>
                </w:rPr>
                <w:t>enquirypoint@international.gc.ca</w:t>
              </w:r>
            </w:hyperlink>
          </w:p>
        </w:tc>
      </w:tr>
    </w:tbl>
    <w:p w:rsidR="007141CF" w:rsidRPr="00907833" w:rsidP="00441372" w14:paraId="03B0FB62" w14:textId="77777777">
      <w:pPr>
        <w:rPr>
          <w:lang w:val="es-ES_tradnl"/>
        </w:rPr>
      </w:pPr>
    </w:p>
    <w:sectPr w:rsidSect="0090783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907833" w:rsidP="00907833" w14:paraId="264963E2" w14:textId="7EC4DE22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907833" w:rsidP="00907833" w14:paraId="00E19514" w14:textId="46400B59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63EB" w:rsidRPr="00441372" w:rsidP="00821CFF" w14:paraId="6D91D0EF" w14:textId="77777777">
    <w:pPr>
      <w:pStyle w:val="Footer"/>
    </w:pPr>
    <w:r w:rsidRPr="0044137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07833" w:rsidRPr="00907833" w:rsidP="00907833" w14:paraId="0C0EFB1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907833">
      <w:t>G/SPS/N/CAN/1643</w:t>
    </w:r>
  </w:p>
  <w:p w:rsidR="00907833" w:rsidRPr="00907833" w:rsidP="00907833" w14:paraId="0A986A0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07833" w:rsidRPr="00907833" w:rsidP="00907833" w14:paraId="585A09F3" w14:textId="35C2BB4E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907833">
      <w:t xml:space="preserve">- </w:t>
    </w:r>
    <w:r w:rsidRPr="00907833">
      <w:fldChar w:fldCharType="begin"/>
    </w:r>
    <w:r w:rsidRPr="00907833">
      <w:instrText xml:space="preserve"> PAGE </w:instrText>
    </w:r>
    <w:r w:rsidRPr="00907833">
      <w:fldChar w:fldCharType="separate"/>
    </w:r>
    <w:r w:rsidRPr="00907833">
      <w:t>2</w:t>
    </w:r>
    <w:r w:rsidRPr="00907833">
      <w:fldChar w:fldCharType="end"/>
    </w:r>
    <w:r w:rsidRPr="00907833">
      <w:t xml:space="preserve"> -</w:t>
    </w:r>
  </w:p>
  <w:p w:rsidR="00EA4725" w:rsidRPr="00907833" w:rsidP="00907833" w14:paraId="7FAD0C94" w14:textId="3BE842DE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07833" w:rsidRPr="00907833" w:rsidP="00907833" w14:paraId="7D041C2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907833">
      <w:t>G/SPS/N/CAN/1643</w:t>
    </w:r>
  </w:p>
  <w:p w:rsidR="00907833" w:rsidRPr="00907833" w:rsidP="00907833" w14:paraId="42E08F5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07833" w:rsidRPr="00907833" w:rsidP="00907833" w14:paraId="20A67764" w14:textId="21B8A00B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907833">
      <w:t xml:space="preserve">- </w:t>
    </w:r>
    <w:r w:rsidRPr="00907833">
      <w:fldChar w:fldCharType="begin"/>
    </w:r>
    <w:r w:rsidRPr="00907833">
      <w:instrText xml:space="preserve"> PAGE </w:instrText>
    </w:r>
    <w:r w:rsidRPr="00907833">
      <w:fldChar w:fldCharType="separate"/>
    </w:r>
    <w:r w:rsidRPr="00907833">
      <w:t>3</w:t>
    </w:r>
    <w:r w:rsidRPr="00907833">
      <w:fldChar w:fldCharType="end"/>
    </w:r>
    <w:r w:rsidRPr="00907833">
      <w:t xml:space="preserve"> -</w:t>
    </w:r>
  </w:p>
  <w:p w:rsidR="00EA4725" w:rsidRPr="00907833" w:rsidP="00907833" w14:paraId="2607A9A5" w14:textId="618AB09E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3804FEF3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29E10349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3847DD63" w14:textId="212E0BBF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18E2B841" w14:textId="77777777" w:rsidTr="00EE3CA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P="00422B6F" w14:paraId="32B57DE7" w14:textId="77777777">
          <w:pPr>
            <w:jc w:val="left"/>
          </w:pPr>
          <w:r>
            <w:rPr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pt;height:56.25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77ABE7A6" w14:textId="77777777">
          <w:pPr>
            <w:jc w:val="right"/>
            <w:rPr>
              <w:b/>
              <w:szCs w:val="16"/>
            </w:rPr>
          </w:pPr>
        </w:p>
      </w:tc>
    </w:tr>
    <w:tr w14:paraId="71BE2C7A" w14:textId="77777777" w:rsidTr="00EE3CA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4CC34D49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07833" w:rsidP="00656ABC" w14:paraId="78B0F779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G/SPS/N/CAN/1643</w:t>
          </w:r>
        </w:p>
        <w:bookmarkEnd w:id="1"/>
        <w:p w:rsidR="00656ABC" w:rsidRPr="00EA4725" w:rsidP="00656ABC" w14:paraId="62AF14CF" w14:textId="37C76D18">
          <w:pPr>
            <w:jc w:val="right"/>
            <w:rPr>
              <w:b/>
              <w:szCs w:val="16"/>
            </w:rPr>
          </w:pPr>
        </w:p>
      </w:tc>
    </w:tr>
    <w:tr w14:paraId="13113459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27BD3803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211A8FF3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29 June 2026</w:t>
          </w:r>
          <w:bookmarkEnd w:id="3"/>
        </w:p>
      </w:tc>
    </w:tr>
    <w:tr w14:paraId="044527B0" w14:textId="77777777" w:rsidTr="00EE3CA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1611F05C" w14:textId="77777777">
          <w:pPr>
            <w:jc w:val="left"/>
            <w:rPr>
              <w:b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(26-4677)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493EAB79" w14:textId="77777777">
          <w:pPr>
            <w:jc w:val="right"/>
            <w:rPr>
              <w:szCs w:val="16"/>
            </w:rPr>
          </w:pPr>
          <w:bookmarkStart w:id="5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3</w:t>
          </w:r>
          <w:r w:rsidRPr="00441372">
            <w:rPr>
              <w:bCs/>
              <w:szCs w:val="16"/>
            </w:rPr>
            <w:fldChar w:fldCharType="end"/>
          </w:r>
          <w:bookmarkEnd w:id="5"/>
        </w:p>
      </w:tc>
    </w:tr>
    <w:tr w14:paraId="45E00489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P="00422B6F" w14:paraId="6C103F89" w14:textId="59C28754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P="00EC687E" w14:paraId="4662583D" w14:textId="5D14880E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English/French</w:t>
          </w:r>
          <w:bookmarkEnd w:id="7"/>
        </w:p>
      </w:tc>
    </w:tr>
  </w:tbl>
  <w:p w:rsidR="00ED54E0" w:rsidRPr="00441372" w14:paraId="3E1AD695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56FC71F6"/>
    <w:numStyleLink w:val="LegalHeadings"/>
  </w:abstractNum>
  <w:abstractNum w:abstractNumId="12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46662882">
    <w:abstractNumId w:val="9"/>
  </w:num>
  <w:num w:numId="2" w16cid:durableId="2116360816">
    <w:abstractNumId w:val="7"/>
  </w:num>
  <w:num w:numId="3" w16cid:durableId="291979730">
    <w:abstractNumId w:val="6"/>
  </w:num>
  <w:num w:numId="4" w16cid:durableId="341130402">
    <w:abstractNumId w:val="5"/>
  </w:num>
  <w:num w:numId="5" w16cid:durableId="1916279245">
    <w:abstractNumId w:val="4"/>
  </w:num>
  <w:num w:numId="6" w16cid:durableId="783187759">
    <w:abstractNumId w:val="12"/>
  </w:num>
  <w:num w:numId="7" w16cid:durableId="2009401409">
    <w:abstractNumId w:val="11"/>
  </w:num>
  <w:num w:numId="8" w16cid:durableId="1920021985">
    <w:abstractNumId w:val="10"/>
  </w:num>
  <w:num w:numId="9" w16cid:durableId="181988023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24499078">
    <w:abstractNumId w:val="13"/>
  </w:num>
  <w:num w:numId="11" w16cid:durableId="639653236">
    <w:abstractNumId w:val="8"/>
  </w:num>
  <w:num w:numId="12" w16cid:durableId="1657108679">
    <w:abstractNumId w:val="3"/>
  </w:num>
  <w:num w:numId="13" w16cid:durableId="1808548846">
    <w:abstractNumId w:val="2"/>
  </w:num>
  <w:num w:numId="14" w16cid:durableId="1198546318">
    <w:abstractNumId w:val="1"/>
  </w:num>
  <w:num w:numId="15" w16cid:durableId="27130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01D2D"/>
    <w:rsid w:val="000272F6"/>
    <w:rsid w:val="00037AC4"/>
    <w:rsid w:val="000423BF"/>
    <w:rsid w:val="00084B3C"/>
    <w:rsid w:val="00087E51"/>
    <w:rsid w:val="00092985"/>
    <w:rsid w:val="000A11E9"/>
    <w:rsid w:val="000A4945"/>
    <w:rsid w:val="000B31E1"/>
    <w:rsid w:val="000C1887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233408"/>
    <w:rsid w:val="0027067B"/>
    <w:rsid w:val="00272C98"/>
    <w:rsid w:val="002A67C2"/>
    <w:rsid w:val="002C2634"/>
    <w:rsid w:val="00301338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132DD"/>
    <w:rsid w:val="005336B8"/>
    <w:rsid w:val="00547B5F"/>
    <w:rsid w:val="00586199"/>
    <w:rsid w:val="005B04B9"/>
    <w:rsid w:val="005B68C7"/>
    <w:rsid w:val="005B7054"/>
    <w:rsid w:val="005C04C1"/>
    <w:rsid w:val="005D5981"/>
    <w:rsid w:val="005E1A1E"/>
    <w:rsid w:val="005E6F8D"/>
    <w:rsid w:val="005F30CB"/>
    <w:rsid w:val="00612644"/>
    <w:rsid w:val="00636A86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07833"/>
    <w:rsid w:val="009A2161"/>
    <w:rsid w:val="009A6F54"/>
    <w:rsid w:val="00A03DF1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B3F7C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9295F"/>
    <w:rsid w:val="00CC6022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809C5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726EF68"/>
  <w15:docId w15:val="{861EB1EB-5983-4B1F-98B8-30E1D30DE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  <w:style w:type="character" w:styleId="UnresolvedMention">
    <w:name w:val="Unresolved Mention"/>
    <w:basedOn w:val="DefaultParagraphFont"/>
    <w:uiPriority w:val="99"/>
    <w:rsid w:val="0090783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www.canada.ca/en/health-canada/services/consumer-product-safety/pesticides-pest-management/public/protecting-your-health-environment/pesticides-food/residue-chemistry-crop-groups.html" TargetMode="External" /><Relationship Id="rId5" Type="http://schemas.openxmlformats.org/officeDocument/2006/relationships/hyperlink" Target="https://www.canada.ca/en/health-canada/services/consumer-product-safety/pesticides-pest-management/public/consultations.html" TargetMode="External" /><Relationship Id="rId6" Type="http://schemas.openxmlformats.org/officeDocument/2006/relationships/hyperlink" Target="https://www.canada.ca/en/health-canada/services/consumer-product-safety/pesticides-pest-management/public/consultations/proposed-maximum-residue-limit/2026/spiropidion/document.html" TargetMode="External" /><Relationship Id="rId7" Type="http://schemas.openxmlformats.org/officeDocument/2006/relationships/hyperlink" Target="https://www.canada.ca/fr/sante-canada/services/securite-produits-consommation/pesticides-lutte-antiparasitaire/public/consultations/limites-maximales-residus-proposees/2026/spiropidion/document.html" TargetMode="External" /><Relationship Id="rId8" Type="http://schemas.openxmlformats.org/officeDocument/2006/relationships/hyperlink" Target="mailto:enquirypoint@international.gc.ca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</Pages>
  <Words>941</Words>
  <Characters>5365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>OMC - WTO</Company>
  <LinksUpToDate>false</LinksUpToDate>
  <CharactersWithSpaces>6294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description>LDIMD - DTU</dc:description>
  <cp:lastModifiedBy>Doleans, Marion</cp:lastModifiedBy>
  <cp:revision>25</cp:revision>
  <dcterms:created xsi:type="dcterms:W3CDTF">2017-07-03T11:19:00Z</dcterms:created>
  <dcterms:modified xsi:type="dcterms:W3CDTF">2026-06-29T08:45:00Z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G/SPS/N/CAN/1643</vt:lpwstr>
  </property>
</Properties>
</file>