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3B28AA" w14:paraId="33A609C7" w14:textId="77777777">
      <w:pPr>
        <w:pStyle w:val="Title"/>
        <w:rPr>
          <w:caps w:val="0"/>
          <w:kern w:val="0"/>
        </w:rPr>
      </w:pPr>
      <w:r w:rsidRPr="00934B4C">
        <w:rPr>
          <w:caps w:val="0"/>
          <w:kern w:val="0"/>
        </w:rPr>
        <w:t>NOTIFICATION</w:t>
      </w:r>
    </w:p>
    <w:p w:rsidR="00AD0FDA" w:rsidRPr="00934B4C" w:rsidP="00934B4C" w14:paraId="03D1E705" w14:textId="77777777">
      <w:pPr>
        <w:pStyle w:val="Title3"/>
      </w:pPr>
      <w:r w:rsidRPr="00934B4C">
        <w:t>Addendum</w:t>
      </w:r>
    </w:p>
    <w:p w:rsidR="007141CF" w:rsidRPr="00934B4C" w:rsidP="00934B4C" w14:paraId="2698687C" w14:textId="77777777">
      <w:r w:rsidRPr="00934B4C">
        <w:t xml:space="preserve">The following communication, received on </w:t>
      </w:r>
      <w:r w:rsidRPr="00934B4C">
        <w:t>11 June 2026</w:t>
      </w:r>
      <w:r w:rsidRPr="00934B4C">
        <w:t xml:space="preserve">, is being circulated at the request of the Delegation of </w:t>
      </w:r>
      <w:r w:rsidRPr="00934B4C">
        <w:rPr>
          <w:u w:val="single"/>
        </w:rPr>
        <w:t>Australia</w:t>
      </w:r>
      <w:r w:rsidRPr="00934B4C">
        <w:t>.</w:t>
      </w:r>
    </w:p>
    <w:p w:rsidR="00AD0FDA" w:rsidRPr="00934B4C" w:rsidP="00934B4C" w14:paraId="3FED2354" w14:textId="77777777"/>
    <w:p w:rsidR="00AD0FDA" w:rsidRPr="00934B4C" w:rsidP="00934B4C" w14:paraId="077135E5" w14:textId="77777777">
      <w:pPr>
        <w:jc w:val="center"/>
        <w:rPr>
          <w:b/>
        </w:rPr>
      </w:pPr>
      <w:r w:rsidRPr="00934B4C">
        <w:rPr>
          <w:b/>
        </w:rPr>
        <w:t>_______________</w:t>
      </w:r>
    </w:p>
    <w:p w:rsidR="00AD0FDA" w:rsidRPr="00934B4C" w:rsidP="00934B4C" w14:paraId="1D2D46A5" w14:textId="77777777"/>
    <w:p w:rsidR="00AD0FDA" w:rsidRPr="00934B4C" w:rsidP="00934B4C" w14:paraId="6CFBE11C" w14:textId="77777777"/>
    <w:tbl>
      <w:tblPr>
        <w:tblW w:w="0" w:type="auto"/>
        <w:tblLayout w:type="fixed"/>
        <w:tblCellMar>
          <w:left w:w="0" w:type="dxa"/>
          <w:right w:w="115" w:type="dxa"/>
        </w:tblCellMar>
        <w:tblLook w:val="01E0"/>
      </w:tblPr>
      <w:tblGrid>
        <w:gridCol w:w="9242"/>
      </w:tblGrid>
      <w:tr w14:paraId="614E42B9" w14:textId="77777777" w:rsidTr="00D0271D">
        <w:tblPrEx>
          <w:tblW w:w="0" w:type="auto"/>
          <w:tblLayout w:type="fixed"/>
          <w:tblLook w:val="01E0"/>
        </w:tblPrEx>
        <w:tc>
          <w:tcPr>
            <w:tcW w:w="9242" w:type="dxa"/>
          </w:tcPr>
          <w:p w:rsidR="00AD0FDA" w:rsidRPr="00934B4C" w:rsidP="00934B4C" w14:paraId="15F7DFB8" w14:textId="77777777">
            <w:pPr>
              <w:spacing w:after="240"/>
              <w:rPr>
                <w:u w:val="single"/>
              </w:rPr>
            </w:pPr>
            <w:r w:rsidRPr="00934B4C">
              <w:rPr>
                <w:u w:val="single"/>
              </w:rPr>
              <w:t>Administrative updates to Australian Government edible meat and meat product sanitary and halal certificate templates used for exports from Australia</w:t>
            </w:r>
          </w:p>
        </w:tc>
      </w:tr>
      <w:tr w14:paraId="42647ACD" w14:textId="77777777" w:rsidTr="00D0271D">
        <w:tblPrEx>
          <w:tblW w:w="0" w:type="auto"/>
          <w:tblLayout w:type="fixed"/>
          <w:tblLook w:val="01E0"/>
        </w:tblPrEx>
        <w:tc>
          <w:tcPr>
            <w:tcW w:w="9242" w:type="dxa"/>
          </w:tcPr>
          <w:p w:rsidR="00AD0FDA" w:rsidRPr="00934B4C" w:rsidP="003B28AA" w14:paraId="1262ABD8" w14:textId="44C9D5B1">
            <w:pPr>
              <w:spacing w:after="240"/>
              <w:rPr>
                <w:u w:val="single"/>
              </w:rPr>
            </w:pPr>
            <w:r>
              <w:t>Australia is replacing its current export documentation system, known as the Export Documentation System (EXDOC), with a new version called the Next Export Documentation System (NEXDOC). The</w:t>
            </w:r>
            <w:r w:rsidR="003B28AA">
              <w:t> </w:t>
            </w:r>
            <w:r>
              <w:t>change of system from EXDOC to NEXDOC will result in changes to official Australian Government export certificate templates for Australian agricultural goods.</w:t>
            </w:r>
          </w:p>
          <w:p w:rsidR="00765725" w:rsidP="003B28AA" w14:paraId="6E6741E0" w14:textId="3E680A20">
            <w:pPr>
              <w:spacing w:after="240"/>
            </w:pPr>
            <w:r>
              <w:t>Australia's export certification for edible meat and meat products such as meat, offal and meat products derived from cattle, buffalo, camels, goats, deer, sheep, pigs, horses and donkeys; wild game; rabbit; poultry and ratite (emu, ostrich) will soon transition to the NEXDOC system. This</w:t>
            </w:r>
            <w:r w:rsidR="003B28AA">
              <w:t> </w:t>
            </w:r>
            <w:r>
              <w:t>includes, where relevant, halal certification issued for halal meat and meat products.</w:t>
            </w:r>
          </w:p>
          <w:p w:rsidR="00765725" w:rsidP="003B28AA" w14:paraId="0A57285D" w14:textId="77777777">
            <w:pPr>
              <w:spacing w:after="240"/>
            </w:pPr>
            <w:r>
              <w:t>Australia has already transitioned a range of commodity specific export certification to the NEXDOC system including inedible animal products (October 2025), low-risk food items (May 2025), wool, skins and hides (November 2024), fish (September 2024), eggs (December 2023), honey (2022-2023), and dairy (May 2021).</w:t>
            </w:r>
          </w:p>
          <w:p w:rsidR="00765725" w:rsidP="003B28AA" w14:paraId="4CB4202C" w14:textId="77777777">
            <w:pPr>
              <w:spacing w:after="240"/>
            </w:pPr>
            <w:r>
              <w:t>The planned changes do not affect bilaterally agreed information, conditions or attestations required by importing countries or the department's regulatory controls over exports. However, there are minor changes to formatting and the location of some of this information on the export certificate template.</w:t>
            </w:r>
          </w:p>
          <w:p w:rsidR="00765725" w:rsidP="003B28AA" w14:paraId="35430E27" w14:textId="77777777">
            <w:pPr>
              <w:spacing w:after="240"/>
            </w:pPr>
            <w:r>
              <w:t>Electronic certification (eCert) is not affected by the planned changes.</w:t>
            </w:r>
          </w:p>
          <w:p w:rsidR="00765725" w:rsidP="003B28AA" w14:paraId="6882C3A9" w14:textId="77777777">
            <w:pPr>
              <w:spacing w:after="240"/>
            </w:pPr>
            <w:r>
              <w:t>The NEXDOC export certificate templates have unique Quick Response (QR) codes that provide consignment specific information border officials can use to confirm authenticity of the certificate in real-time. To verify the QR code, border officials scan the code through the official's smart phone camera.</w:t>
            </w:r>
          </w:p>
          <w:p w:rsidR="00765725" w:rsidP="003B28AA" w14:paraId="7B990DE5" w14:textId="77777777">
            <w:pPr>
              <w:spacing w:after="240"/>
            </w:pPr>
            <w:r>
              <w:t>Australia proposes NEXDOC export certificate and, where relevant, halal certificate templates will be issued for edible meat and meat products from 6 July 2026. The short delay in proposed date of adoption is to allow additional time for implementation.</w:t>
            </w:r>
          </w:p>
          <w:p w:rsidR="00765725" w:rsidP="003B28AA" w14:paraId="3F5887F4" w14:textId="1C322DF2">
            <w:pPr>
              <w:spacing w:after="240"/>
            </w:pPr>
            <w:r>
              <w:t>There will be a transition period where both the EXDOC and NEXDOC certificate templates will be in use to allow for transit time (air and sea freight) to the port of destination.</w:t>
            </w:r>
          </w:p>
        </w:tc>
      </w:tr>
      <w:tr w14:paraId="44BCF7AF" w14:textId="77777777" w:rsidTr="00D0271D">
        <w:tblPrEx>
          <w:tblW w:w="0" w:type="auto"/>
          <w:tblLayout w:type="fixed"/>
          <w:tblLook w:val="01E0"/>
        </w:tblPrEx>
        <w:tc>
          <w:tcPr>
            <w:tcW w:w="9242" w:type="dxa"/>
          </w:tcPr>
          <w:p w:rsidR="00AD0FDA" w:rsidRPr="00934B4C" w:rsidP="003B28AA" w14:paraId="23C7D82D" w14:textId="77777777">
            <w:pPr>
              <w:keepNext/>
              <w:spacing w:after="240"/>
              <w:rPr>
                <w:b/>
              </w:rPr>
            </w:pPr>
            <w:r w:rsidRPr="00934B4C">
              <w:rPr>
                <w:b/>
              </w:rPr>
              <w:t>This addendum concerns a:</w:t>
            </w:r>
          </w:p>
        </w:tc>
      </w:tr>
      <w:tr w14:paraId="0B187051" w14:textId="77777777" w:rsidTr="00D0271D">
        <w:tblPrEx>
          <w:tblW w:w="0" w:type="auto"/>
          <w:tblLayout w:type="fixed"/>
          <w:tblLook w:val="01E0"/>
        </w:tblPrEx>
        <w:tc>
          <w:tcPr>
            <w:tcW w:w="9242" w:type="dxa"/>
          </w:tcPr>
          <w:p w:rsidR="00AD0FDA" w:rsidRPr="00934B4C" w:rsidP="003B28AA" w14:paraId="2076DD67" w14:textId="77777777">
            <w:pPr>
              <w:keepNext/>
              <w:ind w:left="1440" w:hanging="873"/>
            </w:pPr>
            <w:r w:rsidRPr="00934B4C">
              <w:t xml:space="preserve">[ </w:t>
            </w:r>
            <w:r w:rsidRPr="00934B4C" w:rsidR="00C52DE3">
              <w:t>]</w:t>
            </w:r>
            <w:r w:rsidRPr="00934B4C" w:rsidR="00F342EB">
              <w:tab/>
            </w:r>
            <w:r w:rsidRPr="00934B4C">
              <w:t>Modification of final date for comments</w:t>
            </w:r>
          </w:p>
        </w:tc>
      </w:tr>
      <w:tr w14:paraId="76BEBC39" w14:textId="77777777" w:rsidTr="00D0271D">
        <w:tblPrEx>
          <w:tblW w:w="0" w:type="auto"/>
          <w:tblLayout w:type="fixed"/>
          <w:tblLook w:val="01E0"/>
        </w:tblPrEx>
        <w:tc>
          <w:tcPr>
            <w:tcW w:w="9242" w:type="dxa"/>
          </w:tcPr>
          <w:p w:rsidR="00AD0FDA" w:rsidRPr="00934B4C" w:rsidP="003B28AA" w14:paraId="43999A3C" w14:textId="77777777">
            <w:pPr>
              <w:keepNext/>
              <w:ind w:left="1440" w:hanging="873"/>
            </w:pPr>
            <w:r w:rsidRPr="00934B4C">
              <w:t>[ ]</w:t>
            </w:r>
            <w:r w:rsidRPr="00934B4C">
              <w:tab/>
              <w:t>Notification of adoption, publication or entry into force of regulation</w:t>
            </w:r>
          </w:p>
        </w:tc>
      </w:tr>
      <w:tr w14:paraId="70DF2A7F" w14:textId="77777777" w:rsidTr="00D0271D">
        <w:tblPrEx>
          <w:tblW w:w="0" w:type="auto"/>
          <w:tblLayout w:type="fixed"/>
          <w:tblLook w:val="01E0"/>
        </w:tblPrEx>
        <w:tc>
          <w:tcPr>
            <w:tcW w:w="9242" w:type="dxa"/>
          </w:tcPr>
          <w:p w:rsidR="00AD0FDA" w:rsidRPr="00934B4C" w:rsidP="00934B4C" w14:paraId="0E47BB0A" w14:textId="77777777">
            <w:pPr>
              <w:ind w:left="1440" w:hanging="873"/>
            </w:pPr>
            <w:r w:rsidRPr="00934B4C">
              <w:t>[ ]</w:t>
            </w:r>
            <w:r w:rsidRPr="00934B4C">
              <w:tab/>
            </w:r>
            <w:r w:rsidRPr="00934B4C">
              <w:t>Modification of content and/or scope of previously notified draft regulation</w:t>
            </w:r>
          </w:p>
        </w:tc>
      </w:tr>
      <w:tr w14:paraId="6EE754C3" w14:textId="77777777" w:rsidTr="00D0271D">
        <w:tblPrEx>
          <w:tblW w:w="0" w:type="auto"/>
          <w:tblLayout w:type="fixed"/>
          <w:tblLook w:val="01E0"/>
        </w:tblPrEx>
        <w:tc>
          <w:tcPr>
            <w:tcW w:w="9242" w:type="dxa"/>
          </w:tcPr>
          <w:p w:rsidR="00AD0FDA" w:rsidRPr="00934B4C" w:rsidP="00934B4C" w14:paraId="3C6E4F5C" w14:textId="77777777">
            <w:pPr>
              <w:ind w:left="1440" w:hanging="873"/>
            </w:pPr>
            <w:r w:rsidRPr="00934B4C">
              <w:t>[ ]</w:t>
            </w:r>
            <w:r w:rsidRPr="00934B4C">
              <w:tab/>
              <w:t>Withdrawal of proposed regulation</w:t>
            </w:r>
          </w:p>
        </w:tc>
      </w:tr>
      <w:tr w14:paraId="41A378D1" w14:textId="77777777" w:rsidTr="00D0271D">
        <w:tblPrEx>
          <w:tblW w:w="0" w:type="auto"/>
          <w:tblLayout w:type="fixed"/>
          <w:tblLook w:val="01E0"/>
        </w:tblPrEx>
        <w:tc>
          <w:tcPr>
            <w:tcW w:w="9242" w:type="dxa"/>
          </w:tcPr>
          <w:p w:rsidR="00AD0FDA" w:rsidRPr="00934B4C" w:rsidP="00934B4C" w14:paraId="3BAB9C99" w14:textId="77777777">
            <w:pPr>
              <w:ind w:left="1440" w:hanging="873"/>
            </w:pPr>
            <w:r w:rsidRPr="00934B4C">
              <w:t>[</w:t>
            </w:r>
            <w:r w:rsidRPr="00934B4C">
              <w:rPr>
                <w:b/>
                <w:bCs/>
              </w:rPr>
              <w:t>X</w:t>
            </w:r>
            <w:r w:rsidRPr="00934B4C">
              <w:t>]</w:t>
            </w:r>
            <w:r w:rsidRPr="00934B4C">
              <w:tab/>
            </w:r>
            <w:r w:rsidRPr="00934B4C">
              <w:t>Change in proposed date of adoption, publication or date of entry into force</w:t>
            </w:r>
          </w:p>
        </w:tc>
      </w:tr>
      <w:tr w14:paraId="48C2B0CC" w14:textId="77777777" w:rsidTr="00D0271D">
        <w:tblPrEx>
          <w:tblW w:w="0" w:type="auto"/>
          <w:tblLayout w:type="fixed"/>
          <w:tblLook w:val="01E0"/>
        </w:tblPrEx>
        <w:tc>
          <w:tcPr>
            <w:tcW w:w="9242" w:type="dxa"/>
          </w:tcPr>
          <w:p w:rsidR="00AD0FDA" w:rsidRPr="00934B4C" w:rsidP="00934B4C" w14:paraId="375EBE98" w14:textId="77777777">
            <w:pPr>
              <w:spacing w:after="240"/>
              <w:ind w:left="1440" w:hanging="873"/>
            </w:pPr>
            <w:r w:rsidRPr="00934B4C">
              <w:t>[ ]</w:t>
            </w:r>
            <w:r w:rsidRPr="00934B4C">
              <w:tab/>
              <w:t xml:space="preserve">Other: </w:t>
            </w:r>
          </w:p>
        </w:tc>
      </w:tr>
      <w:tr w14:paraId="1AF29071" w14:textId="77777777" w:rsidTr="00D0271D">
        <w:tblPrEx>
          <w:tblW w:w="0" w:type="auto"/>
          <w:tblLayout w:type="fixed"/>
          <w:tblLook w:val="01E0"/>
        </w:tblPrEx>
        <w:tc>
          <w:tcPr>
            <w:tcW w:w="9242" w:type="dxa"/>
          </w:tcPr>
          <w:p w:rsidR="00AD0FDA" w:rsidRPr="00934B4C" w:rsidP="00934B4C" w14:paraId="70056B4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785F8CA" w14:textId="77777777" w:rsidTr="00D0271D">
        <w:tblPrEx>
          <w:tblW w:w="0" w:type="auto"/>
          <w:tblLayout w:type="fixed"/>
          <w:tblLook w:val="01E0"/>
        </w:tblPrEx>
        <w:tc>
          <w:tcPr>
            <w:tcW w:w="9242" w:type="dxa"/>
          </w:tcPr>
          <w:p w:rsidR="00AD0FDA" w:rsidRPr="00934B4C" w:rsidP="00934B4C" w14:paraId="669BF153"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31326CFE" w14:textId="77777777" w:rsidTr="00D0271D">
        <w:tblPrEx>
          <w:tblW w:w="0" w:type="auto"/>
          <w:tblLayout w:type="fixed"/>
          <w:tblLook w:val="01E0"/>
        </w:tblPrEx>
        <w:tc>
          <w:tcPr>
            <w:tcW w:w="9242" w:type="dxa"/>
          </w:tcPr>
          <w:p w:rsidR="00AD0FDA" w:rsidRPr="00934B4C" w:rsidP="00934B4C" w14:paraId="39A6059F"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D4EBDF7" w14:textId="77777777" w:rsidTr="00D0271D">
        <w:tblPrEx>
          <w:tblW w:w="0" w:type="auto"/>
          <w:tblLayout w:type="fixed"/>
          <w:tblLook w:val="01E0"/>
        </w:tblPrEx>
        <w:tc>
          <w:tcPr>
            <w:tcW w:w="9242" w:type="dxa"/>
          </w:tcPr>
          <w:p w:rsidR="00AD0FDA" w:rsidRPr="00934B4C" w:rsidP="00934B4C" w14:paraId="768C2A01" w14:textId="77777777">
            <w:r w:rsidRPr="00934B4C">
              <w:t>Australian Department of Agriculture, Fisheries and Forestry</w:t>
            </w:r>
          </w:p>
          <w:p w:rsidR="00AD0FDA" w:rsidRPr="00934B4C" w:rsidP="00934B4C" w14:paraId="7A34717B" w14:textId="77777777">
            <w:r w:rsidRPr="00934B4C">
              <w:t>GPO Box 858</w:t>
            </w:r>
          </w:p>
          <w:p w:rsidR="00AD0FDA" w:rsidRPr="00934B4C" w:rsidP="00934B4C" w14:paraId="48F2651C" w14:textId="77777777">
            <w:r w:rsidRPr="00934B4C">
              <w:t>Canberra ACT 2601</w:t>
            </w:r>
          </w:p>
          <w:p w:rsidR="00AD0FDA" w:rsidRPr="00934B4C" w:rsidP="00934B4C" w14:paraId="161DAC88" w14:textId="77777777">
            <w:r w:rsidRPr="00934B4C">
              <w:t>Australia</w:t>
            </w:r>
          </w:p>
          <w:p w:rsidR="00AD0FDA" w:rsidRPr="00934B4C" w:rsidP="00934B4C" w14:paraId="0B708A38" w14:textId="77777777">
            <w:r w:rsidRPr="00934B4C">
              <w:t>Tel: +(61) 2 6272 3933</w:t>
            </w:r>
          </w:p>
          <w:p w:rsidR="00AD0FDA" w:rsidRPr="00934B4C" w:rsidP="00934B4C" w14:paraId="77732B48" w14:textId="77777777">
            <w:r w:rsidRPr="00934B4C">
              <w:t xml:space="preserve">E-mail: </w:t>
            </w:r>
            <w:hyperlink r:id="rId4" w:history="1">
              <w:r w:rsidRPr="00934B4C">
                <w:rPr>
                  <w:color w:val="0000FF"/>
                  <w:u w:val="single"/>
                </w:rPr>
                <w:t>sps.contact@aff.gov.au</w:t>
              </w:r>
            </w:hyperlink>
          </w:p>
          <w:p w:rsidR="00AD0FDA" w:rsidRPr="00934B4C" w:rsidP="00934B4C" w14:paraId="1850580E" w14:textId="77777777">
            <w:pPr>
              <w:spacing w:after="240"/>
            </w:pPr>
            <w:r w:rsidRPr="00934B4C">
              <w:t xml:space="preserve">Website: </w:t>
            </w:r>
            <w:hyperlink r:id="rId5" w:history="1">
              <w:r w:rsidRPr="00934B4C">
                <w:rPr>
                  <w:color w:val="0000FF"/>
                  <w:u w:val="single"/>
                </w:rPr>
                <w:t>http://www.agriculture.gov.au</w:t>
              </w:r>
            </w:hyperlink>
          </w:p>
        </w:tc>
      </w:tr>
      <w:tr w14:paraId="4F06CB8F" w14:textId="77777777" w:rsidTr="00D0271D">
        <w:tblPrEx>
          <w:tblW w:w="0" w:type="auto"/>
          <w:tblLayout w:type="fixed"/>
          <w:tblLook w:val="01E0"/>
        </w:tblPrEx>
        <w:tc>
          <w:tcPr>
            <w:tcW w:w="9242" w:type="dxa"/>
          </w:tcPr>
          <w:p w:rsidR="00AD0FDA" w:rsidRPr="00934B4C" w:rsidP="00934B4C" w14:paraId="30DAA55E" w14:textId="77777777">
            <w:pPr>
              <w:spacing w:after="240"/>
              <w:rPr>
                <w:b/>
              </w:rPr>
            </w:pPr>
            <w:r w:rsidRPr="00934B4C">
              <w:rPr>
                <w:b/>
              </w:rPr>
              <w:t>Text</w:t>
            </w:r>
            <w:r w:rsidRPr="00934B4C" w:rsidR="00D06EF3">
              <w:rPr>
                <w:b/>
              </w:rPr>
              <w:t>(s)</w:t>
            </w:r>
            <w:r w:rsidRPr="00934B4C">
              <w:rPr>
                <w:b/>
              </w:rPr>
              <w:t xml:space="preserve"> available from: [</w:t>
            </w:r>
            <w:r w:rsidRPr="003B28AA">
              <w:rPr>
                <w:b/>
                <w:bCs/>
              </w:rPr>
              <w:t>X</w:t>
            </w:r>
            <w:r w:rsidRPr="00934B4C">
              <w:rPr>
                <w:b/>
              </w:rPr>
              <w:t>] National Notification Authority, [X] National Enquiry Point. Address, fax number and e-mail address (if available) of other body:</w:t>
            </w:r>
          </w:p>
        </w:tc>
      </w:tr>
      <w:tr w14:paraId="12600183" w14:textId="77777777" w:rsidTr="00D0271D">
        <w:tblPrEx>
          <w:tblW w:w="0" w:type="auto"/>
          <w:tblLayout w:type="fixed"/>
          <w:tblLook w:val="01E0"/>
        </w:tblPrEx>
        <w:tc>
          <w:tcPr>
            <w:tcW w:w="9242" w:type="dxa"/>
          </w:tcPr>
          <w:p w:rsidR="00AD0FDA" w:rsidRPr="00934B4C" w:rsidP="00934B4C" w14:paraId="52BC0092" w14:textId="77777777">
            <w:r w:rsidRPr="00934B4C">
              <w:t>Australian Department of Agriculture, Fisheries and Forestry</w:t>
            </w:r>
          </w:p>
          <w:p w:rsidR="00AD0FDA" w:rsidRPr="00934B4C" w:rsidP="00934B4C" w14:paraId="116EAFCB" w14:textId="77777777">
            <w:r w:rsidRPr="00934B4C">
              <w:t>GPO Box 858</w:t>
            </w:r>
          </w:p>
          <w:p w:rsidR="00AD0FDA" w:rsidRPr="00934B4C" w:rsidP="00934B4C" w14:paraId="5E5AAE8C" w14:textId="77777777">
            <w:r w:rsidRPr="00934B4C">
              <w:t>Canberra ACT 2601</w:t>
            </w:r>
          </w:p>
          <w:p w:rsidR="00AD0FDA" w:rsidRPr="00934B4C" w:rsidP="00934B4C" w14:paraId="57E72CB7" w14:textId="77777777">
            <w:r w:rsidRPr="00934B4C">
              <w:t>Australia</w:t>
            </w:r>
          </w:p>
          <w:p w:rsidR="00AD0FDA" w:rsidRPr="00934B4C" w:rsidP="00934B4C" w14:paraId="5AAB4BFC" w14:textId="77777777">
            <w:r w:rsidRPr="00934B4C">
              <w:t>Tel: +(61) 2 6272 3933</w:t>
            </w:r>
          </w:p>
          <w:p w:rsidR="00AD0FDA" w:rsidRPr="00934B4C" w:rsidP="00934B4C" w14:paraId="788EE4C6" w14:textId="77777777">
            <w:r w:rsidRPr="00934B4C">
              <w:t xml:space="preserve">E-mail: </w:t>
            </w:r>
            <w:hyperlink r:id="rId4" w:history="1">
              <w:r w:rsidRPr="00934B4C">
                <w:rPr>
                  <w:color w:val="0000FF"/>
                  <w:u w:val="single"/>
                </w:rPr>
                <w:t>sps.contact@aff.gov.au</w:t>
              </w:r>
            </w:hyperlink>
          </w:p>
          <w:p w:rsidR="00AD0FDA" w:rsidRPr="00934B4C" w:rsidP="00934B4C" w14:paraId="1CEB8528" w14:textId="77777777">
            <w:r w:rsidRPr="00934B4C">
              <w:t xml:space="preserve">Website: </w:t>
            </w:r>
            <w:hyperlink r:id="rId5" w:history="1">
              <w:r w:rsidRPr="00934B4C">
                <w:rPr>
                  <w:color w:val="0000FF"/>
                  <w:u w:val="single"/>
                </w:rPr>
                <w:t>http://www.agriculture.gov.au</w:t>
              </w:r>
            </w:hyperlink>
          </w:p>
        </w:tc>
      </w:tr>
    </w:tbl>
    <w:p w:rsidR="00AD0FDA" w:rsidRPr="00934B4C" w:rsidP="00934B4C" w14:paraId="0826B7FD" w14:textId="77777777"/>
    <w:p w:rsidR="00AD0FDA" w:rsidRPr="00934B4C" w:rsidP="00934B4C" w14:paraId="506D1DA1" w14:textId="77777777">
      <w:pPr>
        <w:jc w:val="center"/>
        <w:rPr>
          <w:b/>
        </w:rPr>
      </w:pPr>
      <w:r w:rsidRPr="00934B4C">
        <w:rPr>
          <w:b/>
        </w:rPr>
        <w:t>__________</w:t>
      </w:r>
    </w:p>
    <w:sectPr w:rsidSect="003B28AA">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B28AA" w:rsidP="003B28AA" w14:paraId="06E524DE" w14:textId="3DD556B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B28AA" w:rsidP="003B28AA" w14:paraId="40E68438" w14:textId="06501ED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C39342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28AA" w:rsidRPr="003B28AA" w:rsidP="003B28AA" w14:paraId="1061D520" w14:textId="77777777">
    <w:pPr>
      <w:pStyle w:val="Header"/>
      <w:pBdr>
        <w:bottom w:val="single" w:sz="4" w:space="1" w:color="auto"/>
      </w:pBdr>
      <w:tabs>
        <w:tab w:val="clear" w:pos="4513"/>
        <w:tab w:val="clear" w:pos="9027"/>
      </w:tabs>
      <w:jc w:val="center"/>
    </w:pPr>
    <w:r w:rsidRPr="003B28AA">
      <w:t>G/SPS/N/AUS/630/Add.2</w:t>
    </w:r>
  </w:p>
  <w:p w:rsidR="003B28AA" w:rsidRPr="003B28AA" w:rsidP="003B28AA" w14:paraId="0C232DF0" w14:textId="77777777">
    <w:pPr>
      <w:pStyle w:val="Header"/>
      <w:pBdr>
        <w:bottom w:val="single" w:sz="4" w:space="1" w:color="auto"/>
      </w:pBdr>
      <w:tabs>
        <w:tab w:val="clear" w:pos="4513"/>
        <w:tab w:val="clear" w:pos="9027"/>
      </w:tabs>
      <w:jc w:val="center"/>
    </w:pPr>
  </w:p>
  <w:p w:rsidR="003B28AA" w:rsidRPr="003B28AA" w:rsidP="003B28AA" w14:paraId="3FFB42B0" w14:textId="1439E56C">
    <w:pPr>
      <w:pStyle w:val="Header"/>
      <w:pBdr>
        <w:bottom w:val="single" w:sz="4" w:space="1" w:color="auto"/>
      </w:pBdr>
      <w:tabs>
        <w:tab w:val="clear" w:pos="4513"/>
        <w:tab w:val="clear" w:pos="9027"/>
      </w:tabs>
      <w:jc w:val="center"/>
    </w:pPr>
    <w:r w:rsidRPr="003B28AA">
      <w:t xml:space="preserve">- </w:t>
    </w:r>
    <w:r w:rsidRPr="003B28AA">
      <w:fldChar w:fldCharType="begin"/>
    </w:r>
    <w:r w:rsidRPr="003B28AA">
      <w:instrText xml:space="preserve"> PAGE </w:instrText>
    </w:r>
    <w:r w:rsidRPr="003B28AA">
      <w:fldChar w:fldCharType="separate"/>
    </w:r>
    <w:r w:rsidRPr="003B28AA">
      <w:t>2</w:t>
    </w:r>
    <w:r w:rsidRPr="003B28AA">
      <w:fldChar w:fldCharType="end"/>
    </w:r>
    <w:r w:rsidRPr="003B28AA">
      <w:t xml:space="preserve"> -</w:t>
    </w:r>
  </w:p>
  <w:p w:rsidR="00AD0FDA" w:rsidRPr="003B28AA" w:rsidP="003B28AA" w14:paraId="1C3B927F" w14:textId="193922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28AA" w:rsidRPr="003B28AA" w:rsidP="003B28AA" w14:paraId="5F67797F" w14:textId="77777777">
    <w:pPr>
      <w:pStyle w:val="Header"/>
      <w:pBdr>
        <w:bottom w:val="single" w:sz="4" w:space="1" w:color="auto"/>
      </w:pBdr>
      <w:tabs>
        <w:tab w:val="clear" w:pos="4513"/>
        <w:tab w:val="clear" w:pos="9027"/>
      </w:tabs>
      <w:jc w:val="center"/>
    </w:pPr>
    <w:r w:rsidRPr="003B28AA">
      <w:t>G/SPS/N/AUS/630/Add.2</w:t>
    </w:r>
  </w:p>
  <w:p w:rsidR="003B28AA" w:rsidRPr="003B28AA" w:rsidP="003B28AA" w14:paraId="48CDC631" w14:textId="77777777">
    <w:pPr>
      <w:pStyle w:val="Header"/>
      <w:pBdr>
        <w:bottom w:val="single" w:sz="4" w:space="1" w:color="auto"/>
      </w:pBdr>
      <w:tabs>
        <w:tab w:val="clear" w:pos="4513"/>
        <w:tab w:val="clear" w:pos="9027"/>
      </w:tabs>
      <w:jc w:val="center"/>
    </w:pPr>
  </w:p>
  <w:p w:rsidR="003B28AA" w:rsidRPr="003B28AA" w:rsidP="003B28AA" w14:paraId="3DF16B12" w14:textId="1FACF207">
    <w:pPr>
      <w:pStyle w:val="Header"/>
      <w:pBdr>
        <w:bottom w:val="single" w:sz="4" w:space="1" w:color="auto"/>
      </w:pBdr>
      <w:tabs>
        <w:tab w:val="clear" w:pos="4513"/>
        <w:tab w:val="clear" w:pos="9027"/>
      </w:tabs>
      <w:jc w:val="center"/>
    </w:pPr>
    <w:r w:rsidRPr="003B28AA">
      <w:t xml:space="preserve">- </w:t>
    </w:r>
    <w:r w:rsidRPr="003B28AA">
      <w:fldChar w:fldCharType="begin"/>
    </w:r>
    <w:r w:rsidRPr="003B28AA">
      <w:instrText xml:space="preserve"> PAGE </w:instrText>
    </w:r>
    <w:r w:rsidRPr="003B28AA">
      <w:fldChar w:fldCharType="separate"/>
    </w:r>
    <w:r w:rsidRPr="003B28AA">
      <w:rPr>
        <w:noProof/>
      </w:rPr>
      <w:t>2</w:t>
    </w:r>
    <w:r w:rsidRPr="003B28AA">
      <w:fldChar w:fldCharType="end"/>
    </w:r>
    <w:r w:rsidRPr="003B28AA">
      <w:t xml:space="preserve"> -</w:t>
    </w:r>
  </w:p>
  <w:p w:rsidR="00AD0FDA" w:rsidRPr="003B28AA" w:rsidP="003B28AA" w14:paraId="6350CB73" w14:textId="3C6D08A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9F486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671894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CAC35F8" w14:textId="2484D4B6">
          <w:pPr>
            <w:jc w:val="right"/>
            <w:rPr>
              <w:b/>
              <w:color w:val="FF0000"/>
              <w:szCs w:val="16"/>
            </w:rPr>
          </w:pPr>
          <w:r>
            <w:rPr>
              <w:b/>
              <w:color w:val="FF0000"/>
              <w:szCs w:val="16"/>
            </w:rPr>
            <w:t xml:space="preserve"> </w:t>
          </w:r>
        </w:p>
      </w:tc>
    </w:tr>
    <w:bookmarkEnd w:id="0"/>
    <w:tr w14:paraId="6CD7B59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AA8908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FBE267E" w14:textId="77777777">
          <w:pPr>
            <w:jc w:val="right"/>
            <w:rPr>
              <w:b/>
              <w:szCs w:val="16"/>
            </w:rPr>
          </w:pPr>
        </w:p>
      </w:tc>
    </w:tr>
    <w:tr w14:paraId="0ED82E5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A5E71F2" w14:textId="77777777">
          <w:pPr>
            <w:jc w:val="left"/>
            <w:rPr>
              <w:noProof/>
              <w:lang w:eastAsia="en-GB"/>
            </w:rPr>
          </w:pPr>
        </w:p>
      </w:tc>
      <w:tc>
        <w:tcPr>
          <w:tcW w:w="5448" w:type="dxa"/>
          <w:gridSpan w:val="2"/>
          <w:shd w:val="clear" w:color="auto" w:fill="FFFFFF"/>
          <w:tcMar>
            <w:left w:w="108" w:type="dxa"/>
            <w:right w:w="108" w:type="dxa"/>
          </w:tcMar>
        </w:tcPr>
        <w:p w:rsidR="003B28AA" w:rsidP="0081481D" w14:paraId="02030B14" w14:textId="77777777">
          <w:pPr>
            <w:jc w:val="right"/>
            <w:rPr>
              <w:b/>
              <w:szCs w:val="16"/>
            </w:rPr>
          </w:pPr>
          <w:bookmarkStart w:id="1" w:name="bmkSymbols"/>
          <w:r>
            <w:rPr>
              <w:b/>
              <w:szCs w:val="16"/>
            </w:rPr>
            <w:t>G/SPS/N/AUS/630/Add.2</w:t>
          </w:r>
        </w:p>
        <w:bookmarkEnd w:id="1"/>
        <w:p w:rsidR="00AD0FDA" w:rsidRPr="00934B4C" w:rsidP="0081481D" w14:paraId="04460FC8" w14:textId="29F39E0C">
          <w:pPr>
            <w:jc w:val="right"/>
            <w:rPr>
              <w:b/>
              <w:szCs w:val="16"/>
            </w:rPr>
          </w:pPr>
        </w:p>
      </w:tc>
    </w:tr>
    <w:tr w14:paraId="5742006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676B2C6" w14:textId="77777777"/>
      </w:tc>
      <w:tc>
        <w:tcPr>
          <w:tcW w:w="5448" w:type="dxa"/>
          <w:gridSpan w:val="2"/>
          <w:shd w:val="clear" w:color="auto" w:fill="FFFFFF"/>
          <w:tcMar>
            <w:left w:w="108" w:type="dxa"/>
            <w:right w:w="108" w:type="dxa"/>
          </w:tcMar>
          <w:vAlign w:val="center"/>
        </w:tcPr>
        <w:p w:rsidR="00ED54E0" w:rsidRPr="00AD0FDA" w:rsidP="0081481D" w14:paraId="62B5105F" w14:textId="77777777">
          <w:pPr>
            <w:jc w:val="right"/>
            <w:rPr>
              <w:szCs w:val="16"/>
            </w:rPr>
          </w:pPr>
          <w:bookmarkStart w:id="2" w:name="bmkDate"/>
          <w:bookmarkStart w:id="3" w:name="spsDateDistribution"/>
          <w:r w:rsidRPr="00AD0FDA">
            <w:rPr>
              <w:szCs w:val="16"/>
            </w:rPr>
            <w:t>11 June 2026</w:t>
          </w:r>
          <w:bookmarkEnd w:id="2"/>
          <w:bookmarkEnd w:id="3"/>
        </w:p>
      </w:tc>
    </w:tr>
    <w:tr w14:paraId="165811E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A172F5D" w14:textId="77777777">
          <w:pPr>
            <w:jc w:val="left"/>
            <w:rPr>
              <w:b/>
            </w:rPr>
          </w:pPr>
          <w:bookmarkStart w:id="4" w:name="bmkSerial"/>
          <w:r>
            <w:rPr>
              <w:rFonts w:ascii="Verdana" w:eastAsia="Verdana" w:hAnsi="Verdana" w:cs="Verdana"/>
              <w:b w:val="0"/>
              <w:color w:val="FF0000"/>
              <w:sz w:val="18"/>
            </w:rPr>
            <w:t>(26-4295)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680CD7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162DCC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BB45896" w14:textId="78CE384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0B741C4" w14:textId="17D01D4B">
          <w:pPr>
            <w:jc w:val="right"/>
            <w:rPr>
              <w:bCs/>
              <w:szCs w:val="18"/>
            </w:rPr>
          </w:pPr>
          <w:bookmarkStart w:id="7" w:name="bmkLanguage"/>
          <w:r>
            <w:rPr>
              <w:bCs/>
              <w:szCs w:val="18"/>
            </w:rPr>
            <w:t>Original: English</w:t>
          </w:r>
          <w:bookmarkEnd w:id="7"/>
        </w:p>
      </w:tc>
    </w:tr>
  </w:tbl>
  <w:p w:rsidR="00ED54E0" w:rsidRPr="00934B4C" w14:paraId="78BCEA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721546">
    <w:abstractNumId w:val="9"/>
  </w:num>
  <w:num w:numId="2" w16cid:durableId="383607074">
    <w:abstractNumId w:val="7"/>
  </w:num>
  <w:num w:numId="3" w16cid:durableId="12850276">
    <w:abstractNumId w:val="6"/>
  </w:num>
  <w:num w:numId="4" w16cid:durableId="1919552723">
    <w:abstractNumId w:val="5"/>
  </w:num>
  <w:num w:numId="5" w16cid:durableId="988249583">
    <w:abstractNumId w:val="4"/>
  </w:num>
  <w:num w:numId="6" w16cid:durableId="2064207038">
    <w:abstractNumId w:val="12"/>
  </w:num>
  <w:num w:numId="7" w16cid:durableId="1343584605">
    <w:abstractNumId w:val="11"/>
  </w:num>
  <w:num w:numId="8" w16cid:durableId="1340809663">
    <w:abstractNumId w:val="10"/>
  </w:num>
  <w:num w:numId="9" w16cid:durableId="9550158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150772">
    <w:abstractNumId w:val="13"/>
  </w:num>
  <w:num w:numId="11" w16cid:durableId="20935526">
    <w:abstractNumId w:val="8"/>
  </w:num>
  <w:num w:numId="12" w16cid:durableId="1793135215">
    <w:abstractNumId w:val="3"/>
  </w:num>
  <w:num w:numId="13" w16cid:durableId="1637681413">
    <w:abstractNumId w:val="2"/>
  </w:num>
  <w:num w:numId="14" w16cid:durableId="1060131009">
    <w:abstractNumId w:val="1"/>
  </w:num>
  <w:num w:numId="15" w16cid:durableId="214724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D362C"/>
    <w:rsid w:val="002F1872"/>
    <w:rsid w:val="00312AB5"/>
    <w:rsid w:val="00350C33"/>
    <w:rsid w:val="003572B4"/>
    <w:rsid w:val="00361102"/>
    <w:rsid w:val="00366F84"/>
    <w:rsid w:val="0037063C"/>
    <w:rsid w:val="00384FA1"/>
    <w:rsid w:val="003B28AA"/>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07044"/>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7552"/>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6D4944"/>
  <w15:docId w15:val="{80F04EBE-CBB7-4EC6-B204-6D2BB7C9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contact@aff.gov.au" TargetMode="External" /><Relationship Id="rId5" Type="http://schemas.openxmlformats.org/officeDocument/2006/relationships/hyperlink" Target="http://www.agriculture.gov.au"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2026-06-11T09:14:00Z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G/SPS/N/AUS/630/Add.2</vt:lpwstr>
  </property>
</Properties>
</file>