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F89D6BE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4CF9BB0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5FFEE8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66F3B3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643E8178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B39771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89AF2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102A73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717360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9A63D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F497E0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Preparations of a kind used in animal feeding (HS code(s): 2309)</w:t>
            </w:r>
          </w:p>
        </w:tc>
      </w:tr>
      <w:tr w14:paraId="52A5502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530FF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97964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D6DC44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7102D4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41348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001EA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A53254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Commission Implementing Regulation (EU) 2026/1151 of 28 May 2026 concerning the renewal of the authorisation of inositol as a feed additive for food-producing finfish, ornamental finfish, food-producing crustaceans and ornamental crustaceans and repealing Implementing Regulation (EU) No 1249/2014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English, French and Spanish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6D1956" w14:paraId="6288A0CC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https://members.wto.org/crnattachments/2026/SPS/EEC/26_03039_00_e.pdf</w:t>
              </w:r>
            </w:hyperlink>
          </w:p>
          <w:p w:rsidR="00EA4725" w:rsidRPr="00441372" w:rsidP="00441372" w14:paraId="2E8D9B9C" w14:textId="77777777"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https://members.wto.org/crnattachments/2026/SPS/EEC/26_03039_00_s.pdf</w:t>
              </w:r>
            </w:hyperlink>
          </w:p>
          <w:p w:rsidR="00EA4725" w:rsidRPr="00441372" w:rsidP="00441372" w14:paraId="09977FEC" w14:textId="77777777">
            <w:pPr>
              <w:spacing w:after="120"/>
            </w:pPr>
            <w:hyperlink r:id="rId7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https://members.wto.org/crnattachments/2026/SPS/EEC/26_03039_00_f.pdf</w:t>
              </w:r>
            </w:hyperlink>
          </w:p>
        </w:tc>
      </w:tr>
      <w:tr w14:paraId="56D3986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DD49B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622934" w14:textId="37B31473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The substance covered by the Act was authorised for a period of 10 years as a feed additive for food-producing finfish, ornamental finfish, food-producing crustaceans and ornamental crustaceans in the additive category "nutritional additives" and in the functional group "vitamins, pro-vitamins and chemically well-defined substances having similar effect". An application was submitted for the renewal of the authorisation of this substance in accordance with article 14 of Regulation (EC) No</w:t>
            </w:r>
            <w:r>
              <w:t> </w:t>
            </w:r>
            <w:r w:rsidRPr="0065690F">
              <w:t>1831/2003. Based on the favourable conclusions of a scientific assessment of the dossier submitted by the applicant, conducted by the European Food Safety Authority (EFSA), the authorisation of this substance as a feed additive for food-producing finfish, ornamental finfish, food-producing crustaceans and ornamental crustaceans is renewed under certain conditions detailed in the Annex to the Act. A transitional period is included for the interested parties to meet the new authorisation's requirements.</w:t>
            </w:r>
          </w:p>
        </w:tc>
      </w:tr>
      <w:tr w14:paraId="1B776BF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8B034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08D246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16B25A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76E1B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BD04CA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46D89C8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Code of practice on Good Animal Feeding CAC/RCP 54-2004</w:t>
            </w:r>
          </w:p>
          <w:p w:rsidR="00EA4725" w:rsidRPr="00441372" w:rsidP="006D1956" w14:paraId="094B93AD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 xml:space="preserve">(e.g. Terrestrial or Aquatic </w:t>
            </w:r>
            <w:r w:rsidRPr="00441372">
              <w:rPr>
                <w:b/>
                <w:i/>
              </w:rPr>
              <w:t>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36D1B6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BC12A2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C7B6EB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6542EA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468E053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F59E22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90A8F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AE42FA" w14:textId="1F985ACC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Scientific</w:t>
            </w:r>
            <w:r>
              <w:t> </w:t>
            </w:r>
            <w:r w:rsidRPr="0065690F">
              <w:t>Opinion:</w:t>
            </w:r>
          </w:p>
          <w:p w:rsidR="008E3AE8" w:rsidRPr="0065690F" w:rsidP="00441372" w14:paraId="264C3C5A" w14:textId="77777777">
            <w:r w:rsidRPr="0065690F">
              <w:t>Assessment of the feed additive consisting of inositol (3a900) for fish and crustaceans for the renewal of its authorisation (Zhucheng Haotian Pharm Co., Ltd.)</w:t>
            </w:r>
          </w:p>
          <w:p w:rsidR="008E3AE8" w:rsidRPr="006058EC" w:rsidP="006D1956" w14:paraId="7567EF72" w14:textId="3FF147EB">
            <w:pPr>
              <w:spacing w:after="120"/>
              <w:rPr>
                <w:lang w:val="fr-CH"/>
              </w:rPr>
            </w:pPr>
            <w:r w:rsidRPr="006058EC">
              <w:rPr>
                <w:lang w:val="fr-CH"/>
              </w:rPr>
              <w:t xml:space="preserve">EFSA Journal 2025;23:e9701, </w:t>
            </w:r>
            <w:hyperlink r:id="rId8" w:history="1">
              <w:r w:rsidRPr="006058EC">
                <w:rPr>
                  <w:color w:val="0000FF"/>
                  <w:u w:val="single"/>
                  <w:lang w:val="fr-CH"/>
                </w:rPr>
                <w:t>https://doi.org/10.2903/j.efsa.2025.9701</w:t>
              </w:r>
            </w:hyperlink>
            <w:r w:rsidRPr="006058EC">
              <w:rPr>
                <w:bCs/>
                <w:lang w:val="fr-CH"/>
              </w:rPr>
              <w:t xml:space="preserve"> </w:t>
            </w:r>
          </w:p>
        </w:tc>
      </w:tr>
      <w:tr w14:paraId="7156C0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46924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662433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28 May 2026</w:t>
            </w:r>
          </w:p>
          <w:p w:rsidR="00EA4725" w:rsidRPr="00441372" w:rsidP="00441372" w14:paraId="7587AF2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29 May 2026</w:t>
            </w:r>
          </w:p>
        </w:tc>
      </w:tr>
      <w:tr w14:paraId="26D76B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1994A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681F22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This Regulation shall enter into force on the twentieth day following that of its publication in the Official Journal of the European Union.</w:t>
            </w:r>
            <w:r w:rsidRPr="0065690F">
              <w:rPr>
                <w:b/>
                <w:bCs/>
              </w:rPr>
              <w:t xml:space="preserve"> </w:t>
            </w:r>
          </w:p>
          <w:p w:rsidR="00EA4725" w:rsidRPr="00441372" w:rsidP="00441372" w14:paraId="4D7F471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3D0734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4C18F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6641CD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20F7244D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8E3AE8" w:rsidRPr="0065690F" w:rsidP="00441372" w14:paraId="443854BF" w14:textId="77777777">
            <w:r w:rsidRPr="0065690F">
              <w:t>European Commission</w:t>
            </w:r>
          </w:p>
          <w:p w:rsidR="008E3AE8" w:rsidRPr="0065690F" w:rsidP="00441372" w14:paraId="4017F4C2" w14:textId="77777777">
            <w:r w:rsidRPr="0065690F">
              <w:t>DG Health and Food Safety, Unit A4-Multilateral International Relations</w:t>
            </w:r>
          </w:p>
          <w:p w:rsidR="008E3AE8" w:rsidRPr="006058EC" w:rsidP="00441372" w14:paraId="72159A5A" w14:textId="77777777">
            <w:pPr>
              <w:rPr>
                <w:lang w:val="fr-CH"/>
              </w:rPr>
            </w:pPr>
            <w:r w:rsidRPr="006058EC">
              <w:rPr>
                <w:lang w:val="fr-CH"/>
              </w:rPr>
              <w:t>Rue Froissart 101</w:t>
            </w:r>
          </w:p>
          <w:p w:rsidR="008E3AE8" w:rsidRPr="006058EC" w:rsidP="00441372" w14:paraId="41CF73C5" w14:textId="77777777">
            <w:pPr>
              <w:rPr>
                <w:lang w:val="fr-CH"/>
              </w:rPr>
            </w:pPr>
            <w:r w:rsidRPr="006058EC">
              <w:rPr>
                <w:lang w:val="fr-CH"/>
              </w:rPr>
              <w:t>B-1049 Brussels</w:t>
            </w:r>
          </w:p>
          <w:p w:rsidR="008E3AE8" w:rsidRPr="006058EC" w:rsidP="00441372" w14:paraId="4E9916D2" w14:textId="77777777">
            <w:pPr>
              <w:rPr>
                <w:lang w:val="fr-CH"/>
              </w:rPr>
            </w:pPr>
            <w:r w:rsidRPr="006058EC">
              <w:rPr>
                <w:lang w:val="fr-CH"/>
              </w:rPr>
              <w:t>Tel: +(32 2) 29 54263</w:t>
            </w:r>
          </w:p>
          <w:p w:rsidR="008E3AE8" w:rsidRPr="0065690F" w:rsidP="00441372" w14:paraId="620D505A" w14:textId="77777777">
            <w:pPr>
              <w:spacing w:after="120"/>
            </w:pPr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45A0F06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EE31174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82184D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[X]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8F286B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1B28284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6058EC" w:rsidP="00F3021D" w14:paraId="6E9DEBEE" w14:textId="77777777">
            <w:pPr>
              <w:keepNext/>
              <w:keepLines/>
              <w:rPr>
                <w:bCs/>
                <w:lang w:val="fr-CH"/>
              </w:rPr>
            </w:pPr>
            <w:r w:rsidRPr="006058EC">
              <w:rPr>
                <w:bCs/>
                <w:lang w:val="fr-CH"/>
              </w:rPr>
              <w:t>Rue Froissart 101</w:t>
            </w:r>
          </w:p>
          <w:p w:rsidR="00EA4725" w:rsidRPr="006058EC" w:rsidP="00F3021D" w14:paraId="3B70F5E2" w14:textId="77777777">
            <w:pPr>
              <w:keepNext/>
              <w:keepLines/>
              <w:rPr>
                <w:bCs/>
                <w:lang w:val="fr-CH"/>
              </w:rPr>
            </w:pPr>
            <w:r w:rsidRPr="006058EC">
              <w:rPr>
                <w:bCs/>
                <w:lang w:val="fr-CH"/>
              </w:rPr>
              <w:t>B-1049 Brussels</w:t>
            </w:r>
          </w:p>
          <w:p w:rsidR="00EA4725" w:rsidRPr="006058EC" w:rsidP="00F3021D" w14:paraId="7795B2A5" w14:textId="77777777">
            <w:pPr>
              <w:keepNext/>
              <w:keepLines/>
              <w:rPr>
                <w:bCs/>
                <w:lang w:val="fr-CH"/>
              </w:rPr>
            </w:pPr>
            <w:r w:rsidRPr="006058EC">
              <w:rPr>
                <w:bCs/>
                <w:lang w:val="fr-CH"/>
              </w:rPr>
              <w:t>Tel: +(32 2) 29 54263</w:t>
            </w:r>
          </w:p>
          <w:p w:rsidR="00EA4725" w:rsidRPr="0065690F" w:rsidP="00F3021D" w14:paraId="44F35216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4A348F04" w14:textId="77777777"/>
    <w:sectPr w:rsidSect="006058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058EC" w:rsidP="006058EC" w14:paraId="146208C4" w14:textId="1103CC0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058EC" w:rsidP="006058EC" w14:paraId="1426526A" w14:textId="34E9AF8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423761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058EC" w:rsidRPr="006058EC" w:rsidP="006058EC" w14:paraId="083E98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058EC">
      <w:t>G/SPS/N/EU/955</w:t>
    </w:r>
  </w:p>
  <w:p w:rsidR="006058EC" w:rsidRPr="006058EC" w:rsidP="006058EC" w14:paraId="4BDBF9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058EC" w:rsidRPr="006058EC" w:rsidP="006058EC" w14:paraId="54651509" w14:textId="6469D9F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058EC">
      <w:t xml:space="preserve">- </w:t>
    </w:r>
    <w:r w:rsidRPr="006058EC">
      <w:fldChar w:fldCharType="begin"/>
    </w:r>
    <w:r w:rsidRPr="006058EC">
      <w:instrText xml:space="preserve"> PAGE </w:instrText>
    </w:r>
    <w:r w:rsidRPr="006058EC">
      <w:fldChar w:fldCharType="separate"/>
    </w:r>
    <w:r w:rsidRPr="006058EC">
      <w:t>2</w:t>
    </w:r>
    <w:r w:rsidRPr="006058EC">
      <w:fldChar w:fldCharType="end"/>
    </w:r>
    <w:r w:rsidRPr="006058EC">
      <w:t xml:space="preserve"> -</w:t>
    </w:r>
  </w:p>
  <w:p w:rsidR="00EA4725" w:rsidRPr="006058EC" w:rsidP="006058EC" w14:paraId="72334425" w14:textId="070B37B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058EC" w:rsidRPr="006058EC" w:rsidP="006058EC" w14:paraId="2FE4C5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058EC">
      <w:t>G/SPS/N/EU/955</w:t>
    </w:r>
  </w:p>
  <w:p w:rsidR="006058EC" w:rsidRPr="006058EC" w:rsidP="006058EC" w14:paraId="5E6295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058EC" w:rsidRPr="006058EC" w:rsidP="006058EC" w14:paraId="045554F5" w14:textId="7674155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058EC">
      <w:t xml:space="preserve">- </w:t>
    </w:r>
    <w:r w:rsidRPr="006058EC">
      <w:fldChar w:fldCharType="begin"/>
    </w:r>
    <w:r w:rsidRPr="006058EC">
      <w:instrText xml:space="preserve"> PAGE </w:instrText>
    </w:r>
    <w:r w:rsidRPr="006058EC">
      <w:fldChar w:fldCharType="separate"/>
    </w:r>
    <w:r w:rsidRPr="006058EC">
      <w:rPr>
        <w:noProof/>
      </w:rPr>
      <w:t>2</w:t>
    </w:r>
    <w:r w:rsidRPr="006058EC">
      <w:fldChar w:fldCharType="end"/>
    </w:r>
    <w:r w:rsidRPr="006058EC">
      <w:t xml:space="preserve"> -</w:t>
    </w:r>
  </w:p>
  <w:p w:rsidR="00EA4725" w:rsidRPr="006058EC" w:rsidP="006058EC" w14:paraId="6F85CEBA" w14:textId="59B8099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0383B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1526A2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1C036CF" w14:textId="1D047C1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2C9A81D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FE09A42" w14:textId="3268FE92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68AB835" w14:textId="77777777">
          <w:pPr>
            <w:jc w:val="right"/>
            <w:rPr>
              <w:b/>
              <w:szCs w:val="16"/>
            </w:rPr>
          </w:pPr>
        </w:p>
      </w:tc>
    </w:tr>
    <w:tr w14:paraId="42A97B04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D4338B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058EC" w:rsidP="00656ABC" w14:paraId="13622DB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G/SPS/N/EU/955</w:t>
          </w:r>
        </w:p>
        <w:bookmarkEnd w:id="1"/>
        <w:p w:rsidR="00656ABC" w:rsidRPr="00EA4725" w:rsidP="00656ABC" w14:paraId="654928A7" w14:textId="701FEA08">
          <w:pPr>
            <w:jc w:val="right"/>
            <w:rPr>
              <w:b/>
              <w:szCs w:val="16"/>
            </w:rPr>
          </w:pPr>
        </w:p>
      </w:tc>
    </w:tr>
    <w:tr w14:paraId="66E9383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AE114F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7EDBFF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June 2026</w:t>
          </w:r>
          <w:bookmarkEnd w:id="3"/>
        </w:p>
      </w:tc>
    </w:tr>
    <w:tr w14:paraId="77D7431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C1EBAF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(26-4248)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1F7BB3F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B0EB57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835B614" w14:textId="3AEB062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F96E652" w14:textId="12050AC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E53D89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8864586">
    <w:abstractNumId w:val="9"/>
  </w:num>
  <w:num w:numId="2" w16cid:durableId="109932849">
    <w:abstractNumId w:val="7"/>
  </w:num>
  <w:num w:numId="3" w16cid:durableId="878131044">
    <w:abstractNumId w:val="6"/>
  </w:num>
  <w:num w:numId="4" w16cid:durableId="1544512888">
    <w:abstractNumId w:val="5"/>
  </w:num>
  <w:num w:numId="5" w16cid:durableId="396561903">
    <w:abstractNumId w:val="4"/>
  </w:num>
  <w:num w:numId="6" w16cid:durableId="1337927816">
    <w:abstractNumId w:val="12"/>
  </w:num>
  <w:num w:numId="7" w16cid:durableId="1126852699">
    <w:abstractNumId w:val="11"/>
  </w:num>
  <w:num w:numId="8" w16cid:durableId="2017993982">
    <w:abstractNumId w:val="10"/>
  </w:num>
  <w:num w:numId="9" w16cid:durableId="1586180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6752435">
    <w:abstractNumId w:val="13"/>
  </w:num>
  <w:num w:numId="11" w16cid:durableId="1173177807">
    <w:abstractNumId w:val="8"/>
  </w:num>
  <w:num w:numId="12" w16cid:durableId="1293558038">
    <w:abstractNumId w:val="3"/>
  </w:num>
  <w:num w:numId="13" w16cid:durableId="1856921192">
    <w:abstractNumId w:val="2"/>
  </w:num>
  <w:num w:numId="14" w16cid:durableId="174539551">
    <w:abstractNumId w:val="1"/>
  </w:num>
  <w:num w:numId="15" w16cid:durableId="116805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3A82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058EC"/>
    <w:rsid w:val="00612644"/>
    <w:rsid w:val="0065690F"/>
    <w:rsid w:val="00656ABC"/>
    <w:rsid w:val="00674CCD"/>
    <w:rsid w:val="006B4BC2"/>
    <w:rsid w:val="006D1956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8E3AE8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5F1E13"/>
  <w15:docId w15:val="{B8A42283-0699-494F-B0B2-5D81A8F1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EEC/26_03039_00_e.pdf" TargetMode="External" /><Relationship Id="rId6" Type="http://schemas.openxmlformats.org/officeDocument/2006/relationships/hyperlink" Target="https://members.wto.org/crnattachments/2026/SPS/EEC/26_03039_00_s.pdf" TargetMode="External" /><Relationship Id="rId7" Type="http://schemas.openxmlformats.org/officeDocument/2006/relationships/hyperlink" Target="https://members.wto.org/crnattachments/2026/SPS/EEC/26_03039_00_f.pdf" TargetMode="External" /><Relationship Id="rId8" Type="http://schemas.openxmlformats.org/officeDocument/2006/relationships/hyperlink" Target="https://doi.org/10.2903/j.efsa.2025.9701" TargetMode="External" /><Relationship Id="rId9" Type="http://schemas.openxmlformats.org/officeDocument/2006/relationships/hyperlink" Target="mailto:sps@ec.europa.eu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eff760a7-afa9-4d95-8d1a-1d285f6bcd38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D1B76801-D063-44E1-BC93-06E96461C96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779</Words>
  <Characters>4223</Characters>
  <Application>Microsoft Office Word</Application>
  <DocSecurity>0</DocSecurity>
  <Lines>211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Favez, Helen</cp:lastModifiedBy>
  <cp:revision>3</cp:revision>
  <dcterms:created xsi:type="dcterms:W3CDTF">2026-06-09T14:38:00Z</dcterms:created>
  <dcterms:modified xsi:type="dcterms:W3CDTF">2026-06-09T14:39:00Z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G/SPS/N/EU/955</vt:lpwstr>
  </property>
  <property fmtid="{D5CDD505-2E9C-101B-9397-08002B2CF9AE}" pid="3" name="TitusGUID">
    <vt:lpwstr>eff760a7-afa9-4d95-8d1a-1d285f6bcd38</vt:lpwstr>
  </property>
  <property fmtid="{D5CDD505-2E9C-101B-9397-08002B2CF9AE}" pid="4" name="WTOCLASSIFICATION">
    <vt:lpwstr>PUBLIC</vt:lpwstr>
  </property>
</Properties>
</file>