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B913D8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0A6C9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DF154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E3FEBC1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SWITZERLAND</w:t>
            </w:r>
          </w:p>
          <w:p w:rsidR="00EA4725" w:rsidRPr="00441372" w:rsidP="00441372" w14:paraId="35441A0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899D2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81506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F6D6C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Federal Office for Agriculture (FOAG)</w:t>
            </w:r>
          </w:p>
        </w:tc>
      </w:tr>
      <w:tr w14:paraId="7EFDE2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1B32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6F4D8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Live trees and other plants; Bulbs, roots and the like; Cut flowers and ornamental foliage (HS code(s): 06); Edible vegetables and certain roots and tubers (HS code(s): 07); Edible fruit and nuts; Peel of citrus fruit or melons (HS code(s): 08)</w:t>
            </w:r>
          </w:p>
        </w:tc>
      </w:tr>
      <w:tr w14:paraId="0E143B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ECE1C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9E89A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B1396F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99396F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60833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2E3F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52863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Amendment of the FOAG Ordinance on phytosanitary measures for agriculture and horticulture; SR 916.202.1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7EF4F28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https://members.wto.org/crnattachments/2026/SPS/CHE/26_02897_00_f.pdf</w:t>
              </w:r>
            </w:hyperlink>
          </w:p>
        </w:tc>
      </w:tr>
      <w:tr w14:paraId="72E115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BED4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DA464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notification concerns the amendment of an existing ordinance (VPM-BLW, SR 916.202.1) which specifies the provisions of the Ordinance on the Protection of Plants against Particularly Dangerous Harmful Organisms (Plant Health Ordinance, PGesV, SR 916.20, which was notified under G/SPS/N/CHE/83) to maintain the harmonization with the European plant health legislation in accordance with the bilateral agreement on trade in agricultural products (agricultural agreement) between Switzerland and the European Union.</w:t>
            </w:r>
          </w:p>
          <w:p w:rsidR="00936EAE" w:rsidRPr="0065690F" w:rsidP="002B1FA4" w14:paraId="02C6CAD1" w14:textId="77777777">
            <w:pPr>
              <w:spacing w:before="120"/>
            </w:pPr>
            <w:r w:rsidRPr="0065690F">
              <w:t>The main changes are as follows:</w:t>
            </w:r>
          </w:p>
          <w:p w:rsidR="00936EAE" w:rsidRPr="0065690F" w:rsidP="002B1FA4" w14:paraId="1F5F702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Extension of the exemption from the import ban of potatoes for human consumption from Egypt;</w:t>
            </w:r>
          </w:p>
          <w:p w:rsidR="00936EAE" w:rsidRPr="0065690F" w:rsidP="002B1FA4" w14:paraId="2B5EFCF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Extension of the measures against</w:t>
            </w:r>
            <w:r w:rsidRPr="0065690F">
              <w:rPr>
                <w:i/>
                <w:iCs/>
              </w:rPr>
              <w:t>Phyllosticta citricarpa</w:t>
            </w:r>
            <w:r w:rsidRPr="0065690F">
              <w:t xml:space="preserve"> (McAlpine) Van der Aa;</w:t>
            </w:r>
          </w:p>
          <w:p w:rsidR="00936EAE" w:rsidRPr="0065690F" w:rsidP="002B1FA4" w14:paraId="761B43F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Extension of the measures </w:t>
            </w:r>
            <w:r w:rsidRPr="0065690F">
              <w:rPr>
                <w:i/>
                <w:iCs/>
              </w:rPr>
              <w:t>Spodoptera frugiperda</w:t>
            </w:r>
            <w:r w:rsidRPr="0065690F">
              <w:t xml:space="preserve"> (Smith);</w:t>
            </w:r>
          </w:p>
          <w:p w:rsidR="00936EAE" w:rsidRPr="0065690F" w:rsidP="002B1FA4" w14:paraId="0F0AD8A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Measures to eradicate and prevent the spread of </w:t>
            </w:r>
            <w:r w:rsidRPr="0065690F">
              <w:rPr>
                <w:i/>
                <w:iCs/>
              </w:rPr>
              <w:t xml:space="preserve">Popillia japonica </w:t>
            </w:r>
            <w:r w:rsidRPr="0065690F">
              <w:t>Newman;</w:t>
            </w:r>
          </w:p>
          <w:p w:rsidR="00936EAE" w:rsidRPr="0065690F" w:rsidP="002B1FA4" w14:paraId="2E259565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rPr>
                <w:i/>
                <w:iCs/>
              </w:rPr>
              <w:t>The exemption of several commodities from the list of high-risk commodities, which are subjected to a provisional import ban. For some commodities, additional import requirements have been specified</w:t>
            </w:r>
            <w:r w:rsidRPr="0065690F">
              <w:t>.</w:t>
            </w:r>
          </w:p>
        </w:tc>
      </w:tr>
      <w:tr w14:paraId="507309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08E9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F8B636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63053D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4D36E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3F0AE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E9371A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B1FA4" w14:paraId="497CE79E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CE763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01; ISPM 07</w:t>
            </w:r>
          </w:p>
          <w:p w:rsidR="00EA4725" w:rsidRPr="00441372" w:rsidP="00441372" w14:paraId="2699B8F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25A33F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988B98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D42B42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3557F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10F2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2B7C8A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334DFE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06EC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AE3A5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May 2026</w:t>
            </w:r>
          </w:p>
          <w:p w:rsidR="00EA4725" w:rsidRPr="00441372" w:rsidP="00441372" w14:paraId="5D00CFE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July 2026</w:t>
            </w:r>
          </w:p>
        </w:tc>
      </w:tr>
      <w:tr w14:paraId="372EB5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7DAA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011DA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July 2026</w:t>
            </w:r>
          </w:p>
          <w:p w:rsidR="00EA4725" w:rsidRPr="00441372" w:rsidP="00441372" w14:paraId="03DC582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Some of the planned measures will facilitate trade.</w:t>
            </w:r>
          </w:p>
        </w:tc>
      </w:tr>
      <w:tr w14:paraId="11163E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08CB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7BB0F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June 2026</w:t>
            </w:r>
          </w:p>
          <w:p w:rsidR="00EA4725" w:rsidRPr="00441372" w:rsidP="00441372" w14:paraId="26403E1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36EAE" w:rsidRPr="0065690F" w:rsidP="00441372" w14:paraId="099A8360" w14:textId="77777777">
            <w:r w:rsidRPr="0065690F">
              <w:t>State Secretariat for Economic Affairs (SECO)</w:t>
            </w:r>
          </w:p>
          <w:p w:rsidR="00936EAE" w:rsidRPr="0065690F" w:rsidP="00441372" w14:paraId="07AEA1E4" w14:textId="77777777">
            <w:r w:rsidRPr="0065690F">
              <w:t>Non-Tariff Measures</w:t>
            </w:r>
          </w:p>
          <w:p w:rsidR="00936EAE" w:rsidRPr="0065690F" w:rsidP="00441372" w14:paraId="51855B27" w14:textId="77777777">
            <w:r w:rsidRPr="0065690F">
              <w:t>Holzikofenweg 36</w:t>
            </w:r>
          </w:p>
          <w:p w:rsidR="00936EAE" w:rsidRPr="0065690F" w:rsidP="00441372" w14:paraId="0406D145" w14:textId="77777777">
            <w:r w:rsidRPr="0065690F">
              <w:t>Tel: +(41 58) 46 40760</w:t>
            </w:r>
          </w:p>
          <w:p w:rsidR="00936EAE" w:rsidRPr="002B1FA4" w:rsidP="00441372" w14:paraId="1496FF56" w14:textId="77777777">
            <w:pPr>
              <w:rPr>
                <w:lang w:val="fr-CH"/>
              </w:rPr>
            </w:pPr>
            <w:r w:rsidRPr="002B1FA4">
              <w:rPr>
                <w:lang w:val="fr-CH"/>
              </w:rPr>
              <w:t>Fax: +(41 58) 46 40958</w:t>
            </w:r>
          </w:p>
          <w:p w:rsidR="00936EAE" w:rsidRPr="002B1FA4" w:rsidP="00441372" w14:paraId="7FCE53B7" w14:textId="77777777">
            <w:pPr>
              <w:rPr>
                <w:lang w:val="fr-CH"/>
              </w:rPr>
            </w:pPr>
            <w:r w:rsidRPr="002B1FA4">
              <w:rPr>
                <w:lang w:val="fr-CH"/>
              </w:rPr>
              <w:t xml:space="preserve">E-mail: </w:t>
            </w:r>
            <w:hyperlink r:id="rId6" w:history="1">
              <w:r w:rsidRPr="002B1FA4">
                <w:rPr>
                  <w:color w:val="0000FF"/>
                  <w:u w:val="single"/>
                  <w:lang w:val="fr-CH"/>
                </w:rPr>
                <w:t>sps@seco.admin.ch</w:t>
              </w:r>
            </w:hyperlink>
          </w:p>
          <w:p w:rsidR="00936EAE" w:rsidRPr="0065690F" w:rsidP="00441372" w14:paraId="296E8CA4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http://www.seco.admin.ch</w:t>
              </w:r>
            </w:hyperlink>
          </w:p>
        </w:tc>
      </w:tr>
      <w:tr w14:paraId="3AA385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D67B26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E34CCD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</w:tc>
      </w:tr>
    </w:tbl>
    <w:p w:rsidR="007141CF" w:rsidRPr="00441372" w:rsidP="00441372" w14:paraId="2E35782E" w14:textId="77777777"/>
    <w:sectPr w:rsidSect="002B1F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B1FA4" w:rsidP="002B1FA4" w14:paraId="3664E562" w14:textId="099B8F4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B1FA4" w:rsidP="002B1FA4" w14:paraId="15B22A43" w14:textId="70094E1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D6CE60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1FA4" w:rsidRPr="002B1FA4" w:rsidP="002B1FA4" w14:paraId="60895C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1FA4">
      <w:t>G/SPS/N/CHE/102</w:t>
    </w:r>
  </w:p>
  <w:p w:rsidR="002B1FA4" w:rsidRPr="002B1FA4" w:rsidP="002B1FA4" w14:paraId="1AEEF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1FA4" w:rsidRPr="002B1FA4" w:rsidP="002B1FA4" w14:paraId="5C038782" w14:textId="10B56BA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1FA4">
      <w:t xml:space="preserve">- </w:t>
    </w:r>
    <w:r w:rsidRPr="002B1FA4">
      <w:fldChar w:fldCharType="begin"/>
    </w:r>
    <w:r w:rsidRPr="002B1FA4">
      <w:instrText xml:space="preserve"> PAGE </w:instrText>
    </w:r>
    <w:r w:rsidRPr="002B1FA4">
      <w:fldChar w:fldCharType="separate"/>
    </w:r>
    <w:r w:rsidRPr="002B1FA4">
      <w:t>2</w:t>
    </w:r>
    <w:r w:rsidRPr="002B1FA4">
      <w:fldChar w:fldCharType="end"/>
    </w:r>
    <w:r w:rsidRPr="002B1FA4">
      <w:t xml:space="preserve"> -</w:t>
    </w:r>
  </w:p>
  <w:p w:rsidR="00EA4725" w:rsidRPr="002B1FA4" w:rsidP="002B1FA4" w14:paraId="5DB91C8A" w14:textId="151B86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B1FA4" w:rsidRPr="002B1FA4" w:rsidP="002B1FA4" w14:paraId="0B11EF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1FA4">
      <w:t>G/SPS/N/CHE/102</w:t>
    </w:r>
  </w:p>
  <w:p w:rsidR="002B1FA4" w:rsidRPr="002B1FA4" w:rsidP="002B1FA4" w14:paraId="261881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B1FA4" w:rsidRPr="002B1FA4" w:rsidP="002B1FA4" w14:paraId="2A27B06E" w14:textId="4A25C58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B1FA4">
      <w:t xml:space="preserve">- </w:t>
    </w:r>
    <w:r w:rsidRPr="002B1FA4">
      <w:fldChar w:fldCharType="begin"/>
    </w:r>
    <w:r w:rsidRPr="002B1FA4">
      <w:instrText xml:space="preserve"> PAGE </w:instrText>
    </w:r>
    <w:r w:rsidRPr="002B1FA4">
      <w:fldChar w:fldCharType="separate"/>
    </w:r>
    <w:r w:rsidRPr="002B1FA4">
      <w:rPr>
        <w:noProof/>
      </w:rPr>
      <w:t>2</w:t>
    </w:r>
    <w:r w:rsidRPr="002B1FA4">
      <w:fldChar w:fldCharType="end"/>
    </w:r>
    <w:r w:rsidRPr="002B1FA4">
      <w:t xml:space="preserve"> -</w:t>
    </w:r>
  </w:p>
  <w:p w:rsidR="00EA4725" w:rsidRPr="002B1FA4" w:rsidP="002B1FA4" w14:paraId="2E85C1FA" w14:textId="2FD56F9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D3BA6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7B22E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F6DEF2" w14:textId="425F28E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70EAD0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9A244F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3C0815" w14:textId="77777777">
          <w:pPr>
            <w:jc w:val="right"/>
            <w:rPr>
              <w:b/>
              <w:szCs w:val="16"/>
            </w:rPr>
          </w:pPr>
        </w:p>
      </w:tc>
    </w:tr>
    <w:tr w14:paraId="61EC0F0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109D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B1FA4" w:rsidP="00656ABC" w14:paraId="6CFDEB8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G/SPS/N/CHE/102</w:t>
          </w:r>
        </w:p>
        <w:bookmarkEnd w:id="1"/>
        <w:p w:rsidR="00656ABC" w:rsidRPr="00EA4725" w:rsidP="00656ABC" w14:paraId="2B6BCEDF" w14:textId="3AF53BA5">
          <w:pPr>
            <w:jc w:val="right"/>
            <w:rPr>
              <w:b/>
              <w:szCs w:val="16"/>
            </w:rPr>
          </w:pPr>
        </w:p>
      </w:tc>
    </w:tr>
    <w:tr w14:paraId="055891D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08C3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39395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June 2026</w:t>
          </w:r>
          <w:bookmarkEnd w:id="3"/>
        </w:p>
      </w:tc>
    </w:tr>
    <w:tr w14:paraId="46262F2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DF046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3B79D9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18EAE0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1EAED70" w14:textId="6A31223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CA3C377" w14:textId="5760A21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9B64D4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01579669">
    <w:abstractNumId w:val="9"/>
  </w:num>
  <w:num w:numId="2" w16cid:durableId="1298336250">
    <w:abstractNumId w:val="7"/>
  </w:num>
  <w:num w:numId="3" w16cid:durableId="1767799074">
    <w:abstractNumId w:val="6"/>
  </w:num>
  <w:num w:numId="4" w16cid:durableId="1483622304">
    <w:abstractNumId w:val="5"/>
  </w:num>
  <w:num w:numId="5" w16cid:durableId="1323511040">
    <w:abstractNumId w:val="4"/>
  </w:num>
  <w:num w:numId="6" w16cid:durableId="1254703557">
    <w:abstractNumId w:val="12"/>
  </w:num>
  <w:num w:numId="7" w16cid:durableId="556211160">
    <w:abstractNumId w:val="11"/>
  </w:num>
  <w:num w:numId="8" w16cid:durableId="1105226952">
    <w:abstractNumId w:val="10"/>
  </w:num>
  <w:num w:numId="9" w16cid:durableId="1611629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0812181">
    <w:abstractNumId w:val="13"/>
  </w:num>
  <w:num w:numId="11" w16cid:durableId="1995334931">
    <w:abstractNumId w:val="8"/>
  </w:num>
  <w:num w:numId="12" w16cid:durableId="161817858">
    <w:abstractNumId w:val="3"/>
  </w:num>
  <w:num w:numId="13" w16cid:durableId="345712518">
    <w:abstractNumId w:val="2"/>
  </w:num>
  <w:num w:numId="14" w16cid:durableId="1583562903">
    <w:abstractNumId w:val="1"/>
  </w:num>
  <w:num w:numId="15" w16cid:durableId="523716339">
    <w:abstractNumId w:val="0"/>
  </w:num>
  <w:num w:numId="16" w16cid:durableId="17875771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1FA4"/>
    <w:rsid w:val="002C2634"/>
    <w:rsid w:val="00334D8B"/>
    <w:rsid w:val="0035602E"/>
    <w:rsid w:val="003572B4"/>
    <w:rsid w:val="003817C7"/>
    <w:rsid w:val="00395125"/>
    <w:rsid w:val="003E2958"/>
    <w:rsid w:val="003F2324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763EB"/>
    <w:rsid w:val="006B4BC2"/>
    <w:rsid w:val="006F1601"/>
    <w:rsid w:val="006F5826"/>
    <w:rsid w:val="00700181"/>
    <w:rsid w:val="00713BFD"/>
    <w:rsid w:val="007141CF"/>
    <w:rsid w:val="00724287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6EA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8B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E/26_02897_00_f.pdf" TargetMode="External" /><Relationship Id="rId6" Type="http://schemas.openxmlformats.org/officeDocument/2006/relationships/hyperlink" Target="mailto:sps@seco.admin.ch" TargetMode="External" /><Relationship Id="rId7" Type="http://schemas.openxmlformats.org/officeDocument/2006/relationships/hyperlink" Target="http://www.seco.admin.ch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56330535-5d24-4566-904b-3b15aabf75bf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29C5D03-C48E-48C2-A1B7-DAD792C561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594</Words>
  <Characters>3460</Characters>
  <Application>Microsoft Office Word</Application>
  <DocSecurity>0</DocSecurity>
  <Lines>84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2026-06-03T07:41:00Z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G/SPS/N/CHE/102</vt:lpwstr>
  </property>
  <property fmtid="{D5CDD505-2E9C-101B-9397-08002B2CF9AE}" pid="3" name="TitusGUID">
    <vt:lpwstr>56330535-5d24-4566-904b-3b15aabf75bf</vt:lpwstr>
  </property>
  <property fmtid="{D5CDD505-2E9C-101B-9397-08002B2CF9AE}" pid="4" name="WTOCLASSIFICATION">
    <vt:lpwstr>WTO OFFICIAL</vt:lpwstr>
  </property>
</Properties>
</file>