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F81312" w14:paraId="2ED19DCF" w14:textId="77777777">
      <w:pPr>
        <w:pStyle w:val="Title"/>
        <w:spacing w:before="360"/>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3A9FE378" w14:textId="77777777">
      <w:pPr>
        <w:pStyle w:val="Title3"/>
      </w:pPr>
      <w:r w:rsidRPr="003C63F2">
        <w:t>Addendum</w:t>
      </w:r>
    </w:p>
    <w:p w:rsidR="004A19AF" w:rsidRPr="003C63F2" w:rsidP="003C63F2" w14:paraId="22E64132" w14:textId="2D1D9B57">
      <w:r w:rsidRPr="00934B4C">
        <w:t>The following communication, received on 22 May 2026, is being circulated at the request of the Delegation of</w:t>
      </w:r>
      <w:r w:rsidR="007A15C9">
        <w:t xml:space="preserve"> the</w:t>
      </w:r>
      <w:r w:rsidRPr="00934B4C">
        <w:t xml:space="preserve"> </w:t>
      </w:r>
      <w:r w:rsidRPr="00934B4C">
        <w:rPr>
          <w:u w:val="single"/>
        </w:rPr>
        <w:t>Republic of Korea</w:t>
      </w:r>
      <w:r w:rsidRPr="00934B4C">
        <w:t>.</w:t>
      </w:r>
    </w:p>
    <w:p w:rsidR="004A19AF" w:rsidRPr="003C63F2" w:rsidP="003C63F2" w14:paraId="765FE364" w14:textId="77777777"/>
    <w:p w:rsidR="004A19AF" w:rsidRPr="003C63F2" w:rsidP="003C63F2" w14:paraId="57A3776D" w14:textId="77777777">
      <w:pPr>
        <w:jc w:val="center"/>
        <w:rPr>
          <w:b/>
        </w:rPr>
      </w:pPr>
      <w:r w:rsidRPr="003C63F2">
        <w:rPr>
          <w:b/>
        </w:rPr>
        <w:t>_______________</w:t>
      </w:r>
    </w:p>
    <w:p w:rsidR="004A19AF" w:rsidRPr="003C63F2" w:rsidP="003C63F2" w14:paraId="3529736E" w14:textId="77777777"/>
    <w:p w:rsidR="004A19AF" w:rsidRPr="003C63F2" w:rsidP="003C63F2" w14:paraId="123E0CD8" w14:textId="77777777"/>
    <w:tbl>
      <w:tblPr>
        <w:tblW w:w="0" w:type="auto"/>
        <w:tblLayout w:type="fixed"/>
        <w:tblCellMar>
          <w:left w:w="0" w:type="dxa"/>
          <w:right w:w="115" w:type="dxa"/>
        </w:tblCellMar>
        <w:tblLook w:val="01E0"/>
      </w:tblPr>
      <w:tblGrid>
        <w:gridCol w:w="9242"/>
      </w:tblGrid>
      <w:tr w14:paraId="4139681F" w14:textId="77777777" w:rsidTr="00C9391C">
        <w:tblPrEx>
          <w:tblW w:w="0" w:type="auto"/>
          <w:tblLayout w:type="fixed"/>
          <w:tblLook w:val="01E0"/>
        </w:tblPrEx>
        <w:tc>
          <w:tcPr>
            <w:tcW w:w="9242" w:type="dxa"/>
          </w:tcPr>
          <w:p w:rsidR="004A19AF" w:rsidRPr="003C63F2" w:rsidP="003C63F2" w14:paraId="717F71B0" w14:textId="77777777">
            <w:pPr>
              <w:spacing w:after="240"/>
              <w:rPr>
                <w:u w:val="single"/>
              </w:rPr>
            </w:pPr>
            <w:r w:rsidRPr="003C63F2">
              <w:rPr>
                <w:u w:val="single"/>
              </w:rPr>
              <w:t xml:space="preserve">Add of prohibited hosts related with </w:t>
            </w:r>
            <w:r w:rsidRPr="003C63F2">
              <w:rPr>
                <w:i/>
                <w:iCs/>
                <w:u w:val="single"/>
              </w:rPr>
              <w:t>Radopholus similis</w:t>
            </w:r>
          </w:p>
        </w:tc>
      </w:tr>
      <w:tr w14:paraId="2E1725ED" w14:textId="77777777" w:rsidTr="00C9391C">
        <w:tblPrEx>
          <w:tblW w:w="0" w:type="auto"/>
          <w:tblLayout w:type="fixed"/>
          <w:tblLook w:val="01E0"/>
        </w:tblPrEx>
        <w:tc>
          <w:tcPr>
            <w:tcW w:w="9242" w:type="dxa"/>
          </w:tcPr>
          <w:p w:rsidR="004A19AF" w:rsidRPr="003C63F2" w:rsidP="003C63F2" w14:paraId="525C386A" w14:textId="6A403725">
            <w:pPr>
              <w:spacing w:after="240"/>
              <w:rPr>
                <w:u w:val="single"/>
              </w:rPr>
            </w:pPr>
            <w:r>
              <w:t xml:space="preserve">The Animal and Plant Quarantine Agency (APQA), Ministry of Agriculture, Food and Rural Affairs (MAFRA) in the Republic of Korea, has added host plants of </w:t>
            </w:r>
            <w:r>
              <w:rPr>
                <w:i/>
                <w:iCs/>
              </w:rPr>
              <w:t>Radopholus similis</w:t>
            </w:r>
            <w:r>
              <w:t>, one of the prohibited quarantine pests of Korea, which is based on the result of Pest Risk Analysis (PRA).</w:t>
            </w:r>
          </w:p>
          <w:p w:rsidR="002B2E4B" w:rsidP="003C63F2" w14:paraId="36ED1B77" w14:textId="0CD578C9">
            <w:pPr>
              <w:spacing w:before="240" w:after="240"/>
            </w:pPr>
            <w:r>
              <w:t xml:space="preserve">The import of </w:t>
            </w:r>
            <w:r w:rsidR="007A15C9">
              <w:t>l</w:t>
            </w:r>
            <w:r>
              <w:t xml:space="preserve">iving and fresh underground parts of </w:t>
            </w:r>
            <w:r>
              <w:rPr>
                <w:i/>
                <w:iCs/>
              </w:rPr>
              <w:t xml:space="preserve">Peperomia </w:t>
            </w:r>
            <w:r>
              <w:t>spp. from the regions or countries specified below will be prohibited, and this measure will apply to consignment shipped on and after 25 May 2026.</w:t>
            </w:r>
          </w:p>
          <w:p w:rsidR="002B2E4B" w:rsidP="007A15C9" w14:paraId="41437FB8" w14:textId="7703268E">
            <w:pPr>
              <w:pStyle w:val="ListParagraph"/>
              <w:numPr>
                <w:ilvl w:val="0"/>
                <w:numId w:val="17"/>
              </w:numPr>
              <w:spacing w:before="240" w:after="120"/>
              <w:ind w:left="357" w:hanging="357"/>
              <w:contextualSpacing w:val="0"/>
            </w:pPr>
            <w:r>
              <w:t>Products covered: Relevant parts of host plants (available in English, 2 pages) associated with</w:t>
            </w:r>
            <w:r w:rsidRPr="007A15C9">
              <w:rPr>
                <w:i/>
                <w:iCs/>
              </w:rPr>
              <w:t xml:space="preserve"> </w:t>
            </w:r>
            <w:r w:rsidRPr="007A15C9">
              <w:rPr>
                <w:i/>
                <w:iCs/>
              </w:rPr>
              <w:t>Radopholus</w:t>
            </w:r>
            <w:r w:rsidRPr="007A15C9">
              <w:rPr>
                <w:i/>
                <w:iCs/>
              </w:rPr>
              <w:t xml:space="preserve"> </w:t>
            </w:r>
            <w:r w:rsidRPr="007A15C9">
              <w:rPr>
                <w:i/>
                <w:iCs/>
              </w:rPr>
              <w:t>similis</w:t>
            </w:r>
          </w:p>
          <w:p w:rsidR="002B2E4B" w:rsidP="007A15C9" w14:paraId="5587875D" w14:textId="7F68201A">
            <w:pPr>
              <w:pStyle w:val="ListParagraph"/>
              <w:numPr>
                <w:ilvl w:val="0"/>
                <w:numId w:val="17"/>
              </w:numPr>
              <w:ind w:left="357" w:hanging="357"/>
              <w:contextualSpacing w:val="0"/>
            </w:pPr>
            <w:r>
              <w:t>Regions or countries likely to be affected, to the extent relevant or practicable:</w:t>
            </w:r>
          </w:p>
          <w:p w:rsidR="002B2E4B" w:rsidP="007A15C9" w14:paraId="4B60EC9A" w14:textId="77777777">
            <w:pPr>
              <w:pStyle w:val="ListParagraph"/>
              <w:numPr>
                <w:ilvl w:val="0"/>
                <w:numId w:val="16"/>
              </w:numPr>
              <w:ind w:left="714" w:hanging="357"/>
            </w:pPr>
            <w:r>
              <w:t>North America: Canada, Mexico, United States of America</w:t>
            </w:r>
          </w:p>
          <w:p w:rsidR="002B2E4B" w:rsidP="007A15C9" w14:paraId="6061A669" w14:textId="77777777">
            <w:pPr>
              <w:pStyle w:val="ListParagraph"/>
              <w:numPr>
                <w:ilvl w:val="0"/>
                <w:numId w:val="16"/>
              </w:numPr>
              <w:ind w:left="714" w:hanging="357"/>
            </w:pPr>
            <w:r>
              <w:t>Central America: All countries</w:t>
            </w:r>
          </w:p>
          <w:p w:rsidR="007A15C9" w:rsidP="007A15C9" w14:paraId="37545D26" w14:textId="77777777">
            <w:pPr>
              <w:pStyle w:val="ListParagraph"/>
              <w:numPr>
                <w:ilvl w:val="0"/>
                <w:numId w:val="16"/>
              </w:numPr>
              <w:ind w:left="714" w:hanging="357"/>
            </w:pPr>
            <w:r>
              <w:t>South America: All countries (except Chile)</w:t>
            </w:r>
          </w:p>
          <w:p w:rsidR="007A15C9" w:rsidP="007A15C9" w14:paraId="038DFD00" w14:textId="77777777">
            <w:pPr>
              <w:pStyle w:val="ListParagraph"/>
              <w:numPr>
                <w:ilvl w:val="0"/>
                <w:numId w:val="16"/>
              </w:numPr>
              <w:ind w:left="714" w:hanging="357"/>
            </w:pPr>
            <w:r>
              <w:t>Africa: All countries</w:t>
            </w:r>
          </w:p>
          <w:p w:rsidR="002B2E4B" w:rsidP="007A15C9" w14:paraId="1D39FB83" w14:textId="6419DC67">
            <w:pPr>
              <w:pStyle w:val="ListParagraph"/>
              <w:numPr>
                <w:ilvl w:val="0"/>
                <w:numId w:val="16"/>
              </w:numPr>
              <w:ind w:left="714" w:hanging="357"/>
            </w:pPr>
            <w:r>
              <w:t>Asia: Brunei Darussalam, Cambodia, China (restricted areas: Guangzhou City</w:t>
            </w:r>
            <w:r w:rsidR="007A15C9">
              <w:t>,</w:t>
            </w:r>
            <w:r>
              <w:t xml:space="preserve"> Maoming City and Shenzhen City in Guangdong, Fujian; and Hong Kong, China), India, Indonesia, Japan, Lebanese Republic, Malaysia, Oman, Pakistan, Philippines, Singapore, Sri Lanka, Chinese</w:t>
            </w:r>
            <w:r w:rsidR="007A15C9">
              <w:t> </w:t>
            </w:r>
            <w:r>
              <w:t>Taipei, Thailand, Yemen</w:t>
            </w:r>
          </w:p>
          <w:p w:rsidR="002B2E4B" w:rsidP="007A15C9" w14:paraId="5472A39C" w14:textId="77777777">
            <w:pPr>
              <w:pStyle w:val="ListParagraph"/>
              <w:numPr>
                <w:ilvl w:val="0"/>
                <w:numId w:val="16"/>
              </w:numPr>
              <w:ind w:left="714" w:hanging="357"/>
            </w:pPr>
            <w:r>
              <w:t>Europe: Belgium, Denmark, Estonia, France, Hungary, Italy, Netherlands, Poland, Portugal, Slovenia, Spain, Sweden</w:t>
            </w:r>
          </w:p>
          <w:p w:rsidR="002B2E4B" w:rsidP="003C63F2" w14:paraId="4CFB7B67" w14:textId="77777777">
            <w:pPr>
              <w:numPr>
                <w:ilvl w:val="0"/>
                <w:numId w:val="16"/>
              </w:numPr>
              <w:spacing w:before="240" w:after="240"/>
            </w:pPr>
            <w:r>
              <w:t>Oceania and the Pacific: Australia (except Tasmania), Cook Islands (New Zealand), Fiji, French Polynesia, Guam, Hawaiian Islands, Micronesia, New Caledonia, New Zealand, Niue (New Zealand), Norfolk Island (Australia), Palau, Papua New Guinea, American Samoa, Samoa, Solomon Islands, Tonga</w:t>
            </w:r>
          </w:p>
          <w:p w:rsidR="002B2E4B" w:rsidP="007A15C9" w14:paraId="66B9EF30" w14:textId="36E9BD4B">
            <w:pPr>
              <w:spacing w:before="240"/>
            </w:pPr>
            <w:r>
              <w:t xml:space="preserve">Full information of prohibited host plants and countries (regions) related to </w:t>
            </w:r>
            <w:r>
              <w:rPr>
                <w:i/>
                <w:iCs/>
              </w:rPr>
              <w:t>Radopholus similis</w:t>
            </w:r>
            <w:r>
              <w:t>, can be found in the Attachment 1 (available in English)</w:t>
            </w:r>
            <w:r w:rsidR="007A15C9">
              <w:t>:</w:t>
            </w:r>
          </w:p>
          <w:p w:rsidR="002B2E4B" w:rsidP="007A15C9" w14:paraId="0619FD4D" w14:textId="77777777">
            <w:pPr>
              <w:spacing w:after="240"/>
            </w:pPr>
            <w:hyperlink r:id="rId5" w:tgtFrame="_blank" w:history="1">
              <w:r>
                <w:rPr>
                  <w:color w:val="0000FF"/>
                  <w:u w:val="single"/>
                </w:rPr>
                <w:t>https://members.wto.org/crnattachments/2026/SPS/KOR/26_02708_00_e.pdf</w:t>
              </w:r>
            </w:hyperlink>
          </w:p>
        </w:tc>
      </w:tr>
      <w:tr w14:paraId="0844BEF0" w14:textId="77777777" w:rsidTr="00C9391C">
        <w:tblPrEx>
          <w:tblW w:w="0" w:type="auto"/>
          <w:tblLayout w:type="fixed"/>
          <w:tblLook w:val="01E0"/>
        </w:tblPrEx>
        <w:tc>
          <w:tcPr>
            <w:tcW w:w="9242" w:type="dxa"/>
          </w:tcPr>
          <w:p w:rsidR="004A19AF" w:rsidRPr="003C63F2" w:rsidP="003C63F2" w14:paraId="4916BC5B" w14:textId="77777777">
            <w:pPr>
              <w:spacing w:after="240"/>
              <w:rPr>
                <w:b/>
              </w:rPr>
            </w:pPr>
            <w:r w:rsidRPr="003C63F2">
              <w:rPr>
                <w:b/>
              </w:rPr>
              <w:t>This addendum concerns a:</w:t>
            </w:r>
          </w:p>
        </w:tc>
      </w:tr>
      <w:tr w14:paraId="332D1401" w14:textId="77777777" w:rsidTr="00C9391C">
        <w:tblPrEx>
          <w:tblW w:w="0" w:type="auto"/>
          <w:tblLayout w:type="fixed"/>
          <w:tblLook w:val="01E0"/>
        </w:tblPrEx>
        <w:tc>
          <w:tcPr>
            <w:tcW w:w="9242" w:type="dxa"/>
          </w:tcPr>
          <w:p w:rsidR="004A19AF" w:rsidRPr="003C63F2" w:rsidP="003C63F2" w14:paraId="505DA26D" w14:textId="77777777">
            <w:pPr>
              <w:ind w:left="1440" w:hanging="873"/>
            </w:pPr>
            <w:r w:rsidRPr="003C63F2">
              <w:t>[ ]</w:t>
            </w:r>
            <w:r w:rsidRPr="003C63F2">
              <w:tab/>
              <w:t>Modification of final date for comments</w:t>
            </w:r>
          </w:p>
        </w:tc>
      </w:tr>
      <w:tr w14:paraId="3B80F865" w14:textId="77777777" w:rsidTr="00C9391C">
        <w:tblPrEx>
          <w:tblW w:w="0" w:type="auto"/>
          <w:tblLayout w:type="fixed"/>
          <w:tblLook w:val="01E0"/>
        </w:tblPrEx>
        <w:tc>
          <w:tcPr>
            <w:tcW w:w="9242" w:type="dxa"/>
          </w:tcPr>
          <w:p w:rsidR="004A19AF" w:rsidRPr="003C63F2" w:rsidP="003C63F2" w14:paraId="63652D1F"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137BB22B" w14:textId="77777777" w:rsidTr="00C9391C">
        <w:tblPrEx>
          <w:tblW w:w="0" w:type="auto"/>
          <w:tblLayout w:type="fixed"/>
          <w:tblLook w:val="01E0"/>
        </w:tblPrEx>
        <w:tc>
          <w:tcPr>
            <w:tcW w:w="9242" w:type="dxa"/>
          </w:tcPr>
          <w:p w:rsidR="004A19AF" w:rsidRPr="003C63F2" w:rsidP="003C63F2" w14:paraId="5DC61760"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3481C9F6" w14:textId="77777777" w:rsidTr="00C9391C">
        <w:tblPrEx>
          <w:tblW w:w="0" w:type="auto"/>
          <w:tblLayout w:type="fixed"/>
          <w:tblLook w:val="01E0"/>
        </w:tblPrEx>
        <w:tc>
          <w:tcPr>
            <w:tcW w:w="9242" w:type="dxa"/>
          </w:tcPr>
          <w:p w:rsidR="004A19AF" w:rsidRPr="003C63F2" w:rsidP="003C63F2" w14:paraId="0B6ECB81" w14:textId="77777777">
            <w:pPr>
              <w:ind w:left="1440" w:hanging="873"/>
            </w:pPr>
            <w:r w:rsidRPr="003C63F2">
              <w:t>[ ]</w:t>
            </w:r>
            <w:r w:rsidRPr="003C63F2">
              <w:tab/>
              <w:t>Change in period of application of measure</w:t>
            </w:r>
          </w:p>
        </w:tc>
      </w:tr>
      <w:tr w14:paraId="606EC55B" w14:textId="77777777" w:rsidTr="00C9391C">
        <w:tblPrEx>
          <w:tblW w:w="0" w:type="auto"/>
          <w:tblLayout w:type="fixed"/>
          <w:tblLook w:val="01E0"/>
        </w:tblPrEx>
        <w:tc>
          <w:tcPr>
            <w:tcW w:w="9242" w:type="dxa"/>
          </w:tcPr>
          <w:p w:rsidR="004A19AF" w:rsidRPr="003C63F2" w:rsidP="003C63F2" w14:paraId="722DC1C0" w14:textId="77777777">
            <w:pPr>
              <w:spacing w:after="240"/>
              <w:ind w:left="1440" w:hanging="873"/>
            </w:pPr>
            <w:r w:rsidRPr="003C63F2">
              <w:t>[</w:t>
            </w:r>
            <w:r w:rsidRPr="003C63F2">
              <w:rPr>
                <w:b/>
                <w:bCs/>
              </w:rPr>
              <w:t>X</w:t>
            </w:r>
            <w:r w:rsidRPr="003C63F2">
              <w:t>]</w:t>
            </w:r>
            <w:r w:rsidRPr="003C63F2">
              <w:tab/>
              <w:t>Other: Amendment of prohibited hosts.</w:t>
            </w:r>
          </w:p>
        </w:tc>
      </w:tr>
      <w:tr w14:paraId="5BD97FA3" w14:textId="77777777" w:rsidTr="00C9391C">
        <w:tblPrEx>
          <w:tblW w:w="0" w:type="auto"/>
          <w:tblLayout w:type="fixed"/>
          <w:tblLook w:val="01E0"/>
        </w:tblPrEx>
        <w:tc>
          <w:tcPr>
            <w:tcW w:w="9242" w:type="dxa"/>
          </w:tcPr>
          <w:p w:rsidR="004A19AF" w:rsidRPr="003C63F2" w:rsidP="003C63F2" w14:paraId="14960F66" w14:textId="77777777">
            <w:pPr>
              <w:spacing w:after="240"/>
              <w:rPr>
                <w:b/>
              </w:rPr>
            </w:pPr>
            <w:r w:rsidRPr="003C63F2">
              <w:rPr>
                <w:b/>
              </w:rPr>
              <w:t>Agency or authority designated to handle comments: [ ] National Notification Authority, [X] National Enquiry Point. Address, fax number and e-mail address (if available) of other body:</w:t>
            </w:r>
          </w:p>
        </w:tc>
      </w:tr>
      <w:tr w14:paraId="6D0937A0" w14:textId="77777777" w:rsidTr="00C9391C">
        <w:tblPrEx>
          <w:tblW w:w="0" w:type="auto"/>
          <w:tblLayout w:type="fixed"/>
          <w:tblLook w:val="01E0"/>
        </w:tblPrEx>
        <w:tc>
          <w:tcPr>
            <w:tcW w:w="9242" w:type="dxa"/>
          </w:tcPr>
          <w:p w:rsidR="004A19AF" w:rsidRPr="003C63F2" w:rsidP="003C63F2" w14:paraId="42028A46" w14:textId="77777777">
            <w:r w:rsidRPr="003C63F2">
              <w:t>Ministry of Agriculture, Food and Rural Affairs /MAFRA</w:t>
            </w:r>
          </w:p>
          <w:p w:rsidR="004A19AF" w:rsidRPr="003C63F2" w:rsidP="003C63F2" w14:paraId="767F7525" w14:textId="77777777">
            <w:r w:rsidRPr="003C63F2">
              <w:t>94 Dasom2-ro, Government Complex-Sejong, Sejong-si, 30110, Republic of Korea</w:t>
            </w:r>
          </w:p>
          <w:p w:rsidR="004A19AF" w:rsidRPr="003C63F2" w:rsidP="003C63F2" w14:paraId="12BE04DB" w14:textId="77777777">
            <w:r w:rsidRPr="003C63F2">
              <w:t>Tel: +(82 44) 201-2080/2081</w:t>
            </w:r>
          </w:p>
          <w:p w:rsidR="004A19AF" w:rsidRPr="003C63F2" w:rsidP="003C63F2" w14:paraId="1ECCF524" w14:textId="77777777">
            <w:r w:rsidRPr="003C63F2">
              <w:t>Fax: +(82 44) 868-0449</w:t>
            </w:r>
          </w:p>
          <w:p w:rsidR="004A19AF" w:rsidRPr="003C63F2" w:rsidP="003C63F2" w14:paraId="37E526AB" w14:textId="77777777">
            <w:pPr>
              <w:spacing w:after="240"/>
            </w:pPr>
            <w:r w:rsidRPr="003C63F2">
              <w:t xml:space="preserve">E-mail: </w:t>
            </w:r>
            <w:hyperlink r:id="rId6" w:history="1">
              <w:r w:rsidRPr="003C63F2">
                <w:rPr>
                  <w:color w:val="0000FF"/>
                  <w:u w:val="single"/>
                </w:rPr>
                <w:t>wtoagri@korea.kr</w:t>
              </w:r>
            </w:hyperlink>
          </w:p>
        </w:tc>
      </w:tr>
      <w:tr w14:paraId="62D27EDB" w14:textId="77777777" w:rsidTr="00C9391C">
        <w:tblPrEx>
          <w:tblW w:w="0" w:type="auto"/>
          <w:tblLayout w:type="fixed"/>
          <w:tblLook w:val="01E0"/>
        </w:tblPrEx>
        <w:tc>
          <w:tcPr>
            <w:tcW w:w="9242" w:type="dxa"/>
          </w:tcPr>
          <w:p w:rsidR="004A19AF" w:rsidRPr="003C63F2" w:rsidP="003C63F2" w14:paraId="15A7D63C" w14:textId="77777777">
            <w:pPr>
              <w:spacing w:after="240"/>
              <w:rPr>
                <w:b/>
              </w:rPr>
            </w:pPr>
            <w:r w:rsidRPr="003C63F2">
              <w:rPr>
                <w:b/>
              </w:rPr>
              <w:t>Text</w:t>
            </w:r>
            <w:r w:rsidRPr="003C63F2" w:rsidR="006D1A59">
              <w:rPr>
                <w:b/>
              </w:rPr>
              <w:t>(s)</w:t>
            </w:r>
            <w:r w:rsidRPr="003C63F2">
              <w:rPr>
                <w:b/>
              </w:rPr>
              <w:t xml:space="preserve"> available from: [] National Notification Authority, [X] National Enquiry Point. Address, fax number and e-mail address (if available) of other body:</w:t>
            </w:r>
          </w:p>
        </w:tc>
      </w:tr>
      <w:tr w14:paraId="6502E65B" w14:textId="77777777" w:rsidTr="00C9391C">
        <w:tblPrEx>
          <w:tblW w:w="0" w:type="auto"/>
          <w:tblLayout w:type="fixed"/>
          <w:tblLook w:val="01E0"/>
        </w:tblPrEx>
        <w:tc>
          <w:tcPr>
            <w:tcW w:w="9242" w:type="dxa"/>
          </w:tcPr>
          <w:p w:rsidR="004A19AF" w:rsidRPr="003C63F2" w:rsidP="003C63F2" w14:paraId="40598734" w14:textId="77777777">
            <w:r w:rsidRPr="003C63F2">
              <w:t>Ministry of Agriculture, Food and Rural Affairs /MAFRA</w:t>
            </w:r>
          </w:p>
          <w:p w:rsidR="004A19AF" w:rsidRPr="003C63F2" w:rsidP="003C63F2" w14:paraId="45A4A218" w14:textId="77777777">
            <w:r w:rsidRPr="003C63F2">
              <w:t>94 Dasom2-ro, Government Complex-Sejong, Sejong-si, 30110, Republic of Korea</w:t>
            </w:r>
          </w:p>
          <w:p w:rsidR="004A19AF" w:rsidRPr="003C63F2" w:rsidP="003C63F2" w14:paraId="57EB4224" w14:textId="77777777">
            <w:r w:rsidRPr="003C63F2">
              <w:t>Tel: +(82 44) 201-2080/2081</w:t>
            </w:r>
          </w:p>
          <w:p w:rsidR="004A19AF" w:rsidRPr="003C63F2" w:rsidP="003C63F2" w14:paraId="77554D98" w14:textId="77777777">
            <w:r w:rsidRPr="003C63F2">
              <w:t>Fax: +(82 44) 868-0449</w:t>
            </w:r>
          </w:p>
          <w:p w:rsidR="004A19AF" w:rsidRPr="003C63F2" w:rsidP="003C63F2" w14:paraId="1E8EBD5A" w14:textId="77777777">
            <w:r w:rsidRPr="003C63F2">
              <w:t xml:space="preserve">E-mail: </w:t>
            </w:r>
            <w:hyperlink r:id="rId6" w:history="1">
              <w:r w:rsidRPr="003C63F2">
                <w:rPr>
                  <w:color w:val="0000FF"/>
                  <w:u w:val="single"/>
                </w:rPr>
                <w:t>wtoagri@korea.kr</w:t>
              </w:r>
            </w:hyperlink>
          </w:p>
        </w:tc>
      </w:tr>
    </w:tbl>
    <w:p w:rsidR="004A19AF" w:rsidRPr="003C63F2" w:rsidP="003C63F2" w14:paraId="3B4C27E5" w14:textId="77777777"/>
    <w:p w:rsidR="00CD1985" w:rsidRPr="003C63F2" w:rsidP="003C63F2" w14:paraId="73A3592D" w14:textId="77777777">
      <w:pPr>
        <w:jc w:val="center"/>
        <w:rPr>
          <w:b/>
        </w:rPr>
      </w:pPr>
      <w:r w:rsidRPr="003C63F2">
        <w:rPr>
          <w:b/>
        </w:rPr>
        <w:t>__________</w:t>
      </w:r>
    </w:p>
    <w:sectPr w:rsidSect="007A15C9">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7A15C9" w:rsidP="007A15C9" w14:paraId="4FA012F6" w14:textId="1D60A5B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7A15C9" w:rsidP="007A15C9" w14:paraId="7D911C8F" w14:textId="1A67F10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12135DAE"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5C9" w:rsidRPr="007A15C9" w:rsidP="007A15C9" w14:paraId="3809D03D" w14:textId="77777777">
    <w:pPr>
      <w:pStyle w:val="Header"/>
      <w:pBdr>
        <w:bottom w:val="single" w:sz="4" w:space="1" w:color="auto"/>
      </w:pBdr>
      <w:tabs>
        <w:tab w:val="clear" w:pos="4513"/>
        <w:tab w:val="clear" w:pos="9027"/>
      </w:tabs>
      <w:jc w:val="center"/>
    </w:pPr>
    <w:r w:rsidRPr="007A15C9">
      <w:t>G/SPS/N/KOR/248/Add.27</w:t>
    </w:r>
  </w:p>
  <w:p w:rsidR="007A15C9" w:rsidRPr="007A15C9" w:rsidP="007A15C9" w14:paraId="21844462" w14:textId="77777777">
    <w:pPr>
      <w:pStyle w:val="Header"/>
      <w:pBdr>
        <w:bottom w:val="single" w:sz="4" w:space="1" w:color="auto"/>
      </w:pBdr>
      <w:tabs>
        <w:tab w:val="clear" w:pos="4513"/>
        <w:tab w:val="clear" w:pos="9027"/>
      </w:tabs>
      <w:jc w:val="center"/>
    </w:pPr>
  </w:p>
  <w:p w:rsidR="007A15C9" w:rsidRPr="007A15C9" w:rsidP="007A15C9" w14:paraId="5ED82DAE" w14:textId="6B867D5D">
    <w:pPr>
      <w:pStyle w:val="Header"/>
      <w:pBdr>
        <w:bottom w:val="single" w:sz="4" w:space="1" w:color="auto"/>
      </w:pBdr>
      <w:tabs>
        <w:tab w:val="clear" w:pos="4513"/>
        <w:tab w:val="clear" w:pos="9027"/>
      </w:tabs>
      <w:jc w:val="center"/>
    </w:pPr>
    <w:r w:rsidRPr="007A15C9">
      <w:t xml:space="preserve">- </w:t>
    </w:r>
    <w:r w:rsidRPr="007A15C9">
      <w:fldChar w:fldCharType="begin"/>
    </w:r>
    <w:r w:rsidRPr="007A15C9">
      <w:instrText xml:space="preserve"> PAGE </w:instrText>
    </w:r>
    <w:r w:rsidRPr="007A15C9">
      <w:fldChar w:fldCharType="separate"/>
    </w:r>
    <w:r w:rsidRPr="007A15C9">
      <w:t>2</w:t>
    </w:r>
    <w:r w:rsidRPr="007A15C9">
      <w:fldChar w:fldCharType="end"/>
    </w:r>
    <w:r w:rsidRPr="007A15C9">
      <w:t xml:space="preserve"> -</w:t>
    </w:r>
  </w:p>
  <w:p w:rsidR="004A19AF" w:rsidRPr="007A15C9" w:rsidP="007A15C9" w14:paraId="30FD5B27" w14:textId="2C088B6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5C9" w:rsidRPr="007A15C9" w:rsidP="007A15C9" w14:paraId="41AA00F4" w14:textId="77777777">
    <w:pPr>
      <w:pStyle w:val="Header"/>
      <w:pBdr>
        <w:bottom w:val="single" w:sz="4" w:space="1" w:color="auto"/>
      </w:pBdr>
      <w:tabs>
        <w:tab w:val="clear" w:pos="4513"/>
        <w:tab w:val="clear" w:pos="9027"/>
      </w:tabs>
      <w:jc w:val="center"/>
    </w:pPr>
    <w:r w:rsidRPr="007A15C9">
      <w:t>G/SPS/N/KOR/248/Add.27</w:t>
    </w:r>
  </w:p>
  <w:p w:rsidR="007A15C9" w:rsidRPr="007A15C9" w:rsidP="007A15C9" w14:paraId="62993EBC" w14:textId="77777777">
    <w:pPr>
      <w:pStyle w:val="Header"/>
      <w:pBdr>
        <w:bottom w:val="single" w:sz="4" w:space="1" w:color="auto"/>
      </w:pBdr>
      <w:tabs>
        <w:tab w:val="clear" w:pos="4513"/>
        <w:tab w:val="clear" w:pos="9027"/>
      </w:tabs>
      <w:jc w:val="center"/>
    </w:pPr>
  </w:p>
  <w:p w:rsidR="007A15C9" w:rsidRPr="007A15C9" w:rsidP="007A15C9" w14:paraId="24735FE7" w14:textId="31F36C94">
    <w:pPr>
      <w:pStyle w:val="Header"/>
      <w:pBdr>
        <w:bottom w:val="single" w:sz="4" w:space="1" w:color="auto"/>
      </w:pBdr>
      <w:tabs>
        <w:tab w:val="clear" w:pos="4513"/>
        <w:tab w:val="clear" w:pos="9027"/>
      </w:tabs>
      <w:jc w:val="center"/>
    </w:pPr>
    <w:r w:rsidRPr="007A15C9">
      <w:t xml:space="preserve">- </w:t>
    </w:r>
    <w:r w:rsidRPr="007A15C9">
      <w:fldChar w:fldCharType="begin"/>
    </w:r>
    <w:r w:rsidRPr="007A15C9">
      <w:instrText xml:space="preserve"> PAGE </w:instrText>
    </w:r>
    <w:r w:rsidRPr="007A15C9">
      <w:fldChar w:fldCharType="separate"/>
    </w:r>
    <w:r w:rsidRPr="007A15C9">
      <w:rPr>
        <w:noProof/>
      </w:rPr>
      <w:t>2</w:t>
    </w:r>
    <w:r w:rsidRPr="007A15C9">
      <w:fldChar w:fldCharType="end"/>
    </w:r>
    <w:r w:rsidRPr="007A15C9">
      <w:t xml:space="preserve"> -</w:t>
    </w:r>
  </w:p>
  <w:p w:rsidR="004A19AF" w:rsidRPr="007A15C9" w:rsidP="007A15C9" w14:paraId="276DACFF" w14:textId="1FC35A7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DE7487"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30A30EF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A829D6E" w14:textId="3DB228DC">
          <w:pPr>
            <w:jc w:val="right"/>
            <w:rPr>
              <w:b/>
              <w:color w:val="FF0000"/>
              <w:szCs w:val="16"/>
            </w:rPr>
          </w:pPr>
          <w:r>
            <w:rPr>
              <w:b/>
              <w:color w:val="FF0000"/>
              <w:szCs w:val="16"/>
            </w:rPr>
            <w:t xml:space="preserve"> </w:t>
          </w:r>
        </w:p>
      </w:tc>
    </w:tr>
    <w:bookmarkEnd w:id="0"/>
    <w:tr w14:paraId="7948622A"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14294AB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0F242912" w14:textId="77777777">
          <w:pPr>
            <w:jc w:val="right"/>
            <w:rPr>
              <w:b/>
              <w:szCs w:val="16"/>
            </w:rPr>
          </w:pPr>
        </w:p>
      </w:tc>
    </w:tr>
    <w:tr w14:paraId="2E9D8135"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68EAE229" w14:textId="77777777">
          <w:pPr>
            <w:jc w:val="left"/>
            <w:rPr>
              <w:noProof/>
              <w:lang w:eastAsia="en-GB"/>
            </w:rPr>
          </w:pPr>
        </w:p>
      </w:tc>
      <w:tc>
        <w:tcPr>
          <w:tcW w:w="5448" w:type="dxa"/>
          <w:gridSpan w:val="2"/>
          <w:shd w:val="clear" w:color="auto" w:fill="FFFFFF"/>
          <w:tcMar>
            <w:left w:w="108" w:type="dxa"/>
            <w:right w:w="108" w:type="dxa"/>
          </w:tcMar>
        </w:tcPr>
        <w:p w:rsidR="007A15C9" w:rsidP="009042DF" w14:paraId="078DD9E7" w14:textId="77777777">
          <w:pPr>
            <w:jc w:val="right"/>
            <w:rPr>
              <w:b/>
              <w:szCs w:val="16"/>
            </w:rPr>
          </w:pPr>
          <w:bookmarkStart w:id="1" w:name="bmkSymbols"/>
          <w:r>
            <w:rPr>
              <w:b/>
              <w:szCs w:val="16"/>
            </w:rPr>
            <w:t>G/SPS/N/KOR/248/Add.27</w:t>
          </w:r>
        </w:p>
        <w:bookmarkEnd w:id="1"/>
        <w:p w:rsidR="00ED54E0" w:rsidRPr="003C63F2" w:rsidP="009042DF" w14:paraId="15F3374F" w14:textId="33A978D9">
          <w:pPr>
            <w:jc w:val="right"/>
            <w:rPr>
              <w:b/>
              <w:szCs w:val="16"/>
            </w:rPr>
          </w:pPr>
        </w:p>
      </w:tc>
    </w:tr>
    <w:tr w14:paraId="009662BD"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6B7287DF" w14:textId="77777777"/>
      </w:tc>
      <w:tc>
        <w:tcPr>
          <w:tcW w:w="5448" w:type="dxa"/>
          <w:gridSpan w:val="2"/>
          <w:shd w:val="clear" w:color="auto" w:fill="FFFFFF"/>
          <w:tcMar>
            <w:left w:w="108" w:type="dxa"/>
            <w:right w:w="108" w:type="dxa"/>
          </w:tcMar>
          <w:vAlign w:val="center"/>
        </w:tcPr>
        <w:p w:rsidR="00ED54E0" w:rsidRPr="004A19AF" w:rsidP="00C10B2E" w14:paraId="23D36A01" w14:textId="77777777">
          <w:pPr>
            <w:jc w:val="right"/>
            <w:rPr>
              <w:szCs w:val="16"/>
            </w:rPr>
          </w:pPr>
          <w:bookmarkStart w:id="2" w:name="bmkDate"/>
          <w:bookmarkStart w:id="3" w:name="spsDateDistribution"/>
          <w:r w:rsidRPr="004A19AF">
            <w:rPr>
              <w:szCs w:val="16"/>
            </w:rPr>
            <w:t>22 May 2026</w:t>
          </w:r>
          <w:bookmarkEnd w:id="2"/>
          <w:bookmarkEnd w:id="3"/>
        </w:p>
      </w:tc>
    </w:tr>
    <w:tr w14:paraId="467EDCF5"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4568CE2" w14:textId="77777777">
          <w:pPr>
            <w:jc w:val="left"/>
            <w:rPr>
              <w:b/>
            </w:rPr>
          </w:pPr>
          <w:bookmarkStart w:id="4" w:name="bmkSerial"/>
          <w:r>
            <w:rPr>
              <w:rFonts w:ascii="Verdana" w:eastAsia="Verdana" w:hAnsi="Verdana" w:cs="Verdana"/>
              <w:b w:val="0"/>
              <w:color w:val="FF0000"/>
              <w:sz w:val="18"/>
            </w:rPr>
            <w:t>(26-3812)</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276771A0"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658C4582"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0BEF6C53" w14:textId="4617A3A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7B1B68B1" w14:textId="0D7AB220">
          <w:pPr>
            <w:jc w:val="right"/>
            <w:rPr>
              <w:bCs/>
              <w:szCs w:val="18"/>
            </w:rPr>
          </w:pPr>
          <w:bookmarkStart w:id="7" w:name="bmkLanguage"/>
          <w:r>
            <w:rPr>
              <w:bCs/>
              <w:szCs w:val="18"/>
            </w:rPr>
            <w:t>Original: English</w:t>
          </w:r>
          <w:bookmarkEnd w:id="7"/>
        </w:p>
      </w:tc>
    </w:tr>
  </w:tbl>
  <w:p w:rsidR="00ED54E0" w:rsidRPr="003C63F2" w14:paraId="51538C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35E127E"/>
    <w:multiLevelType w:val="hybridMultilevel"/>
    <w:tmpl w:val="3BC41F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A6EE6510"/>
    <w:numStyleLink w:val="LegalHeadings"/>
  </w:abstractNum>
  <w:abstractNum w:abstractNumId="13">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9E762C7"/>
    <w:multiLevelType w:val="hybridMultilevel"/>
    <w:tmpl w:val="F21EEA1A"/>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18936087">
    <w:abstractNumId w:val="9"/>
  </w:num>
  <w:num w:numId="2" w16cid:durableId="1168252058">
    <w:abstractNumId w:val="7"/>
  </w:num>
  <w:num w:numId="3" w16cid:durableId="122189580">
    <w:abstractNumId w:val="6"/>
  </w:num>
  <w:num w:numId="4" w16cid:durableId="496382095">
    <w:abstractNumId w:val="5"/>
  </w:num>
  <w:num w:numId="5" w16cid:durableId="348139548">
    <w:abstractNumId w:val="4"/>
  </w:num>
  <w:num w:numId="6" w16cid:durableId="1266884723">
    <w:abstractNumId w:val="13"/>
  </w:num>
  <w:num w:numId="7" w16cid:durableId="1925458064">
    <w:abstractNumId w:val="12"/>
  </w:num>
  <w:num w:numId="8" w16cid:durableId="15617298">
    <w:abstractNumId w:val="11"/>
  </w:num>
  <w:num w:numId="9" w16cid:durableId="8654067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3755705">
    <w:abstractNumId w:val="14"/>
  </w:num>
  <w:num w:numId="11" w16cid:durableId="2122217917">
    <w:abstractNumId w:val="8"/>
  </w:num>
  <w:num w:numId="12" w16cid:durableId="1834879634">
    <w:abstractNumId w:val="3"/>
  </w:num>
  <w:num w:numId="13" w16cid:durableId="1657030835">
    <w:abstractNumId w:val="2"/>
  </w:num>
  <w:num w:numId="14" w16cid:durableId="2060087512">
    <w:abstractNumId w:val="1"/>
  </w:num>
  <w:num w:numId="15" w16cid:durableId="1483736942">
    <w:abstractNumId w:val="0"/>
  </w:num>
  <w:num w:numId="16" w16cid:durableId="316612416">
    <w:abstractNumId w:val="15"/>
  </w:num>
  <w:num w:numId="17" w16cid:durableId="216556901">
    <w:abstractNumId w:val="10"/>
  </w:num>
  <w:num w:numId="18" w16cid:durableId="696205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42786"/>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6701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15C9"/>
    <w:rsid w:val="007A2D5D"/>
    <w:rsid w:val="007C6A4B"/>
    <w:rsid w:val="007E6507"/>
    <w:rsid w:val="007F2B8E"/>
    <w:rsid w:val="007F688F"/>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0CB5"/>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81312"/>
    <w:rsid w:val="00F94C86"/>
    <w:rsid w:val="00FA5EBC"/>
    <w:rsid w:val="00FD224A"/>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4DD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KOR/26_02708_00_e.pdf" TargetMode="External" /><Relationship Id="rId6" Type="http://schemas.openxmlformats.org/officeDocument/2006/relationships/hyperlink" Target="mailto:wtoagri@korea.k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c2be276e-ba4c-4a80-b997-6303bd12b488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3905AB9-5534-4666-AD64-24C3FEAC59C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428</Words>
  <Characters>2623</Characters>
  <Application>Microsoft Office Word</Application>
  <DocSecurity>0</DocSecurity>
  <Lines>58</Lines>
  <Paragraphs>37</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description>LDIMD - DTU</dc:description>
  <cp:revision>6</cp:revision>
  <dcterms:created xsi:type="dcterms:W3CDTF">2018-10-15T07:07:00Z</dcterms:created>
  <dcterms:modified xsi:type="dcterms:W3CDTF">2026-05-22T12:53:00Z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G/SPS/N/KOR/248/Add.27</vt:lpwstr>
  </property>
  <property fmtid="{D5CDD505-2E9C-101B-9397-08002B2CF9AE}" pid="3" name="TitusGUID">
    <vt:lpwstr>c2be276e-ba4c-4a80-b997-6303bd12b488</vt:lpwstr>
  </property>
  <property fmtid="{D5CDD505-2E9C-101B-9397-08002B2CF9AE}" pid="4" name="WTOCLASSIFICATION">
    <vt:lpwstr>WTO OFFICIAL</vt:lpwstr>
  </property>
</Properties>
</file>