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D1BBC1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9BE6C3F" w14:textId="77777777" w:rsidTr="00F3021D">
        <w:tblPrEx>
          <w:tblW w:w="5000" w:type="pct"/>
          <w:tblLayout w:type="fixed"/>
          <w:tblLook w:val="0000"/>
        </w:tblPrEx>
        <w:tc>
          <w:tcPr>
            <w:tcW w:w="707" w:type="dxa"/>
            <w:tcBorders>
              <w:bottom w:val="single" w:sz="6" w:space="0" w:color="auto"/>
            </w:tcBorders>
          </w:tcPr>
          <w:p w:rsidR="00EA4725" w:rsidRPr="00441372" w:rsidP="00441372" w14:paraId="1C0C935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97DD656"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5B9477A2" w14:textId="77777777">
            <w:pPr>
              <w:spacing w:after="120"/>
            </w:pPr>
            <w:r w:rsidRPr="00441372">
              <w:rPr>
                <w:b/>
                <w:bCs/>
              </w:rPr>
              <w:t>If applicable, name of local government involved:</w:t>
            </w:r>
            <w:r w:rsidRPr="0065690F">
              <w:rPr>
                <w:bCs/>
              </w:rPr>
              <w:t xml:space="preserve"> </w:t>
            </w:r>
          </w:p>
        </w:tc>
      </w:tr>
      <w:tr w14:paraId="564B8A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4BAA6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6D4A1AE" w14:textId="77777777">
            <w:pPr>
              <w:spacing w:before="120" w:after="120"/>
            </w:pPr>
            <w:r w:rsidRPr="00441372">
              <w:rPr>
                <w:b/>
              </w:rPr>
              <w:t>Agency responsible:</w:t>
            </w:r>
            <w:r w:rsidRPr="0065690F">
              <w:t xml:space="preserve"> Ministry of Health of Ukraine</w:t>
            </w:r>
          </w:p>
        </w:tc>
      </w:tr>
      <w:tr w14:paraId="080F18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1B4DD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185761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additives, food flavourings, primary products for the production of smoke flavourings and food enzymes</w:t>
            </w:r>
          </w:p>
        </w:tc>
      </w:tr>
      <w:tr w14:paraId="407946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2DEA2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A7BFF6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202FA13"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7407FF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E731C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A4930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FAA3655" w14:textId="77777777">
            <w:pPr>
              <w:spacing w:before="120" w:after="120"/>
            </w:pPr>
            <w:r w:rsidRPr="00441372">
              <w:rPr>
                <w:b/>
              </w:rPr>
              <w:t>Title of the notified document:</w:t>
            </w:r>
            <w:r w:rsidRPr="0065690F">
              <w:t xml:space="preserve"> </w:t>
            </w:r>
            <w:r w:rsidRPr="0065690F">
              <w:t>Draft Resolution of the Cabinet of Ministers of Ukraine "On Approval of the Procedure for State Registration of Objects of Sanitary Measures and Requirements for the Form and Content of Documents"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108</w:t>
            </w:r>
          </w:p>
          <w:p w:rsidR="00EA4725" w:rsidRPr="00441372" w:rsidP="008C21D5" w14:paraId="4FF34833" w14:textId="77777777">
            <w:hyperlink r:id="rId4" w:tgtFrame="_blank" w:history="1">
              <w:r w:rsidRPr="00441372">
                <w:rPr>
                  <w:color w:val="0000FF"/>
                  <w:u w:val="single"/>
                </w:rPr>
                <w:t>https://moz.gov.ua/uk/povidomlennya-pro-oprilyudnennya-proyektu-postanovi-kabinetu-ministriv-ukrayini-pro-zatverdzhennya-poryadku-derzhavnoyi-reyestraciyi-ob-yektiv-sanitarnih-zahodiv-a-takozh-vimogi-do-formi-ta-zmistu-dokumentiv</w:t>
              </w:r>
            </w:hyperlink>
          </w:p>
          <w:p w:rsidR="00EA4725" w:rsidRPr="00441372" w:rsidP="00441372" w14:paraId="4325A6E4" w14:textId="77777777">
            <w:hyperlink r:id="rId5" w:tgtFrame="_blank" w:history="1">
              <w:r w:rsidRPr="00441372">
                <w:rPr>
                  <w:color w:val="0000FF"/>
                  <w:u w:val="single"/>
                </w:rPr>
                <w:t>https://members.wto.org/crnattachments/2026/SPS/UKR/26_02622_01_x.pdf</w:t>
              </w:r>
            </w:hyperlink>
          </w:p>
          <w:p w:rsidR="00EA4725" w:rsidRPr="00441372" w:rsidP="00441372" w14:paraId="168054EB" w14:textId="77777777">
            <w:hyperlink r:id="rId6" w:tgtFrame="_blank" w:history="1">
              <w:r w:rsidRPr="00441372">
                <w:rPr>
                  <w:color w:val="0000FF"/>
                  <w:u w:val="single"/>
                </w:rPr>
                <w:t>https://members.wto.org/crnattachments/2026/SPS/UKR/26_02622_02_x.pdf</w:t>
              </w:r>
            </w:hyperlink>
          </w:p>
          <w:p w:rsidR="00EA4725" w:rsidRPr="00441372" w:rsidP="00441372" w14:paraId="544677EA" w14:textId="77777777">
            <w:pPr>
              <w:spacing w:after="120"/>
            </w:pPr>
            <w:hyperlink r:id="rId7" w:tgtFrame="_blank" w:history="1">
              <w:r w:rsidRPr="00441372">
                <w:rPr>
                  <w:color w:val="0000FF"/>
                  <w:u w:val="single"/>
                </w:rPr>
                <w:t>https://members.wto.org/crnattachments/2026/SPS/UKR/26_02622_00_x.pdf</w:t>
              </w:r>
            </w:hyperlink>
          </w:p>
        </w:tc>
      </w:tr>
      <w:tr w14:paraId="27D4F7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26D70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A13D660" w14:textId="77777777">
            <w:pPr>
              <w:spacing w:before="120" w:after="120"/>
            </w:pPr>
            <w:r w:rsidRPr="00441372">
              <w:rPr>
                <w:b/>
              </w:rPr>
              <w:t>Description of content:</w:t>
            </w:r>
            <w:r w:rsidRPr="0065690F">
              <w:t xml:space="preserve"> </w:t>
            </w:r>
            <w:r w:rsidRPr="0065690F">
              <w:t>The draft Resolution provides for the approval of the Procedure for State registration of sanitary measure objects and the requirements for the form and content of documents submitted for such registration.</w:t>
            </w:r>
          </w:p>
          <w:p w:rsidR="008933F1" w:rsidRPr="0065690F" w:rsidP="00441372" w14:paraId="0613E883" w14:textId="77777777">
            <w:pPr>
              <w:spacing w:before="120" w:after="120"/>
            </w:pPr>
            <w:r w:rsidRPr="0065690F">
              <w:t>The Procedure establishes the mechanism for state registration of objects of sanitary measures, amendments to the conditions of use and specifications of such objects, the requirements for registration dossiers and supporting documents.</w:t>
            </w:r>
          </w:p>
          <w:p w:rsidR="008933F1" w:rsidRPr="0065690F" w:rsidP="00441372" w14:paraId="44CB8F94" w14:textId="77777777">
            <w:pPr>
              <w:spacing w:before="120" w:after="120"/>
            </w:pPr>
            <w:r w:rsidRPr="0065690F">
              <w:t>It also defines the form and detailed requirements for decisions on state registration, requirements for risk assessment and scientific opinion on the safety of objects, as well as rules for handling confidentiality requests and protecting confidential information.</w:t>
            </w:r>
          </w:p>
          <w:p w:rsidR="008933F1" w:rsidRPr="0065690F" w:rsidP="00441372" w14:paraId="504FFE20" w14:textId="77777777">
            <w:pPr>
              <w:spacing w:before="120" w:after="120"/>
            </w:pPr>
            <w:r w:rsidRPr="0065690F">
              <w:t>The Procedure applies, in particular, to food additives, food flavourings, smoke flavouring primary products and food enzymes. State registration is carried out by the Ministry of Health of Ukraine on the basis of an application and a scientific opinion on the safety of the object, prepared following risk assessment.</w:t>
            </w:r>
          </w:p>
        </w:tc>
      </w:tr>
      <w:tr w14:paraId="3FDBCE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37306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049F228"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E5FDC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8C21D5" w14:paraId="6E91131A"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8C21D5" w14:paraId="4E96B8A4" w14:textId="77777777">
            <w:pPr>
              <w:keepNext/>
              <w:spacing w:before="120" w:after="120"/>
            </w:pPr>
            <w:r w:rsidRPr="00441372">
              <w:rPr>
                <w:b/>
              </w:rPr>
              <w:t>Is there a relevant international standard? If so, identify the standard:</w:t>
            </w:r>
          </w:p>
          <w:p w:rsidR="00EA4725" w:rsidRPr="00441372" w:rsidP="008C21D5" w14:paraId="07365083" w14:textId="77777777">
            <w:pPr>
              <w:keepNext/>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8C21D5" w14:paraId="49BB5867" w14:textId="77777777">
            <w:pPr>
              <w:keepNext/>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8C21D5" w14:paraId="333B44B4"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8C21D5" w14:paraId="03C78CB4" w14:textId="77777777">
            <w:pPr>
              <w:keepNext/>
              <w:spacing w:after="120"/>
              <w:ind w:left="720" w:hanging="720"/>
              <w:rPr>
                <w:b/>
              </w:rPr>
            </w:pPr>
            <w:r w:rsidRPr="00441372">
              <w:rPr>
                <w:b/>
              </w:rPr>
              <w:t>[X]</w:t>
            </w:r>
            <w:r w:rsidRPr="00441372">
              <w:rPr>
                <w:b/>
              </w:rPr>
              <w:tab/>
              <w:t>None</w:t>
            </w:r>
          </w:p>
          <w:p w:rsidR="00EA4725" w:rsidRPr="00441372" w:rsidP="008C21D5" w14:paraId="196D8AAB" w14:textId="77777777">
            <w:pPr>
              <w:keepNext/>
              <w:spacing w:after="120"/>
              <w:rPr>
                <w:b/>
              </w:rPr>
            </w:pPr>
            <w:r w:rsidRPr="00441372">
              <w:rPr>
                <w:b/>
              </w:rPr>
              <w:t xml:space="preserve">Does this proposed regulation conform to the relevant international standard? </w:t>
            </w:r>
          </w:p>
          <w:p w:rsidR="00EA4725" w:rsidRPr="00441372" w:rsidP="008C21D5" w14:paraId="1A6D7B38" w14:textId="77777777">
            <w:pPr>
              <w:keepNext/>
              <w:spacing w:after="120"/>
              <w:rPr>
                <w:b/>
              </w:rPr>
            </w:pPr>
            <w:r w:rsidRPr="00441372">
              <w:rPr>
                <w:b/>
              </w:rPr>
              <w:t>[ ] Yes   [ ] No</w:t>
            </w:r>
          </w:p>
          <w:p w:rsidR="00EA4725" w:rsidRPr="00441372" w:rsidP="008C21D5" w14:paraId="751CD68D" w14:textId="77777777">
            <w:pPr>
              <w:keepNext/>
              <w:spacing w:after="120"/>
            </w:pPr>
            <w:r w:rsidRPr="00441372">
              <w:rPr>
                <w:b/>
              </w:rPr>
              <w:t>If no, describe, whenever possible, how and why it deviates from the international standard:</w:t>
            </w:r>
            <w:r w:rsidRPr="0065690F">
              <w:t xml:space="preserve"> </w:t>
            </w:r>
          </w:p>
        </w:tc>
      </w:tr>
      <w:tr w14:paraId="7E704C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A68ECB" w14:textId="77777777">
            <w:pPr>
              <w:spacing w:before="120" w:after="120"/>
              <w:jc w:val="left"/>
            </w:pPr>
            <w:r w:rsidRPr="00441372">
              <w:rPr>
                <w:b/>
              </w:rPr>
              <w:t>9.</w:t>
            </w:r>
          </w:p>
        </w:tc>
        <w:tc>
          <w:tcPr>
            <w:tcW w:w="8320" w:type="dxa"/>
            <w:tcBorders>
              <w:top w:val="single" w:sz="6" w:space="0" w:color="auto"/>
              <w:bottom w:val="single" w:sz="6" w:space="0" w:color="auto"/>
            </w:tcBorders>
          </w:tcPr>
          <w:p w:rsidR="008C21D5" w:rsidP="00441372" w14:paraId="556ADFE2" w14:textId="77777777">
            <w:pPr>
              <w:spacing w:before="120"/>
            </w:pPr>
            <w:r w:rsidRPr="00441372">
              <w:rPr>
                <w:b/>
              </w:rPr>
              <w:t>Other relevant documents and language(s) in which these are available:</w:t>
            </w:r>
            <w:r w:rsidRPr="0065690F">
              <w:t xml:space="preserve"> </w:t>
            </w:r>
          </w:p>
          <w:p w:rsidR="00EA4725" w:rsidRPr="00441372" w:rsidP="008C21D5" w14:paraId="06C0F85D" w14:textId="6197C4C0">
            <w:pPr>
              <w:numPr>
                <w:ilvl w:val="0"/>
                <w:numId w:val="16"/>
              </w:numPr>
              <w:spacing w:before="120"/>
              <w:ind w:left="357" w:hanging="357"/>
            </w:pPr>
            <w:r w:rsidRPr="0065690F">
              <w:t>Law of Ukraine "On the Basic Principles and Requirements for Food Safety and Quality of Food Products"</w:t>
            </w:r>
          </w:p>
          <w:p w:rsidR="008933F1" w:rsidRPr="0065690F" w:rsidP="008C21D5" w14:paraId="3404A994" w14:textId="77777777">
            <w:pPr>
              <w:numPr>
                <w:ilvl w:val="0"/>
                <w:numId w:val="16"/>
              </w:numPr>
              <w:ind w:left="357" w:hanging="357"/>
            </w:pPr>
            <w:r w:rsidRPr="0065690F">
              <w:t>Order of the Ministry of Health of Ukraine No. 45 "On Approval of Requirements for Food Flavours, Requirements for Food Additives and Requirements for Food Enzymes" of 8 January 2024 (notified in the document G/SPS/N/UKR/200/Rev.1/Add.1)</w:t>
            </w:r>
          </w:p>
          <w:p w:rsidR="008933F1" w:rsidRPr="0065690F" w:rsidP="008C21D5" w14:paraId="08DF6D49" w14:textId="38089E55">
            <w:pPr>
              <w:numPr>
                <w:ilvl w:val="0"/>
                <w:numId w:val="16"/>
              </w:numPr>
              <w:spacing w:after="120"/>
              <w:ind w:left="357" w:hanging="357"/>
            </w:pPr>
            <w:r w:rsidRPr="0065690F">
              <w:t>Order of the Ministry of Health of Ukraine No. 1874 "On Approval of the Procedure for Maintaining the State Register of Food Additives, Food Flavourings and Food Enzymes" of 8 November 2024</w:t>
            </w:r>
          </w:p>
        </w:tc>
      </w:tr>
      <w:tr w14:paraId="2C7036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229A5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B86D83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4F207D35"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57C476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F88979"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4BEE39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September 2026</w:t>
            </w:r>
          </w:p>
          <w:p w:rsidR="00EA4725" w:rsidRPr="00441372" w:rsidP="00441372" w14:paraId="6A2CE7C6" w14:textId="77777777">
            <w:pPr>
              <w:spacing w:after="120"/>
              <w:ind w:left="607" w:hanging="607"/>
              <w:rPr>
                <w:b/>
              </w:rPr>
            </w:pPr>
            <w:r w:rsidRPr="00441372">
              <w:rPr>
                <w:b/>
              </w:rPr>
              <w:t>[ ]</w:t>
            </w:r>
            <w:r w:rsidRPr="00441372">
              <w:rPr>
                <w:b/>
              </w:rPr>
              <w:tab/>
              <w:t>Trade facilitating measure</w:t>
            </w:r>
            <w:r w:rsidRPr="0065690F">
              <w:t xml:space="preserve"> </w:t>
            </w:r>
          </w:p>
        </w:tc>
      </w:tr>
      <w:tr w14:paraId="452A57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FBBDA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2A82476"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w:t>
            </w:r>
            <w:r w:rsidRPr="0065690F">
              <w:t>Thirty days from the date of circulation of the notification.</w:t>
            </w:r>
          </w:p>
          <w:p w:rsidR="00EA4725" w:rsidRPr="00441372" w:rsidP="00441372" w14:paraId="278B8674"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8933F1" w:rsidRPr="0065690F" w:rsidP="00441372" w14:paraId="2EB1E3D6" w14:textId="77777777">
            <w:r w:rsidRPr="0065690F">
              <w:t>Secretariat of the Cabinet of Ministers of Ukraine</w:t>
            </w:r>
          </w:p>
          <w:p w:rsidR="008933F1" w:rsidRPr="0065690F" w:rsidP="00441372" w14:paraId="797E5E75" w14:textId="77777777">
            <w:r w:rsidRPr="0065690F">
              <w:t>Department of International Trade Policy</w:t>
            </w:r>
          </w:p>
          <w:p w:rsidR="008933F1" w:rsidRPr="0065690F" w:rsidP="00441372" w14:paraId="7FFAA6E9" w14:textId="77777777">
            <w:r w:rsidRPr="0065690F">
              <w:t>12/2 Hrushevskoho Str.</w:t>
            </w:r>
          </w:p>
          <w:p w:rsidR="008933F1" w:rsidRPr="0065690F" w:rsidP="00441372" w14:paraId="4DE234F3" w14:textId="77777777">
            <w:r w:rsidRPr="0065690F">
              <w:t>Kyiv 01008</w:t>
            </w:r>
          </w:p>
          <w:p w:rsidR="008933F1" w:rsidRPr="0065690F" w:rsidP="00441372" w14:paraId="7A16354D" w14:textId="77777777">
            <w:r w:rsidRPr="0065690F">
              <w:t>Tel: +(38 044) 256 65 07</w:t>
            </w:r>
          </w:p>
          <w:p w:rsidR="008933F1" w:rsidRPr="0065690F" w:rsidP="00441372" w14:paraId="4107C1CF" w14:textId="77777777">
            <w:r w:rsidRPr="0065690F">
              <w:t xml:space="preserve">E-mail: </w:t>
            </w:r>
            <w:hyperlink r:id="rId8" w:history="1">
              <w:r w:rsidRPr="0065690F">
                <w:rPr>
                  <w:color w:val="0000FF"/>
                  <w:u w:val="single"/>
                </w:rPr>
                <w:t>ep@kmu.gov.ua</w:t>
              </w:r>
            </w:hyperlink>
          </w:p>
          <w:p w:rsidR="008933F1" w:rsidRPr="0065690F" w:rsidP="00441372" w14:paraId="61A2FF55" w14:textId="77777777">
            <w:pPr>
              <w:spacing w:after="120"/>
            </w:pPr>
            <w:r w:rsidRPr="0065690F">
              <w:t xml:space="preserve">Website: </w:t>
            </w:r>
            <w:hyperlink r:id="rId9" w:tgtFrame="_blank" w:history="1">
              <w:r w:rsidRPr="0065690F">
                <w:rPr>
                  <w:color w:val="0000FF"/>
                  <w:u w:val="single"/>
                </w:rPr>
                <w:t>https://www.kmu.gov.ua/</w:t>
              </w:r>
            </w:hyperlink>
          </w:p>
        </w:tc>
      </w:tr>
      <w:tr w14:paraId="360658C2" w14:textId="77777777" w:rsidTr="00F3021D">
        <w:tblPrEx>
          <w:tblW w:w="5000" w:type="pct"/>
          <w:tblLayout w:type="fixed"/>
          <w:tblLook w:val="0000"/>
        </w:tblPrEx>
        <w:tc>
          <w:tcPr>
            <w:tcW w:w="707" w:type="dxa"/>
            <w:tcBorders>
              <w:top w:val="single" w:sz="6" w:space="0" w:color="auto"/>
            </w:tcBorders>
          </w:tcPr>
          <w:p w:rsidR="00EA4725" w:rsidRPr="00441372" w:rsidP="00F3021D" w14:paraId="047005E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89FC0B7"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3B11D1A" w14:textId="77777777">
            <w:pPr>
              <w:keepNext/>
              <w:keepLines/>
              <w:rPr>
                <w:bCs/>
              </w:rPr>
            </w:pPr>
            <w:r w:rsidRPr="0065690F">
              <w:rPr>
                <w:bCs/>
              </w:rPr>
              <w:t>Secretariat of the Cabinet of Ministers of Ukraine</w:t>
            </w:r>
          </w:p>
          <w:p w:rsidR="00EA4725" w:rsidRPr="0065690F" w:rsidP="00F3021D" w14:paraId="3CB62225" w14:textId="77777777">
            <w:pPr>
              <w:keepNext/>
              <w:keepLines/>
              <w:rPr>
                <w:bCs/>
              </w:rPr>
            </w:pPr>
            <w:r w:rsidRPr="0065690F">
              <w:rPr>
                <w:bCs/>
              </w:rPr>
              <w:t>Department of International Trade Policy</w:t>
            </w:r>
          </w:p>
          <w:p w:rsidR="00EA4725" w:rsidRPr="0065690F" w:rsidP="00F3021D" w14:paraId="3248CC05" w14:textId="77777777">
            <w:pPr>
              <w:keepNext/>
              <w:keepLines/>
              <w:rPr>
                <w:bCs/>
              </w:rPr>
            </w:pPr>
            <w:r w:rsidRPr="0065690F">
              <w:rPr>
                <w:bCs/>
              </w:rPr>
              <w:t>12/2 Hrushevskoho Str.</w:t>
            </w:r>
          </w:p>
          <w:p w:rsidR="00EA4725" w:rsidRPr="0065690F" w:rsidP="00F3021D" w14:paraId="2DC7A8D8" w14:textId="77777777">
            <w:pPr>
              <w:keepNext/>
              <w:keepLines/>
              <w:rPr>
                <w:bCs/>
              </w:rPr>
            </w:pPr>
            <w:r w:rsidRPr="0065690F">
              <w:rPr>
                <w:bCs/>
              </w:rPr>
              <w:t>Kyiv 01008</w:t>
            </w:r>
          </w:p>
          <w:p w:rsidR="00EA4725" w:rsidRPr="0065690F" w:rsidP="00F3021D" w14:paraId="5FA535D1" w14:textId="77777777">
            <w:pPr>
              <w:keepNext/>
              <w:keepLines/>
              <w:rPr>
                <w:bCs/>
              </w:rPr>
            </w:pPr>
            <w:r w:rsidRPr="0065690F">
              <w:rPr>
                <w:bCs/>
              </w:rPr>
              <w:t>Tel: +(38 044) 256 65 07</w:t>
            </w:r>
          </w:p>
          <w:p w:rsidR="00EA4725" w:rsidRPr="0065690F" w:rsidP="00F3021D" w14:paraId="600E7A7A" w14:textId="77777777">
            <w:pPr>
              <w:keepNext/>
              <w:keepLines/>
              <w:rPr>
                <w:bCs/>
              </w:rPr>
            </w:pPr>
            <w:r w:rsidRPr="0065690F">
              <w:rPr>
                <w:bCs/>
              </w:rPr>
              <w:t xml:space="preserve">E-mail: </w:t>
            </w:r>
            <w:hyperlink r:id="rId8" w:history="1">
              <w:r w:rsidRPr="0065690F">
                <w:rPr>
                  <w:bCs/>
                  <w:color w:val="0000FF"/>
                  <w:u w:val="single"/>
                </w:rPr>
                <w:t>ep@kmu.gov.ua</w:t>
              </w:r>
            </w:hyperlink>
          </w:p>
          <w:p w:rsidR="00EA4725" w:rsidRPr="0065690F" w:rsidP="00F3021D" w14:paraId="267D7536" w14:textId="77777777">
            <w:pPr>
              <w:keepNext/>
              <w:keepLines/>
              <w:spacing w:after="120"/>
              <w:rPr>
                <w:bCs/>
              </w:rPr>
            </w:pPr>
            <w:r w:rsidRPr="0065690F">
              <w:rPr>
                <w:bCs/>
              </w:rPr>
              <w:t xml:space="preserve">Website: </w:t>
            </w:r>
            <w:hyperlink r:id="rId9" w:tgtFrame="_blank" w:history="1">
              <w:r w:rsidRPr="0065690F">
                <w:rPr>
                  <w:bCs/>
                  <w:color w:val="0000FF"/>
                  <w:u w:val="single"/>
                </w:rPr>
                <w:t>https://www.kmu.gov.ua/</w:t>
              </w:r>
            </w:hyperlink>
          </w:p>
        </w:tc>
      </w:tr>
    </w:tbl>
    <w:p w:rsidR="007141CF" w:rsidRPr="00441372" w:rsidP="00441372" w14:paraId="2C87D089" w14:textId="77777777"/>
    <w:sectPr w:rsidSect="008C21D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C21D5" w:rsidP="008C21D5" w14:paraId="19C7C18F" w14:textId="6E50CEA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C21D5" w:rsidP="008C21D5" w14:paraId="4193C10A" w14:textId="64C4D4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EAAE76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1D5" w:rsidRPr="008C21D5" w:rsidP="008C21D5" w14:paraId="1DD62A0A" w14:textId="77777777">
    <w:pPr>
      <w:pStyle w:val="Header"/>
      <w:pBdr>
        <w:bottom w:val="single" w:sz="4" w:space="1" w:color="auto"/>
      </w:pBdr>
      <w:tabs>
        <w:tab w:val="clear" w:pos="4513"/>
        <w:tab w:val="clear" w:pos="9027"/>
      </w:tabs>
      <w:jc w:val="center"/>
    </w:pPr>
    <w:r w:rsidRPr="008C21D5">
      <w:t>G/SPS/N/UKR/267</w:t>
    </w:r>
  </w:p>
  <w:p w:rsidR="008C21D5" w:rsidRPr="008C21D5" w:rsidP="008C21D5" w14:paraId="6F21D4BB" w14:textId="77777777">
    <w:pPr>
      <w:pStyle w:val="Header"/>
      <w:pBdr>
        <w:bottom w:val="single" w:sz="4" w:space="1" w:color="auto"/>
      </w:pBdr>
      <w:tabs>
        <w:tab w:val="clear" w:pos="4513"/>
        <w:tab w:val="clear" w:pos="9027"/>
      </w:tabs>
      <w:jc w:val="center"/>
    </w:pPr>
  </w:p>
  <w:p w:rsidR="008C21D5" w:rsidRPr="008C21D5" w:rsidP="008C21D5" w14:paraId="6FAFD507" w14:textId="3C1790FC">
    <w:pPr>
      <w:pStyle w:val="Header"/>
      <w:pBdr>
        <w:bottom w:val="single" w:sz="4" w:space="1" w:color="auto"/>
      </w:pBdr>
      <w:tabs>
        <w:tab w:val="clear" w:pos="4513"/>
        <w:tab w:val="clear" w:pos="9027"/>
      </w:tabs>
      <w:jc w:val="center"/>
    </w:pPr>
    <w:r w:rsidRPr="008C21D5">
      <w:t xml:space="preserve">- </w:t>
    </w:r>
    <w:r w:rsidRPr="008C21D5">
      <w:fldChar w:fldCharType="begin"/>
    </w:r>
    <w:r w:rsidRPr="008C21D5">
      <w:instrText xml:space="preserve"> PAGE </w:instrText>
    </w:r>
    <w:r w:rsidRPr="008C21D5">
      <w:fldChar w:fldCharType="separate"/>
    </w:r>
    <w:r w:rsidRPr="008C21D5">
      <w:t>2</w:t>
    </w:r>
    <w:r w:rsidRPr="008C21D5">
      <w:fldChar w:fldCharType="end"/>
    </w:r>
    <w:r w:rsidRPr="008C21D5">
      <w:t xml:space="preserve"> -</w:t>
    </w:r>
  </w:p>
  <w:p w:rsidR="00EA4725" w:rsidRPr="008C21D5" w:rsidP="008C21D5" w14:paraId="64BBB7C6" w14:textId="3FDF2C3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1D5" w:rsidRPr="008C21D5" w:rsidP="008C21D5" w14:paraId="24F362E1" w14:textId="77777777">
    <w:pPr>
      <w:pStyle w:val="Header"/>
      <w:pBdr>
        <w:bottom w:val="single" w:sz="4" w:space="1" w:color="auto"/>
      </w:pBdr>
      <w:tabs>
        <w:tab w:val="clear" w:pos="4513"/>
        <w:tab w:val="clear" w:pos="9027"/>
      </w:tabs>
      <w:jc w:val="center"/>
    </w:pPr>
    <w:r w:rsidRPr="008C21D5">
      <w:t>G/SPS/N/UKR/267</w:t>
    </w:r>
  </w:p>
  <w:p w:rsidR="008C21D5" w:rsidRPr="008C21D5" w:rsidP="008C21D5" w14:paraId="32569D59" w14:textId="77777777">
    <w:pPr>
      <w:pStyle w:val="Header"/>
      <w:pBdr>
        <w:bottom w:val="single" w:sz="4" w:space="1" w:color="auto"/>
      </w:pBdr>
      <w:tabs>
        <w:tab w:val="clear" w:pos="4513"/>
        <w:tab w:val="clear" w:pos="9027"/>
      </w:tabs>
      <w:jc w:val="center"/>
    </w:pPr>
  </w:p>
  <w:p w:rsidR="008C21D5" w:rsidRPr="008C21D5" w:rsidP="008C21D5" w14:paraId="2D74485D" w14:textId="282519AC">
    <w:pPr>
      <w:pStyle w:val="Header"/>
      <w:pBdr>
        <w:bottom w:val="single" w:sz="4" w:space="1" w:color="auto"/>
      </w:pBdr>
      <w:tabs>
        <w:tab w:val="clear" w:pos="4513"/>
        <w:tab w:val="clear" w:pos="9027"/>
      </w:tabs>
      <w:jc w:val="center"/>
    </w:pPr>
    <w:r w:rsidRPr="008C21D5">
      <w:t xml:space="preserve">- </w:t>
    </w:r>
    <w:r w:rsidRPr="008C21D5">
      <w:fldChar w:fldCharType="begin"/>
    </w:r>
    <w:r w:rsidRPr="008C21D5">
      <w:instrText xml:space="preserve"> PAGE </w:instrText>
    </w:r>
    <w:r w:rsidRPr="008C21D5">
      <w:fldChar w:fldCharType="separate"/>
    </w:r>
    <w:r w:rsidRPr="008C21D5">
      <w:rPr>
        <w:noProof/>
      </w:rPr>
      <w:t>2</w:t>
    </w:r>
    <w:r w:rsidRPr="008C21D5">
      <w:fldChar w:fldCharType="end"/>
    </w:r>
    <w:r w:rsidRPr="008C21D5">
      <w:t xml:space="preserve"> -</w:t>
    </w:r>
  </w:p>
  <w:p w:rsidR="00EA4725" w:rsidRPr="008C21D5" w:rsidP="008C21D5" w14:paraId="4775F0C9" w14:textId="2D1583F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862DE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37AC11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74DD8E2" w14:textId="2EF3A426">
          <w:pPr>
            <w:jc w:val="right"/>
            <w:rPr>
              <w:b/>
              <w:color w:val="FF0000"/>
              <w:szCs w:val="16"/>
            </w:rPr>
          </w:pPr>
          <w:r>
            <w:rPr>
              <w:b/>
              <w:color w:val="FF0000"/>
              <w:szCs w:val="16"/>
            </w:rPr>
            <w:t xml:space="preserve"> </w:t>
          </w:r>
        </w:p>
      </w:tc>
    </w:tr>
    <w:bookmarkEnd w:id="0"/>
    <w:tr w14:paraId="64D6FDF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69C65B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8F6F30C" w14:textId="77777777">
          <w:pPr>
            <w:jc w:val="right"/>
            <w:rPr>
              <w:b/>
              <w:szCs w:val="16"/>
            </w:rPr>
          </w:pPr>
        </w:p>
      </w:tc>
    </w:tr>
    <w:tr w14:paraId="41D7ECF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6DA723B" w14:textId="77777777">
          <w:pPr>
            <w:jc w:val="left"/>
            <w:rPr>
              <w:noProof/>
              <w:lang w:eastAsia="en-GB"/>
            </w:rPr>
          </w:pPr>
        </w:p>
      </w:tc>
      <w:tc>
        <w:tcPr>
          <w:tcW w:w="5448" w:type="dxa"/>
          <w:gridSpan w:val="2"/>
          <w:shd w:val="clear" w:color="auto" w:fill="FFFFFF"/>
          <w:tcMar>
            <w:left w:w="108" w:type="dxa"/>
            <w:right w:w="108" w:type="dxa"/>
          </w:tcMar>
        </w:tcPr>
        <w:p w:rsidR="008C21D5" w:rsidP="00656ABC" w14:paraId="2D8CEFBF" w14:textId="77777777">
          <w:pPr>
            <w:jc w:val="right"/>
            <w:rPr>
              <w:b/>
              <w:szCs w:val="16"/>
            </w:rPr>
          </w:pPr>
          <w:bookmarkStart w:id="1" w:name="bmkSymbols"/>
          <w:r>
            <w:rPr>
              <w:b/>
              <w:szCs w:val="16"/>
            </w:rPr>
            <w:t>G/SPS/N/UKR/267</w:t>
          </w:r>
        </w:p>
        <w:bookmarkEnd w:id="1"/>
        <w:p w:rsidR="00656ABC" w:rsidRPr="00EA4725" w:rsidP="00656ABC" w14:paraId="7F7EE303" w14:textId="7B6D5CC5">
          <w:pPr>
            <w:jc w:val="right"/>
            <w:rPr>
              <w:b/>
              <w:szCs w:val="16"/>
            </w:rPr>
          </w:pPr>
        </w:p>
      </w:tc>
    </w:tr>
    <w:tr w14:paraId="5342184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3AB8C57" w14:textId="77777777"/>
      </w:tc>
      <w:tc>
        <w:tcPr>
          <w:tcW w:w="5448" w:type="dxa"/>
          <w:gridSpan w:val="2"/>
          <w:shd w:val="clear" w:color="auto" w:fill="FFFFFF"/>
          <w:tcMar>
            <w:left w:w="108" w:type="dxa"/>
            <w:right w:w="108" w:type="dxa"/>
          </w:tcMar>
          <w:vAlign w:val="center"/>
        </w:tcPr>
        <w:p w:rsidR="00ED54E0" w:rsidRPr="00EA4725" w:rsidP="00422B6F" w14:paraId="3733A4B2" w14:textId="77777777">
          <w:pPr>
            <w:jc w:val="right"/>
            <w:rPr>
              <w:szCs w:val="16"/>
            </w:rPr>
          </w:pPr>
          <w:bookmarkStart w:id="2" w:name="spsDateDistribution"/>
          <w:bookmarkStart w:id="3" w:name="bmkDate"/>
          <w:bookmarkEnd w:id="2"/>
          <w:r w:rsidRPr="00EA4725">
            <w:rPr>
              <w:szCs w:val="16"/>
            </w:rPr>
            <w:t>18 May 2026</w:t>
          </w:r>
          <w:bookmarkEnd w:id="3"/>
        </w:p>
      </w:tc>
    </w:tr>
    <w:tr w14:paraId="1C8E220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9A95C6B" w14:textId="77777777">
          <w:pPr>
            <w:jc w:val="left"/>
            <w:rPr>
              <w:b/>
            </w:rPr>
          </w:pPr>
          <w:bookmarkStart w:id="4" w:name="bmkSerial"/>
          <w:r>
            <w:rPr>
              <w:rFonts w:ascii="Verdana" w:eastAsia="Verdana" w:hAnsi="Verdana" w:cs="Verdana"/>
              <w:b w:val="0"/>
              <w:color w:val="FF0000"/>
              <w:sz w:val="18"/>
            </w:rPr>
            <w:t>(26-3692)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14B307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766EA3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3BC9BF3" w14:textId="0116575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5B7633D" w14:textId="41B46780">
          <w:pPr>
            <w:jc w:val="right"/>
            <w:rPr>
              <w:bCs/>
              <w:szCs w:val="18"/>
            </w:rPr>
          </w:pPr>
          <w:bookmarkStart w:id="7" w:name="bmkLanguage"/>
          <w:r>
            <w:rPr>
              <w:bCs/>
              <w:szCs w:val="18"/>
            </w:rPr>
            <w:t>Original: English</w:t>
          </w:r>
          <w:bookmarkEnd w:id="7"/>
        </w:p>
      </w:tc>
    </w:tr>
  </w:tbl>
  <w:p w:rsidR="00ED54E0" w:rsidRPr="00441372" w14:paraId="3233E5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0DE109E"/>
    <w:multiLevelType w:val="hybridMultilevel"/>
    <w:tmpl w:val="6EC612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2279114">
    <w:abstractNumId w:val="9"/>
  </w:num>
  <w:num w:numId="2" w16cid:durableId="1702896961">
    <w:abstractNumId w:val="7"/>
  </w:num>
  <w:num w:numId="3" w16cid:durableId="904267309">
    <w:abstractNumId w:val="6"/>
  </w:num>
  <w:num w:numId="4" w16cid:durableId="937131269">
    <w:abstractNumId w:val="5"/>
  </w:num>
  <w:num w:numId="5" w16cid:durableId="727341547">
    <w:abstractNumId w:val="4"/>
  </w:num>
  <w:num w:numId="6" w16cid:durableId="1462575503">
    <w:abstractNumId w:val="13"/>
  </w:num>
  <w:num w:numId="7" w16cid:durableId="1581479413">
    <w:abstractNumId w:val="12"/>
  </w:num>
  <w:num w:numId="8" w16cid:durableId="224225186">
    <w:abstractNumId w:val="11"/>
  </w:num>
  <w:num w:numId="9" w16cid:durableId="17773668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805259">
    <w:abstractNumId w:val="14"/>
  </w:num>
  <w:num w:numId="11" w16cid:durableId="1344741918">
    <w:abstractNumId w:val="8"/>
  </w:num>
  <w:num w:numId="12" w16cid:durableId="1026563561">
    <w:abstractNumId w:val="3"/>
  </w:num>
  <w:num w:numId="13" w16cid:durableId="653993747">
    <w:abstractNumId w:val="2"/>
  </w:num>
  <w:num w:numId="14" w16cid:durableId="1281566175">
    <w:abstractNumId w:val="1"/>
  </w:num>
  <w:num w:numId="15" w16cid:durableId="530916038">
    <w:abstractNumId w:val="0"/>
  </w:num>
  <w:num w:numId="16" w16cid:durableId="15347347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3F1"/>
    <w:rsid w:val="00893E85"/>
    <w:rsid w:val="008C21D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0F12"/>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41968A"/>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oz.gov.ua/uk/povidomlennya-pro-oprilyudnennya-proyektu-postanovi-kabinetu-ministriv-ukrayini-pro-zatverdzhennya-poryadku-derzhavnoyi-reyestraciyi-ob-yektiv-sanitarnih-zahodiv-a-takozh-vimogi-do-formi-ta-zmistu-dokumentiv" TargetMode="External" /><Relationship Id="rId5" Type="http://schemas.openxmlformats.org/officeDocument/2006/relationships/hyperlink" Target="https://members.wto.org/crnattachments/2026/SPS/UKR/26_02622_01_x.pdf" TargetMode="External" /><Relationship Id="rId6" Type="http://schemas.openxmlformats.org/officeDocument/2006/relationships/hyperlink" Target="https://members.wto.org/crnattachments/2026/SPS/UKR/26_02622_02_x.pdf" TargetMode="External" /><Relationship Id="rId7" Type="http://schemas.openxmlformats.org/officeDocument/2006/relationships/hyperlink" Target="https://members.wto.org/crnattachments/2026/SPS/UKR/26_02622_00_x.pdf"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G/SPS/N/UKR/267</vt:lpwstr>
  </property>
</Properties>
</file>