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A7A781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20F8049" w14:textId="77777777" w:rsidTr="00F3021D">
        <w:tblPrEx>
          <w:tblW w:w="5000" w:type="pct"/>
          <w:tblLayout w:type="fixed"/>
          <w:tblLook w:val="0000"/>
        </w:tblPrEx>
        <w:tc>
          <w:tcPr>
            <w:tcW w:w="707" w:type="dxa"/>
            <w:tcBorders>
              <w:bottom w:val="single" w:sz="6" w:space="0" w:color="auto"/>
            </w:tcBorders>
          </w:tcPr>
          <w:p w:rsidR="00EA4725" w:rsidRPr="00441372" w:rsidP="00441372" w14:paraId="775F352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A86BE43"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3E3DC085" w14:textId="77777777">
            <w:pPr>
              <w:spacing w:after="120"/>
            </w:pPr>
            <w:r w:rsidRPr="00441372">
              <w:rPr>
                <w:b/>
                <w:bCs/>
              </w:rPr>
              <w:t>If applicable, name of local government involved:</w:t>
            </w:r>
            <w:r w:rsidRPr="0065690F">
              <w:rPr>
                <w:bCs/>
              </w:rPr>
              <w:t xml:space="preserve"> </w:t>
            </w:r>
          </w:p>
        </w:tc>
      </w:tr>
      <w:tr w14:paraId="21853F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B965C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E828DC2" w14:textId="77777777">
            <w:pPr>
              <w:spacing w:before="120" w:after="120"/>
            </w:pPr>
            <w:r w:rsidRPr="00441372">
              <w:rPr>
                <w:b/>
              </w:rPr>
              <w:t>Agency responsible:</w:t>
            </w:r>
            <w:r w:rsidRPr="0065690F">
              <w:t xml:space="preserve"> Consumer Affairs Agency (CAA)</w:t>
            </w:r>
          </w:p>
        </w:tc>
      </w:tr>
      <w:tr w14:paraId="562539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D239B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047007" w14:paraId="0EFBD0B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p>
          <w:p w:rsidR="00491C59" w:rsidRPr="0065690F" w:rsidP="00047007" w14:paraId="6D836DD2" w14:textId="77777777">
            <w:pPr>
              <w:numPr>
                <w:ilvl w:val="0"/>
                <w:numId w:val="16"/>
              </w:numPr>
              <w:ind w:left="357" w:hanging="357"/>
            </w:pPr>
            <w:r w:rsidRPr="0065690F">
              <w:t>Meat and edible meat offal (HS codes: 02.01, 02.02, 02.03, 02.04, 02.05, 02.06, 02.07, 02.08 and 02.09)</w:t>
            </w:r>
          </w:p>
          <w:p w:rsidR="00491C59" w:rsidRPr="0065690F" w:rsidP="00047007" w14:paraId="661913F6" w14:textId="77777777">
            <w:pPr>
              <w:numPr>
                <w:ilvl w:val="0"/>
                <w:numId w:val="16"/>
              </w:numPr>
              <w:ind w:left="357" w:hanging="357"/>
            </w:pPr>
            <w:r w:rsidRPr="0065690F">
              <w:t>Dairy produce, birds' eggs and natural honey (HS codes: 04.01, 04.07, 04.08 and 04.09)</w:t>
            </w:r>
          </w:p>
          <w:p w:rsidR="00491C59" w:rsidRPr="0065690F" w:rsidP="00047007" w14:paraId="6B1FBC2D" w14:textId="77777777">
            <w:pPr>
              <w:numPr>
                <w:ilvl w:val="0"/>
                <w:numId w:val="16"/>
              </w:numPr>
              <w:ind w:left="357" w:hanging="357"/>
            </w:pPr>
            <w:r w:rsidRPr="0065690F">
              <w:t>Animal originated products (HS code: 05.04)</w:t>
            </w:r>
          </w:p>
          <w:p w:rsidR="00491C59" w:rsidRPr="0065690F" w:rsidP="00047007" w14:paraId="3B82F532" w14:textId="77777777">
            <w:pPr>
              <w:numPr>
                <w:ilvl w:val="0"/>
                <w:numId w:val="16"/>
              </w:numPr>
              <w:ind w:left="357" w:hanging="357"/>
            </w:pPr>
            <w:r w:rsidRPr="0065690F">
              <w:t>Edible vegetables and certain roots and tubers (HS codes: 07.01, 07.02, 07.03, 07.04, 07.05, 07.06, 07.07, 07.09 and 07.10)</w:t>
            </w:r>
          </w:p>
          <w:p w:rsidR="00491C59" w:rsidRPr="0065690F" w:rsidP="00047007" w14:paraId="2A0559E7" w14:textId="77777777">
            <w:pPr>
              <w:numPr>
                <w:ilvl w:val="0"/>
                <w:numId w:val="16"/>
              </w:numPr>
              <w:ind w:left="357" w:hanging="357"/>
            </w:pPr>
            <w:r w:rsidRPr="0065690F">
              <w:t>Edible fruit (HS codes: 08.07, 08.10 and 08.11)</w:t>
            </w:r>
          </w:p>
          <w:p w:rsidR="00491C59" w:rsidRPr="0065690F" w:rsidP="00047007" w14:paraId="2A56CB7C" w14:textId="77777777">
            <w:pPr>
              <w:numPr>
                <w:ilvl w:val="0"/>
                <w:numId w:val="16"/>
              </w:numPr>
              <w:ind w:left="357" w:hanging="357"/>
            </w:pPr>
            <w:r w:rsidRPr="0065690F">
              <w:t>Mate and spices (HS codes: 09.03 and 09.10)</w:t>
            </w:r>
          </w:p>
          <w:p w:rsidR="00491C59" w:rsidRPr="0065690F" w:rsidP="00047007" w14:paraId="5EC92258" w14:textId="77777777">
            <w:pPr>
              <w:numPr>
                <w:ilvl w:val="0"/>
                <w:numId w:val="16"/>
              </w:numPr>
              <w:ind w:left="357" w:hanging="357"/>
            </w:pPr>
            <w:r w:rsidRPr="0065690F">
              <w:t>Cereals (HS code: 10.06)</w:t>
            </w:r>
          </w:p>
          <w:p w:rsidR="00491C59" w:rsidRPr="0065690F" w:rsidP="00047007" w14:paraId="6537830D" w14:textId="77777777">
            <w:pPr>
              <w:numPr>
                <w:ilvl w:val="0"/>
                <w:numId w:val="16"/>
              </w:numPr>
              <w:ind w:left="357" w:hanging="357"/>
            </w:pPr>
            <w:r w:rsidRPr="0065690F">
              <w:t>Oil seeds and oleaginous fruits, miscellaneous grains, seeds and fruit (HS code: 12.12)</w:t>
            </w:r>
          </w:p>
          <w:p w:rsidR="00491C59" w:rsidRPr="0065690F" w:rsidP="00047007" w14:paraId="1DAB77F2" w14:textId="77777777">
            <w:pPr>
              <w:numPr>
                <w:ilvl w:val="0"/>
                <w:numId w:val="16"/>
              </w:numPr>
              <w:spacing w:after="120"/>
              <w:ind w:left="357" w:hanging="357"/>
            </w:pPr>
            <w:r w:rsidRPr="0065690F">
              <w:t>Animal fats and oils (HS codes: 15.01, 15.02 and 15.06)</w:t>
            </w:r>
          </w:p>
        </w:tc>
      </w:tr>
      <w:tr w14:paraId="1250EB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278B3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113E49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3345BA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AABF7D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B7F62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60834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29A0B00" w14:textId="1CD924B2">
            <w:pPr>
              <w:spacing w:before="120" w:after="120"/>
            </w:pPr>
            <w:r w:rsidRPr="00441372">
              <w:rPr>
                <w:b/>
              </w:rPr>
              <w:t>Title of the notified document:</w:t>
            </w:r>
            <w:r w:rsidRPr="0065690F">
              <w:t xml:space="preserve"> </w:t>
            </w:r>
            <w:r w:rsidRPr="0065690F">
              <w:t>Revision of the Specifications and Standards for Foods, Food Additives, Etc. under the Food Sanitation Act (Revision of agricultural chemical residue standards)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w:t>
            </w:r>
          </w:p>
          <w:p w:rsidR="00EA4725" w:rsidRPr="00441372" w:rsidP="00441372" w14:paraId="0AA4B34E" w14:textId="77777777">
            <w:pPr>
              <w:spacing w:after="120"/>
            </w:pPr>
            <w:hyperlink r:id="rId4" w:tgtFrame="_blank" w:history="1">
              <w:r w:rsidRPr="00441372">
                <w:rPr>
                  <w:color w:val="0000FF"/>
                  <w:u w:val="single"/>
                </w:rPr>
                <w:t>https://members.wto.org/crnattachments/2026/SPS/JPN/26_02364_00_e.pdf</w:t>
              </w:r>
            </w:hyperlink>
          </w:p>
        </w:tc>
      </w:tr>
      <w:tr w14:paraId="1037A7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F54D7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047007" w14:paraId="2DA97A37" w14:textId="77777777">
            <w:pPr>
              <w:spacing w:before="120"/>
            </w:pPr>
            <w:r w:rsidRPr="00441372">
              <w:rPr>
                <w:b/>
              </w:rPr>
              <w:t>Description of content:</w:t>
            </w:r>
            <w:r w:rsidRPr="0065690F">
              <w:t xml:space="preserve"> </w:t>
            </w:r>
            <w:r w:rsidRPr="0065690F">
              <w:t>Proposal of maximum residue limits (MRLs) for the following agricultural chemical:</w:t>
            </w:r>
          </w:p>
          <w:p w:rsidR="00491C59" w:rsidRPr="0065690F" w:rsidP="00047007" w14:paraId="59C25B5B" w14:textId="77777777">
            <w:pPr>
              <w:spacing w:after="120"/>
            </w:pPr>
            <w:r w:rsidRPr="0065690F">
              <w:t>Pesticide: Propamocarb.</w:t>
            </w:r>
          </w:p>
        </w:tc>
      </w:tr>
      <w:tr w14:paraId="749DD2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31D7D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D32E592" w14:textId="77777777">
            <w:pPr>
              <w:spacing w:before="120" w:after="120"/>
            </w:pPr>
            <w:r w:rsidRPr="00441372">
              <w:rPr>
                <w:b/>
              </w:rPr>
              <w:t xml:space="preserve">Objective and rationale: [X] food safety, [ ] animal health, [ ] plant protection, [ ] </w:t>
            </w:r>
            <w:r w:rsidRPr="00441372">
              <w:rPr>
                <w:b/>
              </w:rPr>
              <w:t>protect humans from animal/plant pest or disease, [ ] protect territory from other damage from pests.</w:t>
            </w:r>
            <w:r w:rsidRPr="0065690F">
              <w:t xml:space="preserve"> </w:t>
            </w:r>
          </w:p>
        </w:tc>
      </w:tr>
      <w:tr w14:paraId="342953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B1B37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D3F2004" w14:textId="77777777">
            <w:pPr>
              <w:spacing w:before="120" w:after="120"/>
            </w:pPr>
            <w:r w:rsidRPr="00441372">
              <w:rPr>
                <w:b/>
              </w:rPr>
              <w:t>Is there a relevant international standard? If so, identify the standard:</w:t>
            </w:r>
          </w:p>
          <w:p w:rsidR="00EA4725" w:rsidRPr="00441372" w:rsidP="00441372" w14:paraId="29BC2B59"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Pesticide Residues in Food and feed – Pesticide Index – 148 – Propamocarb</w:t>
            </w:r>
          </w:p>
          <w:p w:rsidR="00EA4725" w:rsidRPr="00441372" w:rsidP="00441372" w14:paraId="32D7AC6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047007" w14:paraId="16FDD8AB"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36DC528" w14:textId="77777777">
            <w:pPr>
              <w:spacing w:after="120"/>
              <w:ind w:left="720" w:hanging="720"/>
              <w:rPr>
                <w:b/>
              </w:rPr>
            </w:pPr>
            <w:r w:rsidRPr="00441372">
              <w:rPr>
                <w:b/>
              </w:rPr>
              <w:t>[ ]</w:t>
            </w:r>
            <w:r w:rsidRPr="00441372">
              <w:rPr>
                <w:b/>
              </w:rPr>
              <w:tab/>
              <w:t>None</w:t>
            </w:r>
          </w:p>
          <w:p w:rsidR="00EA4725" w:rsidRPr="00441372" w:rsidP="00441372" w14:paraId="45314960" w14:textId="77777777">
            <w:pPr>
              <w:spacing w:after="120"/>
              <w:rPr>
                <w:b/>
              </w:rPr>
            </w:pPr>
            <w:r w:rsidRPr="00441372">
              <w:rPr>
                <w:b/>
              </w:rPr>
              <w:t xml:space="preserve">Does this proposed regulation conform to the relevant international standard? </w:t>
            </w:r>
          </w:p>
          <w:p w:rsidR="00EA4725" w:rsidRPr="00441372" w:rsidP="00441372" w14:paraId="0ED8CA69" w14:textId="77777777">
            <w:pPr>
              <w:spacing w:after="120"/>
              <w:rPr>
                <w:b/>
              </w:rPr>
            </w:pPr>
            <w:r w:rsidRPr="00441372">
              <w:rPr>
                <w:b/>
              </w:rPr>
              <w:t>[ ] Yes   [X] No</w:t>
            </w:r>
          </w:p>
          <w:p w:rsidR="00EA4725" w:rsidRPr="00441372" w:rsidP="00441372" w14:paraId="2DD9CC27" w14:textId="77777777">
            <w:r w:rsidRPr="00441372">
              <w:rPr>
                <w:b/>
              </w:rPr>
              <w:t>If no, describe, whenever possible, how and why it deviates from the international standard:</w:t>
            </w:r>
            <w:r w:rsidRPr="0065690F">
              <w:t xml:space="preserve"> Lettuce (including cos lettuce and leaf lettuce) and Spinach: </w:t>
            </w:r>
          </w:p>
          <w:p w:rsidR="00491C59" w:rsidRPr="0065690F" w:rsidP="00441372" w14:paraId="1779BBE1" w14:textId="77777777">
            <w:pPr>
              <w:spacing w:after="120"/>
            </w:pPr>
            <w:r w:rsidRPr="0065690F">
              <w:t>Although the Codex Alimentarius Commission (CAC) has set the MRL for Propamocarb on or in Lettuce (including cos lettuce and leaf lettuce) and Spinach at 100 ppm and 40 ppm, respectively, CAA is proposing not to set the MRLs for these commodities. As a part of the review process of the pesticide, CAA has evaluated whether the current MRLs are safe or any changes to the MRLs are necessary or appropriate. Hence, CAA has updated the current exposure assessment through the inclusion of additional information fr</w:t>
            </w:r>
            <w:r w:rsidRPr="0065690F">
              <w:t xml:space="preserve">om the food safety commission. Our assessment indicates that aggregate exposure will exceed the limit of ADI if CAA adopts the CXLs of the pesticide for these commodities. Since alternative country trials data are not available, CAA has decided not to establish the MRLs for these products. Instead, the default limit (0.01 ppm) will be applied to them. In this way, CAA is able to make sure that an adequate margin of exposure exists for ADI and ARfD. Consequently, there is a reasonable certainty that no harm </w:t>
            </w:r>
            <w:r w:rsidRPr="0065690F">
              <w:t>will come to our general population, or specifically to infants and children, from aggregate exposure to the residues of the pesticide.</w:t>
            </w:r>
          </w:p>
        </w:tc>
      </w:tr>
      <w:tr w14:paraId="2319E5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7CACE8" w14:textId="77777777">
            <w:pPr>
              <w:spacing w:before="120" w:after="120"/>
              <w:jc w:val="left"/>
            </w:pPr>
            <w:r w:rsidRPr="00441372">
              <w:rPr>
                <w:b/>
              </w:rPr>
              <w:t>9.</w:t>
            </w:r>
          </w:p>
        </w:tc>
        <w:tc>
          <w:tcPr>
            <w:tcW w:w="8320" w:type="dxa"/>
            <w:tcBorders>
              <w:top w:val="single" w:sz="6" w:space="0" w:color="auto"/>
              <w:bottom w:val="single" w:sz="6" w:space="0" w:color="auto"/>
            </w:tcBorders>
          </w:tcPr>
          <w:p w:rsidR="00491C59" w:rsidRPr="0065690F" w:rsidP="00047007" w14:paraId="79DCB508" w14:textId="0014B6CC">
            <w:pPr>
              <w:spacing w:before="120" w:after="120"/>
              <w:jc w:val="left"/>
            </w:pPr>
            <w:r w:rsidRPr="00441372">
              <w:rPr>
                <w:b/>
              </w:rPr>
              <w:t>Other relevant documents and language(s) in which these are available:</w:t>
            </w:r>
            <w:r w:rsidRPr="0065690F">
              <w:t xml:space="preserve"> </w:t>
            </w:r>
            <w:r w:rsidRPr="0065690F">
              <w:t>Food</w:t>
            </w:r>
            <w:r>
              <w:t> </w:t>
            </w:r>
            <w:r w:rsidRPr="0065690F">
              <w:t xml:space="preserve">Sanitation Act (available in English at </w:t>
            </w:r>
            <w:hyperlink r:id="rId5" w:history="1">
              <w:r w:rsidRPr="0065690F" w:rsidR="00EA4725">
                <w:rPr>
                  <w:color w:val="0000FF"/>
                  <w:u w:val="single"/>
                </w:rPr>
                <w:t>https://www.japaneselawtranslation.go.jp/ja/laws/view/3687</w:t>
              </w:r>
            </w:hyperlink>
            <w:r w:rsidRPr="0065690F">
              <w:t>). When adopted, these MRLs are to be published in Kampo (Official Government Gazette) (available in Japanese).</w:t>
            </w:r>
          </w:p>
        </w:tc>
      </w:tr>
      <w:tr w14:paraId="5EB7D0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86211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BAF3A2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As soon as possible after the final date of the comment period.</w:t>
            </w:r>
          </w:p>
          <w:p w:rsidR="00EA4725" w:rsidRPr="00441372" w:rsidP="00441372" w14:paraId="4C57C89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As soon as possible after the final date of the comment period.</w:t>
            </w:r>
          </w:p>
        </w:tc>
      </w:tr>
      <w:tr w14:paraId="1A4DDF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CA8C2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17040DD" w14:textId="77777777">
            <w:pPr>
              <w:spacing w:before="120" w:after="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These proposed standards will take effect after a certain period of grace.</w:t>
            </w:r>
          </w:p>
          <w:p w:rsidR="00EA4725" w:rsidRPr="00441372" w:rsidP="00441372" w14:paraId="1A751FB3" w14:textId="77777777">
            <w:pPr>
              <w:spacing w:after="120"/>
              <w:ind w:left="607" w:hanging="607"/>
              <w:rPr>
                <w:b/>
              </w:rPr>
            </w:pPr>
            <w:r w:rsidRPr="00441372">
              <w:rPr>
                <w:b/>
              </w:rPr>
              <w:t>[ ]</w:t>
            </w:r>
            <w:r w:rsidRPr="00441372">
              <w:rPr>
                <w:b/>
              </w:rPr>
              <w:tab/>
              <w:t>Trade facilitating measure</w:t>
            </w:r>
            <w:r w:rsidRPr="0065690F">
              <w:t xml:space="preserve"> </w:t>
            </w:r>
          </w:p>
        </w:tc>
      </w:tr>
      <w:tr w14:paraId="049F37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8265A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D82321F" w14:textId="3FF8E966">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4 July 2026</w:t>
            </w:r>
            <w:r>
              <w:t>.</w:t>
            </w:r>
            <w:r w:rsidRPr="0065690F">
              <w:t xml:space="preserve"> Comments only to updated MRLs (marked with black circles and/or white circles in attached annexes).</w:t>
            </w:r>
          </w:p>
          <w:p w:rsidR="00EA4725" w:rsidRPr="00441372" w:rsidP="00441372" w14:paraId="06C9BE89"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789B50E2" w14:textId="77777777" w:rsidTr="00F3021D">
        <w:tblPrEx>
          <w:tblW w:w="5000" w:type="pct"/>
          <w:tblLayout w:type="fixed"/>
          <w:tblLook w:val="0000"/>
        </w:tblPrEx>
        <w:tc>
          <w:tcPr>
            <w:tcW w:w="707" w:type="dxa"/>
            <w:tcBorders>
              <w:top w:val="single" w:sz="6" w:space="0" w:color="auto"/>
            </w:tcBorders>
          </w:tcPr>
          <w:p w:rsidR="00EA4725" w:rsidRPr="00441372" w:rsidP="00F3021D" w14:paraId="6B15B0E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A2FDCFE" w14:textId="77777777">
            <w:pPr>
              <w:keepNext/>
              <w:keepLines/>
              <w:spacing w:before="120" w:after="120"/>
              <w:rPr>
                <w:b/>
              </w:rPr>
            </w:pPr>
            <w:r w:rsidRPr="00441372">
              <w:rPr>
                <w:b/>
              </w:rPr>
              <w:t>Text(s) available from: [ ] National Notification Authority, [X] National Enquiry Point. Address, fax number and e-</w:t>
            </w:r>
            <w:r w:rsidRPr="00441372">
              <w:rPr>
                <w:b/>
              </w:rPr>
              <w:t>mail address (if available) of other body:</w:t>
            </w:r>
            <w:r w:rsidRPr="0065690F">
              <w:rPr>
                <w:bCs/>
              </w:rPr>
              <w:t xml:space="preserve"> </w:t>
            </w:r>
          </w:p>
          <w:p w:rsidR="00EA4725" w:rsidRPr="0065690F" w:rsidP="00F3021D" w14:paraId="593DBEBC" w14:textId="77777777">
            <w:pPr>
              <w:keepNext/>
              <w:keepLines/>
              <w:rPr>
                <w:bCs/>
              </w:rPr>
            </w:pPr>
            <w:r w:rsidRPr="0065690F">
              <w:rPr>
                <w:bCs/>
              </w:rPr>
              <w:t>Japan Enquiry Point</w:t>
            </w:r>
          </w:p>
          <w:p w:rsidR="00EA4725" w:rsidRPr="0065690F" w:rsidP="00F3021D" w14:paraId="30CB108F" w14:textId="77777777">
            <w:pPr>
              <w:keepNext/>
              <w:keepLines/>
              <w:rPr>
                <w:bCs/>
              </w:rPr>
            </w:pPr>
            <w:r w:rsidRPr="0065690F">
              <w:rPr>
                <w:bCs/>
              </w:rPr>
              <w:t>International Trade Division</w:t>
            </w:r>
          </w:p>
          <w:p w:rsidR="00EA4725" w:rsidRPr="0065690F" w:rsidP="00F3021D" w14:paraId="794704C1" w14:textId="77777777">
            <w:pPr>
              <w:keepNext/>
              <w:keepLines/>
              <w:rPr>
                <w:bCs/>
              </w:rPr>
            </w:pPr>
            <w:r w:rsidRPr="0065690F">
              <w:rPr>
                <w:bCs/>
              </w:rPr>
              <w:t>Economic Affairs Bureau</w:t>
            </w:r>
          </w:p>
          <w:p w:rsidR="00EA4725" w:rsidRPr="0065690F" w:rsidP="00F3021D" w14:paraId="348E52E8" w14:textId="77777777">
            <w:pPr>
              <w:keepNext/>
              <w:keepLines/>
              <w:rPr>
                <w:bCs/>
              </w:rPr>
            </w:pPr>
            <w:r w:rsidRPr="0065690F">
              <w:rPr>
                <w:bCs/>
              </w:rPr>
              <w:t>Ministry of Foreign Affairs</w:t>
            </w:r>
          </w:p>
          <w:p w:rsidR="00EA4725" w:rsidRPr="00047007" w:rsidP="00F3021D" w14:paraId="530F4C3F" w14:textId="77777777">
            <w:pPr>
              <w:keepNext/>
              <w:keepLines/>
              <w:rPr>
                <w:bCs/>
                <w:lang w:val="fr-CH"/>
              </w:rPr>
            </w:pPr>
            <w:r w:rsidRPr="00047007">
              <w:rPr>
                <w:bCs/>
                <w:lang w:val="fr-CH"/>
              </w:rPr>
              <w:t>Fax: +(81 3) 5501 8343</w:t>
            </w:r>
          </w:p>
          <w:p w:rsidR="00EA4725" w:rsidRPr="00047007" w:rsidP="00F3021D" w14:paraId="0CECEF0C" w14:textId="77777777">
            <w:pPr>
              <w:keepNext/>
              <w:keepLines/>
              <w:spacing w:after="120"/>
              <w:rPr>
                <w:bCs/>
                <w:lang w:val="fr-CH"/>
              </w:rPr>
            </w:pPr>
            <w:r w:rsidRPr="00047007">
              <w:rPr>
                <w:bCs/>
                <w:lang w:val="fr-CH"/>
              </w:rPr>
              <w:t xml:space="preserve">E-mail: </w:t>
            </w:r>
            <w:hyperlink r:id="rId6" w:history="1">
              <w:r w:rsidRPr="00047007">
                <w:rPr>
                  <w:bCs/>
                  <w:color w:val="0000FF"/>
                  <w:u w:val="single"/>
                  <w:lang w:val="fr-CH"/>
                </w:rPr>
                <w:t>enquiry@mofa.go.jp</w:t>
              </w:r>
            </w:hyperlink>
          </w:p>
        </w:tc>
      </w:tr>
    </w:tbl>
    <w:p w:rsidR="007141CF" w:rsidRPr="00047007" w:rsidP="00441372" w14:paraId="797AF0C6" w14:textId="77777777">
      <w:pPr>
        <w:rPr>
          <w:lang w:val="fr-CH"/>
        </w:rPr>
      </w:pPr>
    </w:p>
    <w:sectPr w:rsidSect="0004700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47007" w:rsidP="00047007" w14:paraId="48589FF9" w14:textId="5695BA9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47007" w:rsidP="00047007" w14:paraId="499F58A1" w14:textId="707CF8A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F6049F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7007" w:rsidRPr="00047007" w:rsidP="00047007" w14:paraId="70E35C1E" w14:textId="77777777">
    <w:pPr>
      <w:pStyle w:val="Header"/>
      <w:pBdr>
        <w:bottom w:val="single" w:sz="4" w:space="1" w:color="auto"/>
      </w:pBdr>
      <w:tabs>
        <w:tab w:val="clear" w:pos="4513"/>
        <w:tab w:val="clear" w:pos="9027"/>
      </w:tabs>
      <w:jc w:val="center"/>
    </w:pPr>
    <w:r w:rsidRPr="00047007">
      <w:t>G/SPS/N/JPN/1409</w:t>
    </w:r>
  </w:p>
  <w:p w:rsidR="00047007" w:rsidRPr="00047007" w:rsidP="00047007" w14:paraId="28FD4A0E" w14:textId="77777777">
    <w:pPr>
      <w:pStyle w:val="Header"/>
      <w:pBdr>
        <w:bottom w:val="single" w:sz="4" w:space="1" w:color="auto"/>
      </w:pBdr>
      <w:tabs>
        <w:tab w:val="clear" w:pos="4513"/>
        <w:tab w:val="clear" w:pos="9027"/>
      </w:tabs>
      <w:jc w:val="center"/>
    </w:pPr>
  </w:p>
  <w:p w:rsidR="00047007" w:rsidRPr="00047007" w:rsidP="00047007" w14:paraId="7F0E60DA" w14:textId="5D51DFA3">
    <w:pPr>
      <w:pStyle w:val="Header"/>
      <w:pBdr>
        <w:bottom w:val="single" w:sz="4" w:space="1" w:color="auto"/>
      </w:pBdr>
      <w:tabs>
        <w:tab w:val="clear" w:pos="4513"/>
        <w:tab w:val="clear" w:pos="9027"/>
      </w:tabs>
      <w:jc w:val="center"/>
    </w:pPr>
    <w:r w:rsidRPr="00047007">
      <w:t xml:space="preserve">- </w:t>
    </w:r>
    <w:r w:rsidRPr="00047007">
      <w:fldChar w:fldCharType="begin"/>
    </w:r>
    <w:r w:rsidRPr="00047007">
      <w:instrText xml:space="preserve"> PAGE </w:instrText>
    </w:r>
    <w:r w:rsidRPr="00047007">
      <w:fldChar w:fldCharType="separate"/>
    </w:r>
    <w:r w:rsidRPr="00047007">
      <w:t>2</w:t>
    </w:r>
    <w:r w:rsidRPr="00047007">
      <w:fldChar w:fldCharType="end"/>
    </w:r>
    <w:r w:rsidRPr="00047007">
      <w:t xml:space="preserve"> -</w:t>
    </w:r>
  </w:p>
  <w:p w:rsidR="00EA4725" w:rsidRPr="00047007" w:rsidP="00047007" w14:paraId="2D8A3E21" w14:textId="071D032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7007" w:rsidRPr="00047007" w:rsidP="00047007" w14:paraId="538158E3" w14:textId="77777777">
    <w:pPr>
      <w:pStyle w:val="Header"/>
      <w:pBdr>
        <w:bottom w:val="single" w:sz="4" w:space="1" w:color="auto"/>
      </w:pBdr>
      <w:tabs>
        <w:tab w:val="clear" w:pos="4513"/>
        <w:tab w:val="clear" w:pos="9027"/>
      </w:tabs>
      <w:jc w:val="center"/>
    </w:pPr>
    <w:r w:rsidRPr="00047007">
      <w:t>G/SPS/N/JPN/1409</w:t>
    </w:r>
  </w:p>
  <w:p w:rsidR="00047007" w:rsidRPr="00047007" w:rsidP="00047007" w14:paraId="2992FDBD" w14:textId="77777777">
    <w:pPr>
      <w:pStyle w:val="Header"/>
      <w:pBdr>
        <w:bottom w:val="single" w:sz="4" w:space="1" w:color="auto"/>
      </w:pBdr>
      <w:tabs>
        <w:tab w:val="clear" w:pos="4513"/>
        <w:tab w:val="clear" w:pos="9027"/>
      </w:tabs>
      <w:jc w:val="center"/>
    </w:pPr>
  </w:p>
  <w:p w:rsidR="00047007" w:rsidRPr="00047007" w:rsidP="00047007" w14:paraId="7E2BE05F" w14:textId="243BEA29">
    <w:pPr>
      <w:pStyle w:val="Header"/>
      <w:pBdr>
        <w:bottom w:val="single" w:sz="4" w:space="1" w:color="auto"/>
      </w:pBdr>
      <w:tabs>
        <w:tab w:val="clear" w:pos="4513"/>
        <w:tab w:val="clear" w:pos="9027"/>
      </w:tabs>
      <w:jc w:val="center"/>
    </w:pPr>
    <w:r w:rsidRPr="00047007">
      <w:t xml:space="preserve">- </w:t>
    </w:r>
    <w:r w:rsidRPr="00047007">
      <w:fldChar w:fldCharType="begin"/>
    </w:r>
    <w:r w:rsidRPr="00047007">
      <w:instrText xml:space="preserve"> PAGE </w:instrText>
    </w:r>
    <w:r w:rsidRPr="00047007">
      <w:fldChar w:fldCharType="separate"/>
    </w:r>
    <w:r w:rsidRPr="00047007">
      <w:rPr>
        <w:noProof/>
      </w:rPr>
      <w:t>2</w:t>
    </w:r>
    <w:r w:rsidRPr="00047007">
      <w:fldChar w:fldCharType="end"/>
    </w:r>
    <w:r w:rsidRPr="00047007">
      <w:t xml:space="preserve"> -</w:t>
    </w:r>
  </w:p>
  <w:p w:rsidR="00EA4725" w:rsidRPr="00047007" w:rsidP="00047007" w14:paraId="66BC8474" w14:textId="4923D19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67975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C512DD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159503A" w14:textId="1F35DD4E">
          <w:pPr>
            <w:jc w:val="right"/>
            <w:rPr>
              <w:b/>
              <w:color w:val="FF0000"/>
              <w:szCs w:val="16"/>
            </w:rPr>
          </w:pPr>
          <w:r>
            <w:rPr>
              <w:b/>
              <w:color w:val="FF0000"/>
              <w:szCs w:val="16"/>
            </w:rPr>
            <w:t xml:space="preserve"> </w:t>
          </w:r>
        </w:p>
      </w:tc>
    </w:tr>
    <w:bookmarkEnd w:id="0"/>
    <w:tr w14:paraId="689FB86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326247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19518D20" w14:textId="77777777">
          <w:pPr>
            <w:jc w:val="right"/>
            <w:rPr>
              <w:b/>
              <w:szCs w:val="16"/>
            </w:rPr>
          </w:pPr>
        </w:p>
      </w:tc>
    </w:tr>
    <w:tr w14:paraId="688F6F6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2720E99" w14:textId="77777777">
          <w:pPr>
            <w:jc w:val="left"/>
            <w:rPr>
              <w:noProof/>
              <w:lang w:eastAsia="en-GB"/>
            </w:rPr>
          </w:pPr>
        </w:p>
      </w:tc>
      <w:tc>
        <w:tcPr>
          <w:tcW w:w="5448" w:type="dxa"/>
          <w:gridSpan w:val="2"/>
          <w:shd w:val="clear" w:color="auto" w:fill="FFFFFF"/>
          <w:tcMar>
            <w:left w:w="108" w:type="dxa"/>
            <w:right w:w="108" w:type="dxa"/>
          </w:tcMar>
        </w:tcPr>
        <w:p w:rsidR="00047007" w:rsidP="00656ABC" w14:paraId="265D2796" w14:textId="77777777">
          <w:pPr>
            <w:jc w:val="right"/>
            <w:rPr>
              <w:b/>
              <w:szCs w:val="16"/>
            </w:rPr>
          </w:pPr>
          <w:bookmarkStart w:id="1" w:name="bmkSymbols"/>
          <w:r>
            <w:rPr>
              <w:b/>
              <w:szCs w:val="16"/>
            </w:rPr>
            <w:t>G/SPS/N/JPN/1409</w:t>
          </w:r>
        </w:p>
        <w:bookmarkEnd w:id="1"/>
        <w:p w:rsidR="00656ABC" w:rsidRPr="00EA4725" w:rsidP="00656ABC" w14:paraId="2BBF64EC" w14:textId="23F5C396">
          <w:pPr>
            <w:jc w:val="right"/>
            <w:rPr>
              <w:b/>
              <w:szCs w:val="16"/>
            </w:rPr>
          </w:pPr>
        </w:p>
      </w:tc>
    </w:tr>
    <w:tr w14:paraId="1C19013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1B188B3" w14:textId="77777777"/>
      </w:tc>
      <w:tc>
        <w:tcPr>
          <w:tcW w:w="5448" w:type="dxa"/>
          <w:gridSpan w:val="2"/>
          <w:shd w:val="clear" w:color="auto" w:fill="FFFFFF"/>
          <w:tcMar>
            <w:left w:w="108" w:type="dxa"/>
            <w:right w:w="108" w:type="dxa"/>
          </w:tcMar>
          <w:vAlign w:val="center"/>
        </w:tcPr>
        <w:p w:rsidR="00ED54E0" w:rsidRPr="00EA4725" w:rsidP="00422B6F" w14:paraId="72D62366" w14:textId="77777777">
          <w:pPr>
            <w:jc w:val="right"/>
            <w:rPr>
              <w:szCs w:val="16"/>
            </w:rPr>
          </w:pPr>
          <w:bookmarkStart w:id="2" w:name="spsDateDistribution"/>
          <w:bookmarkStart w:id="3" w:name="bmkDate"/>
          <w:bookmarkEnd w:id="2"/>
          <w:r w:rsidRPr="00EA4725">
            <w:rPr>
              <w:szCs w:val="16"/>
            </w:rPr>
            <w:t>5 May 2026</w:t>
          </w:r>
          <w:bookmarkEnd w:id="3"/>
        </w:p>
      </w:tc>
    </w:tr>
    <w:tr w14:paraId="6423DF8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65113F9" w14:textId="77777777">
          <w:pPr>
            <w:jc w:val="left"/>
            <w:rPr>
              <w:b/>
            </w:rPr>
          </w:pPr>
          <w:bookmarkStart w:id="4" w:name="bmkSerial"/>
          <w:r>
            <w:rPr>
              <w:rFonts w:ascii="Verdana" w:eastAsia="Verdana" w:hAnsi="Verdana" w:cs="Verdana"/>
              <w:b w:val="0"/>
              <w:color w:val="FF0000"/>
              <w:sz w:val="18"/>
            </w:rPr>
            <w:t>(26-3326)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F77DB4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317DA9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F430274" w14:textId="2539A37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8C1EFC2" w14:textId="6E47AAF7">
          <w:pPr>
            <w:jc w:val="right"/>
            <w:rPr>
              <w:bCs/>
              <w:szCs w:val="18"/>
            </w:rPr>
          </w:pPr>
          <w:bookmarkStart w:id="7" w:name="bmkLanguage"/>
          <w:r>
            <w:rPr>
              <w:bCs/>
              <w:szCs w:val="18"/>
            </w:rPr>
            <w:t>Original: English</w:t>
          </w:r>
          <w:bookmarkEnd w:id="7"/>
        </w:p>
      </w:tc>
    </w:tr>
  </w:tbl>
  <w:p w:rsidR="00ED54E0" w:rsidRPr="00441372" w14:paraId="6529A9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69290346">
    <w:abstractNumId w:val="9"/>
  </w:num>
  <w:num w:numId="2" w16cid:durableId="154611723">
    <w:abstractNumId w:val="7"/>
  </w:num>
  <w:num w:numId="3" w16cid:durableId="170922445">
    <w:abstractNumId w:val="6"/>
  </w:num>
  <w:num w:numId="4" w16cid:durableId="1832792453">
    <w:abstractNumId w:val="5"/>
  </w:num>
  <w:num w:numId="5" w16cid:durableId="70934726">
    <w:abstractNumId w:val="4"/>
  </w:num>
  <w:num w:numId="6" w16cid:durableId="1558740235">
    <w:abstractNumId w:val="12"/>
  </w:num>
  <w:num w:numId="7" w16cid:durableId="866648797">
    <w:abstractNumId w:val="11"/>
  </w:num>
  <w:num w:numId="8" w16cid:durableId="842472787">
    <w:abstractNumId w:val="10"/>
  </w:num>
  <w:num w:numId="9" w16cid:durableId="4828148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9229">
    <w:abstractNumId w:val="13"/>
  </w:num>
  <w:num w:numId="11" w16cid:durableId="2104260390">
    <w:abstractNumId w:val="8"/>
  </w:num>
  <w:num w:numId="12" w16cid:durableId="553851516">
    <w:abstractNumId w:val="3"/>
  </w:num>
  <w:num w:numId="13" w16cid:durableId="139808085">
    <w:abstractNumId w:val="2"/>
  </w:num>
  <w:num w:numId="14" w16cid:durableId="1606422740">
    <w:abstractNumId w:val="1"/>
  </w:num>
  <w:num w:numId="15" w16cid:durableId="78335988">
    <w:abstractNumId w:val="0"/>
  </w:num>
  <w:num w:numId="16" w16cid:durableId="4511696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47007"/>
    <w:rsid w:val="00084B3C"/>
    <w:rsid w:val="00092985"/>
    <w:rsid w:val="000A11E9"/>
    <w:rsid w:val="000A4945"/>
    <w:rsid w:val="000B31E1"/>
    <w:rsid w:val="000F4960"/>
    <w:rsid w:val="001062CE"/>
    <w:rsid w:val="0011356B"/>
    <w:rsid w:val="001277F1"/>
    <w:rsid w:val="00127BB0"/>
    <w:rsid w:val="0013337F"/>
    <w:rsid w:val="00157B94"/>
    <w:rsid w:val="00182B84"/>
    <w:rsid w:val="00184B92"/>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91C59"/>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33008E"/>
  <w15:docId w15:val="{812012A2-E0E1-44B8-9286-C3CF2C51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2364_00_e.pdf" TargetMode="External" /><Relationship Id="rId5" Type="http://schemas.openxmlformats.org/officeDocument/2006/relationships/hyperlink" Target="https://www.japaneselawtranslation.go.jp/ja/laws/view/3687"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2026-05-05T09:57:00Z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G/SPS/N/JPN/1409</vt:lpwstr>
  </property>
</Properties>
</file>